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D59" w:rsidRPr="00293236" w:rsidRDefault="00F34D59" w:rsidP="00F34D59">
      <w:pPr>
        <w:pStyle w:val="Heading1"/>
      </w:pPr>
      <w:proofErr w:type="spellStart"/>
      <w:r w:rsidRPr="00293236">
        <w:t>Perovskite</w:t>
      </w:r>
      <w:proofErr w:type="spellEnd"/>
      <w:r w:rsidRPr="00293236">
        <w:t xml:space="preserve"> Solar Cells with </w:t>
      </w:r>
      <w:r w:rsidRPr="00293236">
        <w:rPr>
          <w:color w:val="auto"/>
          <w:shd w:val="clear" w:color="auto" w:fill="FFFFFF"/>
        </w:rPr>
        <w:t xml:space="preserve">Cesium </w:t>
      </w:r>
      <w:r w:rsidRPr="00293236">
        <w:t xml:space="preserve">doping </w:t>
      </w:r>
    </w:p>
    <w:p w:rsidR="00F34D59" w:rsidRPr="008C1AE9" w:rsidRDefault="00F34D59" w:rsidP="00F34D59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30FEE">
        <w:rPr>
          <w:rFonts w:ascii="Times New Roman" w:hAnsi="Times New Roman" w:cs="Times New Roman"/>
          <w:b/>
          <w:sz w:val="24"/>
          <w:szCs w:val="24"/>
        </w:rPr>
        <w:t>Ubaid khan</w:t>
      </w:r>
      <w:r w:rsidRPr="00530FEE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b/>
          <w:sz w:val="24"/>
          <w:szCs w:val="24"/>
          <w:vertAlign w:val="superscript"/>
        </w:rPr>
        <w:t>,</w:t>
      </w:r>
      <w:r w:rsidRPr="00530FEE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F34D59" w:rsidRPr="00530FEE" w:rsidRDefault="00F34D59" w:rsidP="00F34D59">
      <w:pPr>
        <w:pStyle w:val="AuthorsFull"/>
        <w:spacing w:line="480" w:lineRule="auto"/>
      </w:pPr>
      <w:r w:rsidRPr="00530FEE">
        <w:rPr>
          <w:vertAlign w:val="superscript"/>
        </w:rPr>
        <w:t>1</w:t>
      </w:r>
      <w:r>
        <w:rPr>
          <w:vertAlign w:val="superscript"/>
        </w:rPr>
        <w:t xml:space="preserve"> </w:t>
      </w:r>
      <w:r w:rsidRPr="00530FEE">
        <w:t>School of Optics and Photonics, Beijing Engineering Research Center of Mixed Reality and Advanced Display, Beijing Institute of Technology, Beijing, 100081, China.</w:t>
      </w:r>
    </w:p>
    <w:p w:rsidR="00F34D59" w:rsidRPr="0078057E" w:rsidRDefault="00F34D59" w:rsidP="00F34D59">
      <w:pPr>
        <w:pStyle w:val="Heading2"/>
        <w:rPr>
          <w:rFonts w:ascii="Times New Roman" w:hAnsi="Times New Roman" w:cs="Times New Roman"/>
          <w:color w:val="505050"/>
          <w:sz w:val="24"/>
          <w:szCs w:val="24"/>
        </w:rPr>
      </w:pPr>
      <w:r w:rsidRPr="0078057E">
        <w:rPr>
          <w:rFonts w:ascii="Times New Roman" w:hAnsi="Times New Roman" w:cs="Times New Roman"/>
          <w:color w:val="505050"/>
          <w:sz w:val="24"/>
          <w:szCs w:val="24"/>
        </w:rPr>
        <w:t>Highlights</w:t>
      </w:r>
    </w:p>
    <w:p w:rsidR="00F34D59" w:rsidRPr="0078057E" w:rsidRDefault="00F34D59" w:rsidP="00F34D59">
      <w:pPr>
        <w:pStyle w:val="NormalWeb"/>
        <w:spacing w:before="0" w:beforeAutospacing="0" w:after="0" w:afterAutospacing="0"/>
        <w:rPr>
          <w:color w:val="2E2E2E"/>
        </w:rPr>
      </w:pPr>
      <w:r w:rsidRPr="0078057E">
        <w:rPr>
          <w:color w:val="2E2E2E"/>
        </w:rPr>
        <w:t xml:space="preserve">1. </w:t>
      </w:r>
      <w:r>
        <w:rPr>
          <w:color w:val="2E2E2E"/>
        </w:rPr>
        <w:t>An effective cesium iodide-incorporated CsPbI</w:t>
      </w:r>
      <w:r w:rsidRPr="00293236">
        <w:rPr>
          <w:color w:val="2E2E2E"/>
          <w:vertAlign w:val="subscript"/>
        </w:rPr>
        <w:t>2</w:t>
      </w:r>
      <w:r>
        <w:rPr>
          <w:color w:val="2E2E2E"/>
        </w:rPr>
        <w:t>Br</w:t>
      </w:r>
      <w:r w:rsidRPr="0078057E">
        <w:rPr>
          <w:color w:val="2E2E2E"/>
        </w:rPr>
        <w:t xml:space="preserve"> is applied to PSCs</w:t>
      </w:r>
    </w:p>
    <w:p w:rsidR="00F34D59" w:rsidRPr="0078057E" w:rsidRDefault="00F34D59" w:rsidP="00F34D59">
      <w:pPr>
        <w:pStyle w:val="NormalWeb"/>
        <w:spacing w:before="0" w:beforeAutospacing="0" w:after="0" w:afterAutospacing="0"/>
        <w:rPr>
          <w:color w:val="2E2E2E"/>
        </w:rPr>
      </w:pPr>
      <w:r w:rsidRPr="0078057E">
        <w:rPr>
          <w:color w:val="2E2E2E"/>
        </w:rPr>
        <w:t>2. The</w:t>
      </w:r>
      <w:r>
        <w:rPr>
          <w:color w:val="2E2E2E"/>
        </w:rPr>
        <w:t xml:space="preserve"> CSI</w:t>
      </w:r>
      <w:r w:rsidRPr="0078057E">
        <w:rPr>
          <w:color w:val="2E2E2E"/>
        </w:rPr>
        <w:t xml:space="preserve"> doped exhibits improved electron mobility and optimized work function</w:t>
      </w:r>
    </w:p>
    <w:p w:rsidR="00F34D59" w:rsidRPr="00293236" w:rsidRDefault="00F34D59" w:rsidP="00F34D59">
      <w:pPr>
        <w:pStyle w:val="NormalWeb"/>
        <w:spacing w:before="0" w:beforeAutospacing="0" w:after="240" w:afterAutospacing="0"/>
        <w:rPr>
          <w:color w:val="2E2E2E"/>
        </w:rPr>
      </w:pPr>
      <w:r w:rsidRPr="0078057E">
        <w:rPr>
          <w:color w:val="2E2E2E"/>
        </w:rPr>
        <w:t xml:space="preserve">3. </w:t>
      </w:r>
      <w:r>
        <w:rPr>
          <w:color w:val="2E2E2E"/>
        </w:rPr>
        <w:t>The PSC displays PCE of 15.54</w:t>
      </w:r>
      <w:r w:rsidRPr="0078057E">
        <w:rPr>
          <w:color w:val="2E2E2E"/>
        </w:rPr>
        <w:t>% and negligible hysteresis</w:t>
      </w:r>
    </w:p>
    <w:p w:rsidR="00F34D59" w:rsidRPr="00293236" w:rsidRDefault="00F34D59" w:rsidP="00F34D59">
      <w:pPr>
        <w:rPr>
          <w:lang w:eastAsia="en-GB"/>
        </w:rPr>
      </w:pPr>
    </w:p>
    <w:p w:rsidR="00F34D59" w:rsidRPr="00530FEE" w:rsidRDefault="00F34D59" w:rsidP="00F34D59">
      <w:pPr>
        <w:pStyle w:val="AuthorsFull"/>
        <w:spacing w:line="480" w:lineRule="auto"/>
        <w:rPr>
          <w:i w:val="0"/>
        </w:rPr>
      </w:pPr>
    </w:p>
    <w:p w:rsidR="00F34D59" w:rsidRDefault="00F34D59" w:rsidP="00F34D59">
      <w:pPr>
        <w:pStyle w:val="Heading2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C4FB8">
        <w:rPr>
          <w:rFonts w:ascii="Times New Roman" w:hAnsi="Times New Roman" w:cs="Times New Roman"/>
          <w:b/>
          <w:color w:val="auto"/>
          <w:sz w:val="28"/>
          <w:szCs w:val="28"/>
        </w:rPr>
        <w:t>Abstract</w:t>
      </w:r>
    </w:p>
    <w:p w:rsidR="00F34D59" w:rsidRPr="00052BF4" w:rsidRDefault="00F34D59" w:rsidP="00F34D59">
      <w:pPr>
        <w:rPr>
          <w:rFonts w:ascii="Times New Roman" w:hAnsi="Times New Roman" w:cs="Times New Roman"/>
          <w:sz w:val="24"/>
          <w:szCs w:val="24"/>
        </w:rPr>
      </w:pPr>
    </w:p>
    <w:p w:rsidR="00F34D59" w:rsidRDefault="00F34D59" w:rsidP="00F34D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2BF4">
        <w:rPr>
          <w:rFonts w:ascii="Times New Roman" w:hAnsi="Times New Roman" w:cs="Times New Roman"/>
          <w:sz w:val="24"/>
          <w:szCs w:val="24"/>
        </w:rPr>
        <w:t>Perovskite</w:t>
      </w:r>
      <w:proofErr w:type="spellEnd"/>
      <w:r w:rsidRPr="00052BF4">
        <w:rPr>
          <w:rFonts w:ascii="Times New Roman" w:hAnsi="Times New Roman" w:cs="Times New Roman"/>
          <w:sz w:val="24"/>
          <w:szCs w:val="24"/>
        </w:rPr>
        <w:t xml:space="preserve"> thin film solar cells have experienced astonishing efficiency improvements from 2.2% to above 22% in recent years. The high efficiency, ease and low embodied energy fabrication and the band gap </w:t>
      </w:r>
      <w:proofErr w:type="spellStart"/>
      <w:r w:rsidRPr="00052BF4">
        <w:rPr>
          <w:rFonts w:ascii="Times New Roman" w:hAnsi="Times New Roman" w:cs="Times New Roman"/>
          <w:sz w:val="24"/>
          <w:szCs w:val="24"/>
        </w:rPr>
        <w:t>tunability</w:t>
      </w:r>
      <w:proofErr w:type="spellEnd"/>
      <w:r w:rsidRPr="00052BF4">
        <w:rPr>
          <w:rFonts w:ascii="Times New Roman" w:hAnsi="Times New Roman" w:cs="Times New Roman"/>
          <w:sz w:val="24"/>
          <w:szCs w:val="24"/>
        </w:rPr>
        <w:t xml:space="preserve"> make it promising as the next generation of low cost photovoltaic devices and in the application of tandem solar cells with even higher efficiencies.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44C9">
        <w:rPr>
          <w:rFonts w:ascii="Times New Roman" w:hAnsi="Times New Roman" w:cs="Times New Roman"/>
          <w:color w:val="000000"/>
          <w:sz w:val="24"/>
          <w:szCs w:val="24"/>
          <w:u w:color="FFFFFF"/>
        </w:rPr>
        <w:t xml:space="preserve">Here, an effective additive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u w:color="FFFFFF"/>
        </w:rPr>
        <w:t>CsI</w:t>
      </w:r>
      <w:proofErr w:type="spellEnd"/>
      <w:r w:rsidRPr="000044C9">
        <w:rPr>
          <w:rFonts w:ascii="Times New Roman" w:hAnsi="Times New Roman" w:cs="Times New Roman"/>
          <w:color w:val="000000"/>
          <w:sz w:val="24"/>
          <w:szCs w:val="24"/>
          <w:u w:color="FFFFFF"/>
        </w:rPr>
        <w:t xml:space="preserve"> is incorporated into the</w:t>
      </w:r>
      <w:r>
        <w:rPr>
          <w:rFonts w:ascii="Times New Roman" w:hAnsi="Times New Roman" w:cs="Times New Roman"/>
          <w:color w:val="000000"/>
          <w:sz w:val="24"/>
          <w:szCs w:val="24"/>
          <w:u w:color="FFFFFF"/>
        </w:rPr>
        <w:t xml:space="preserve"> </w:t>
      </w:r>
      <w:r w:rsidRPr="008B383B">
        <w:rPr>
          <w:rFonts w:ascii="Times New Roman" w:hAnsi="Times New Roman" w:cs="Times New Roman"/>
          <w:sz w:val="24"/>
          <w:szCs w:val="24"/>
        </w:rPr>
        <w:t>CsPbI</w:t>
      </w:r>
      <w:r w:rsidRPr="008B383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Br </w:t>
      </w:r>
      <w:proofErr w:type="spellStart"/>
      <w:r w:rsidRPr="00AF47B7">
        <w:rPr>
          <w:rFonts w:ascii="Times New Roman" w:eastAsia="Calibri" w:hAnsi="Times New Roman" w:cs="Times New Roman"/>
          <w:color w:val="000000"/>
          <w:sz w:val="24"/>
          <w:szCs w:val="24"/>
          <w:u w:color="FFFFFF"/>
        </w:rPr>
        <w:t>perovskite</w:t>
      </w:r>
      <w:proofErr w:type="spellEnd"/>
      <w:r w:rsidRPr="00BB7ADA">
        <w:rPr>
          <w:rFonts w:ascii="Times New Roman" w:eastAsia="Calibri" w:hAnsi="Times New Roman" w:cs="Times New Roman"/>
          <w:color w:val="000000"/>
          <w:sz w:val="24"/>
          <w:szCs w:val="24"/>
          <w:u w:color="FFFFFF"/>
        </w:rPr>
        <w:t xml:space="preserve"> solar cell</w:t>
      </w:r>
      <w:r>
        <w:rPr>
          <w:rFonts w:ascii="Times New Roman" w:hAnsi="Times New Roman" w:cs="Times New Roman"/>
          <w:sz w:val="24"/>
          <w:szCs w:val="24"/>
        </w:rPr>
        <w:t>. As a result</w:t>
      </w:r>
      <w:r w:rsidRPr="009921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21BC">
        <w:rPr>
          <w:rFonts w:ascii="Times New Roman" w:hAnsi="Times New Roman" w:cs="Times New Roman"/>
          <w:sz w:val="24"/>
          <w:szCs w:val="24"/>
        </w:rPr>
        <w:t>particles penetrate into the holes of the CsPbI</w:t>
      </w:r>
      <w:r w:rsidRPr="009921B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921BC">
        <w:rPr>
          <w:rFonts w:ascii="Times New Roman" w:hAnsi="Times New Roman" w:cs="Times New Roman"/>
          <w:sz w:val="24"/>
          <w:szCs w:val="24"/>
        </w:rPr>
        <w:t>Br lattice</w:t>
      </w:r>
      <w:r>
        <w:rPr>
          <w:rFonts w:ascii="Times New Roman" w:hAnsi="Times New Roman" w:cs="Times New Roman"/>
          <w:sz w:val="24"/>
          <w:szCs w:val="24"/>
        </w:rPr>
        <w:t xml:space="preserve"> during </w:t>
      </w:r>
      <w:r w:rsidRPr="009921BC">
        <w:rPr>
          <w:rFonts w:ascii="Times New Roman" w:hAnsi="Times New Roman" w:cs="Times New Roman"/>
          <w:sz w:val="24"/>
          <w:szCs w:val="24"/>
        </w:rPr>
        <w:t>the growth process leading to suppressed nucl</w:t>
      </w:r>
      <w:r>
        <w:rPr>
          <w:rFonts w:ascii="Times New Roman" w:hAnsi="Times New Roman" w:cs="Times New Roman"/>
          <w:sz w:val="24"/>
          <w:szCs w:val="24"/>
        </w:rPr>
        <w:t>eation</w:t>
      </w:r>
      <w:r w:rsidRPr="00946A39">
        <w:t xml:space="preserve"> </w:t>
      </w:r>
      <w:r w:rsidRPr="00946A39">
        <w:rPr>
          <w:rFonts w:ascii="Times New Roman" w:hAnsi="Times New Roman" w:cs="Times New Roman"/>
          <w:sz w:val="24"/>
          <w:szCs w:val="24"/>
        </w:rPr>
        <w:t>and led to the extraction of the high efficiency charge and suppressed the recombination of the carrier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D07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Consequently</w:t>
      </w:r>
      <w:r w:rsidRPr="00AF47B7">
        <w:rPr>
          <w:rFonts w:ascii="Times New Roman" w:hAnsi="Times New Roman" w:cs="Times New Roman"/>
          <w:sz w:val="24"/>
          <w:szCs w:val="24"/>
        </w:rPr>
        <w:t>,</w:t>
      </w:r>
      <w:r w:rsidRPr="000D07A8">
        <w:rPr>
          <w:rFonts w:ascii="Times New Roman" w:hAnsi="Times New Roman" w:cs="Times New Roman"/>
          <w:color w:val="131413"/>
          <w:sz w:val="24"/>
          <w:szCs w:val="24"/>
        </w:rPr>
        <w:t xml:space="preserve"> the sample cells showed a relatively </w:t>
      </w:r>
      <w:r>
        <w:rPr>
          <w:rFonts w:ascii="Times New Roman" w:hAnsi="Times New Roman" w:cs="Times New Roman"/>
          <w:color w:val="131413"/>
          <w:sz w:val="24"/>
          <w:szCs w:val="24"/>
        </w:rPr>
        <w:t>high PCE</w:t>
      </w:r>
      <w:r w:rsidRPr="003C7008"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</w:rPr>
        <w:t>of 15.54</w:t>
      </w:r>
      <w:r w:rsidRPr="000D07A8">
        <w:rPr>
          <w:rFonts w:ascii="Times New Roman" w:hAnsi="Times New Roman" w:cs="Times New Roman"/>
          <w:color w:val="131413"/>
          <w:sz w:val="24"/>
          <w:szCs w:val="24"/>
        </w:rPr>
        <w:t>% an</w:t>
      </w:r>
      <w:r>
        <w:rPr>
          <w:rFonts w:ascii="Times New Roman" w:hAnsi="Times New Roman" w:cs="Times New Roman"/>
          <w:color w:val="131413"/>
          <w:sz w:val="24"/>
          <w:szCs w:val="24"/>
        </w:rPr>
        <w:t>d an excellent FF of 79</w:t>
      </w:r>
      <w:r w:rsidRPr="000D07A8">
        <w:rPr>
          <w:rFonts w:ascii="Times New Roman" w:hAnsi="Times New Roman" w:cs="Times New Roman"/>
          <w:color w:val="131413"/>
          <w:sz w:val="24"/>
          <w:szCs w:val="24"/>
        </w:rPr>
        <w:t xml:space="preserve">.37%. More importantly, the </w:t>
      </w:r>
      <w:proofErr w:type="spellStart"/>
      <w:r w:rsidRPr="00052BF4">
        <w:rPr>
          <w:rFonts w:ascii="Times New Roman" w:hAnsi="Times New Roman" w:cs="Times New Roman"/>
          <w:sz w:val="24"/>
          <w:szCs w:val="24"/>
        </w:rPr>
        <w:t>Perovskite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2BF4">
        <w:rPr>
          <w:rFonts w:ascii="Times New Roman" w:hAnsi="Times New Roman" w:cs="Times New Roman"/>
          <w:sz w:val="24"/>
          <w:szCs w:val="24"/>
        </w:rPr>
        <w:t>solar cells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proofErr w:type="spellStart"/>
      <w:r w:rsidRPr="00B854ED">
        <w:rPr>
          <w:rFonts w:ascii="Times New Roman" w:hAnsi="Times New Roman" w:cs="Times New Roman"/>
          <w:color w:val="2E2E2E"/>
          <w:sz w:val="24"/>
          <w:szCs w:val="24"/>
        </w:rPr>
        <w:t>unencapsulated</w:t>
      </w:r>
      <w:proofErr w:type="spellEnd"/>
      <w:r w:rsidRPr="000D07A8">
        <w:rPr>
          <w:rFonts w:ascii="Times New Roman" w:hAnsi="Times New Roman" w:cs="Times New Roman"/>
          <w:color w:val="131413"/>
          <w:sz w:val="24"/>
          <w:szCs w:val="24"/>
        </w:rPr>
        <w:t xml:space="preserve"> with the layers of the CSI interface showed remarkable stability by retaining 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90% of the initial </w:t>
      </w:r>
      <w:r w:rsidRPr="003C7008">
        <w:rPr>
          <w:rFonts w:ascii="Times New Roman" w:hAnsi="Times New Roman" w:cs="Times New Roman"/>
          <w:color w:val="131413"/>
          <w:sz w:val="24"/>
          <w:szCs w:val="24"/>
        </w:rPr>
        <w:t>power conversion efficiency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 with</w:t>
      </w:r>
      <w:r w:rsidRPr="00142184">
        <w:rPr>
          <w:rFonts w:ascii="Times New Roman" w:hAnsi="Times New Roman" w:cs="Times New Roman"/>
          <w:sz w:val="24"/>
          <w:szCs w:val="24"/>
        </w:rPr>
        <w:t xml:space="preserve"> </w:t>
      </w:r>
      <w:r w:rsidRPr="00AF47B7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>ermal</w:t>
      </w:r>
      <w:r w:rsidRPr="000D07A8">
        <w:rPr>
          <w:rFonts w:ascii="Times New Roman" w:hAnsi="Times New Roman" w:cs="Times New Roman"/>
          <w:color w:val="131413"/>
          <w:sz w:val="24"/>
          <w:szCs w:val="24"/>
        </w:rPr>
        <w:t xml:space="preserve"> treatment at 80 ° C for 135 minutes in ambient air, 75% of the </w:t>
      </w:r>
      <w:r w:rsidRPr="003C7008">
        <w:rPr>
          <w:rFonts w:ascii="Times New Roman" w:hAnsi="Times New Roman" w:cs="Times New Roman"/>
          <w:color w:val="131413"/>
          <w:sz w:val="24"/>
          <w:szCs w:val="24"/>
        </w:rPr>
        <w:t>power conversion efficiency</w:t>
      </w:r>
      <w:r w:rsidRPr="000D07A8">
        <w:rPr>
          <w:rFonts w:ascii="Times New Roman" w:hAnsi="Times New Roman" w:cs="Times New Roman"/>
          <w:color w:val="131413"/>
          <w:sz w:val="24"/>
          <w:szCs w:val="24"/>
        </w:rPr>
        <w:t xml:space="preserve"> initial under illumination continues for 90 minutes in the ambient air </w:t>
      </w:r>
      <w:r w:rsidRPr="000D07A8">
        <w:rPr>
          <w:rFonts w:ascii="Times New Roman" w:hAnsi="Times New Roman" w:cs="Times New Roman"/>
          <w:color w:val="131413"/>
          <w:sz w:val="24"/>
          <w:szCs w:val="24"/>
        </w:rPr>
        <w:lastRenderedPageBreak/>
        <w:t xml:space="preserve">and 89% of the initial </w:t>
      </w:r>
      <w:r w:rsidRPr="003C7008">
        <w:rPr>
          <w:rFonts w:ascii="Times New Roman" w:hAnsi="Times New Roman" w:cs="Times New Roman"/>
          <w:color w:val="131413"/>
          <w:sz w:val="24"/>
          <w:szCs w:val="24"/>
        </w:rPr>
        <w:t>power conversion efficiency</w:t>
      </w:r>
      <w:r w:rsidRPr="000D07A8">
        <w:rPr>
          <w:rFonts w:ascii="Times New Roman" w:hAnsi="Times New Roman" w:cs="Times New Roman"/>
          <w:color w:val="131413"/>
          <w:sz w:val="24"/>
          <w:szCs w:val="24"/>
        </w:rPr>
        <w:t xml:space="preserve"> after being pl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aced in the </w:t>
      </w:r>
      <w:r w:rsidRPr="007953EA">
        <w:rPr>
          <w:rFonts w:ascii="Times New Roman" w:hAnsi="Times New Roman" w:cs="Times New Roman"/>
          <w:sz w:val="24"/>
          <w:szCs w:val="24"/>
        </w:rPr>
        <w:t>nitrogen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 glove-box for 45</w:t>
      </w:r>
      <w:r w:rsidRPr="000D07A8">
        <w:rPr>
          <w:rFonts w:ascii="Times New Roman" w:hAnsi="Times New Roman" w:cs="Times New Roman"/>
          <w:color w:val="131413"/>
          <w:sz w:val="24"/>
          <w:szCs w:val="24"/>
        </w:rPr>
        <w:t xml:space="preserve"> days</w:t>
      </w:r>
      <w:r w:rsidRPr="000D07A8">
        <w:rPr>
          <w:rFonts w:ascii="TmrrmnAdvTTb5929f4c" w:hAnsi="TmrrmnAdvTTb5929f4c"/>
          <w:color w:val="131413"/>
          <w:sz w:val="20"/>
          <w:szCs w:val="20"/>
        </w:rPr>
        <w:t xml:space="preserve">. </w:t>
      </w:r>
    </w:p>
    <w:p w:rsidR="00F34D59" w:rsidRDefault="00F34D59" w:rsidP="00F34D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1BC">
        <w:rPr>
          <w:rFonts w:ascii="Times New Roman" w:hAnsi="Times New Roman" w:cs="Times New Roman"/>
          <w:sz w:val="24"/>
          <w:szCs w:val="24"/>
        </w:rPr>
        <w:t xml:space="preserve">. </w:t>
      </w:r>
      <w:r w:rsidRPr="009921BC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9921BC"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9921BC">
        <w:rPr>
          <w:rFonts w:ascii="Times New Roman" w:hAnsi="Times New Roman" w:cs="Times New Roman"/>
          <w:sz w:val="24"/>
          <w:szCs w:val="24"/>
        </w:rPr>
        <w:t>Perovskite</w:t>
      </w:r>
      <w:proofErr w:type="spellEnd"/>
      <w:r w:rsidRPr="009921BC">
        <w:rPr>
          <w:rFonts w:ascii="Times New Roman" w:hAnsi="Times New Roman" w:cs="Times New Roman"/>
          <w:sz w:val="24"/>
          <w:szCs w:val="24"/>
        </w:rPr>
        <w:t xml:space="preserve"> solar cell, Stability, CsPbI</w:t>
      </w:r>
      <w:r w:rsidRPr="009921B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Br, CSI</w:t>
      </w:r>
      <w:r w:rsidRPr="009921BC">
        <w:rPr>
          <w:rFonts w:ascii="Times New Roman" w:hAnsi="Times New Roman" w:cs="Times New Roman"/>
          <w:sz w:val="24"/>
          <w:szCs w:val="24"/>
        </w:rPr>
        <w:t xml:space="preserve"> doping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D6BC3" w:rsidRDefault="002D6BC3">
      <w:bookmarkStart w:id="0" w:name="_GoBack"/>
      <w:bookmarkEnd w:id="0"/>
    </w:p>
    <w:sectPr w:rsidR="002D6B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mrrmnAdvTTb5929f4c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D59"/>
    <w:rsid w:val="002D6BC3"/>
    <w:rsid w:val="00F3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564780-899E-49B4-BC3E-F87895957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D59"/>
    <w:rPr>
      <w:rFonts w:eastAsiaTheme="minorHAnsi"/>
      <w:lang w:eastAsia="en-US"/>
    </w:rPr>
  </w:style>
  <w:style w:type="paragraph" w:styleId="Heading1">
    <w:name w:val="heading 1"/>
    <w:aliases w:val="Article title"/>
    <w:basedOn w:val="Normal"/>
    <w:next w:val="Normal"/>
    <w:link w:val="Heading1Char"/>
    <w:autoRedefine/>
    <w:uiPriority w:val="9"/>
    <w:qFormat/>
    <w:rsid w:val="00F34D59"/>
    <w:pPr>
      <w:keepNext/>
      <w:keepLines/>
      <w:spacing w:before="100" w:beforeAutospacing="1" w:after="100" w:afterAutospacing="1" w:line="360" w:lineRule="auto"/>
      <w:jc w:val="center"/>
      <w:outlineLvl w:val="0"/>
    </w:pPr>
    <w:rPr>
      <w:rFonts w:ascii="Times New Roman" w:eastAsiaTheme="majorEastAsia" w:hAnsi="Times New Roman" w:cs="Times New Roman"/>
      <w:b/>
      <w:color w:val="000000" w:themeColor="text1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4D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rticle title Char"/>
    <w:basedOn w:val="DefaultParagraphFont"/>
    <w:link w:val="Heading1"/>
    <w:uiPriority w:val="9"/>
    <w:rsid w:val="00F34D59"/>
    <w:rPr>
      <w:rFonts w:ascii="Times New Roman" w:eastAsiaTheme="majorEastAsia" w:hAnsi="Times New Roman" w:cs="Times New Roman"/>
      <w:b/>
      <w:color w:val="000000" w:themeColor="text1"/>
      <w:sz w:val="28"/>
      <w:szCs w:val="2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F34D5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customStyle="1" w:styleId="AuthorsFull">
    <w:name w:val="Authors Full"/>
    <w:basedOn w:val="Normal"/>
    <w:rsid w:val="00F34D59"/>
    <w:pPr>
      <w:spacing w:after="0" w:line="240" w:lineRule="auto"/>
    </w:pPr>
    <w:rPr>
      <w:rFonts w:ascii="Times New Roman" w:eastAsia="MS Mincho" w:hAnsi="Times New Roman" w:cs="Times New Roman"/>
      <w:i/>
      <w:sz w:val="24"/>
      <w:szCs w:val="24"/>
      <w:lang w:eastAsia="ja-JP"/>
    </w:rPr>
  </w:style>
  <w:style w:type="paragraph" w:styleId="NormalWeb">
    <w:name w:val="Normal (Web)"/>
    <w:basedOn w:val="Normal"/>
    <w:uiPriority w:val="99"/>
    <w:unhideWhenUsed/>
    <w:rsid w:val="00F34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ubaid khan jadoon</dc:creator>
  <cp:keywords/>
  <dc:description/>
  <cp:lastModifiedBy>ubaid khan jadoon</cp:lastModifiedBy>
  <cp:revision>1</cp:revision>
  <dcterms:created xsi:type="dcterms:W3CDTF">2019-10-21T07:15:00Z</dcterms:created>
  <dcterms:modified xsi:type="dcterms:W3CDTF">2019-10-21T07:15:00Z</dcterms:modified>
</cp:coreProperties>
</file>