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6ADF" w:rsidRPr="00C41BB6" w:rsidRDefault="00176EE0" w:rsidP="00C41BB6">
      <w:pPr>
        <w:jc w:val="both"/>
        <w:rPr>
          <w:b/>
          <w:color w:val="337AB7"/>
          <w:sz w:val="36"/>
          <w:szCs w:val="36"/>
        </w:rPr>
      </w:pPr>
      <w:r w:rsidRPr="00C41BB6">
        <w:rPr>
          <w:b/>
          <w:color w:val="337AB7"/>
          <w:sz w:val="36"/>
          <w:szCs w:val="36"/>
        </w:rPr>
        <w:t>B</w:t>
      </w:r>
      <w:r w:rsidR="00F26ADF" w:rsidRPr="00C41BB6">
        <w:rPr>
          <w:b/>
          <w:color w:val="337AB7"/>
          <w:sz w:val="36"/>
          <w:szCs w:val="36"/>
        </w:rPr>
        <w:t>io-inspired Synthesis of Platinum Nanoparticles from Fungus Fusarium Oxysporum: its Characteristics, Potential Antimicrobial, Antioxidant and Photocatalytic Activities</w:t>
      </w:r>
    </w:p>
    <w:p w:rsidR="00C41BB6" w:rsidRPr="00C41BB6" w:rsidRDefault="00C41BB6" w:rsidP="00C41BB6">
      <w:pPr>
        <w:jc w:val="both"/>
        <w:rPr>
          <w:rFonts w:ascii="Times New Roman" w:hAnsi="Times New Roman" w:cs="Times New Roman"/>
          <w:b/>
          <w:color w:val="000000"/>
          <w:sz w:val="18"/>
          <w:szCs w:val="18"/>
          <w:shd w:val="clear" w:color="auto" w:fill="FFFFFF"/>
        </w:rPr>
      </w:pPr>
      <w:r w:rsidRPr="00C41BB6">
        <w:rPr>
          <w:rFonts w:ascii="Times New Roman" w:hAnsi="Times New Roman" w:cs="Times New Roman"/>
          <w:b/>
          <w:sz w:val="18"/>
          <w:szCs w:val="18"/>
        </w:rPr>
        <w:t>Khushbu Gupta, Tejpal Singh Chundawat</w:t>
      </w:r>
      <w:r w:rsidRPr="00C41BB6">
        <w:rPr>
          <w:rFonts w:ascii="Times New Roman" w:hAnsi="Times New Roman" w:cs="Times New Roman"/>
          <w:b/>
          <w:sz w:val="18"/>
          <w:szCs w:val="18"/>
          <w:vertAlign w:val="superscript"/>
        </w:rPr>
        <w:t>*</w:t>
      </w:r>
    </w:p>
    <w:p w:rsidR="00AE3E37" w:rsidRPr="00C41BB6" w:rsidRDefault="00AE3E37">
      <w:pPr>
        <w:rPr>
          <w:rFonts w:ascii="Arial"/>
          <w:sz w:val="18"/>
          <w:szCs w:val="18"/>
        </w:rPr>
      </w:pPr>
    </w:p>
    <w:p w:rsidR="00C41BB6" w:rsidRPr="00C41BB6" w:rsidRDefault="00C41BB6" w:rsidP="00C41BB6">
      <w:pPr>
        <w:pStyle w:val="N1AuthorAddresses"/>
        <w:spacing w:line="240" w:lineRule="auto"/>
        <w:jc w:val="both"/>
        <w:rPr>
          <w:color w:val="0000FF"/>
          <w:sz w:val="18"/>
          <w:szCs w:val="18"/>
        </w:rPr>
      </w:pPr>
      <w:r w:rsidRPr="00C41BB6">
        <w:rPr>
          <w:sz w:val="18"/>
          <w:szCs w:val="18"/>
        </w:rPr>
        <w:t>Department of Applied Sciences, The NorthCap University, Sector 23-A Gurugram-122017, Haryana, India.</w:t>
      </w:r>
    </w:p>
    <w:p w:rsidR="00C41BB6" w:rsidRPr="00C41BB6" w:rsidRDefault="00C41BB6" w:rsidP="00C41BB6">
      <w:pPr>
        <w:rPr>
          <w:rStyle w:val="Hyperlink"/>
          <w:rFonts w:ascii="Times New Roman" w:hAnsi="Times New Roman" w:cs="Times New Roman"/>
          <w:sz w:val="18"/>
          <w:szCs w:val="18"/>
        </w:rPr>
      </w:pPr>
      <w:r w:rsidRPr="00C41BB6">
        <w:rPr>
          <w:rFonts w:ascii="Times New Roman" w:hAnsi="Times New Roman" w:cs="Times New Roman"/>
          <w:sz w:val="18"/>
          <w:szCs w:val="18"/>
        </w:rPr>
        <w:t xml:space="preserve">Fax: 91-124-2367488; Tel: 91-9466072490; E-mail: </w:t>
      </w:r>
      <w:hyperlink r:id="rId7" w:history="1">
        <w:r w:rsidRPr="00C41BB6">
          <w:rPr>
            <w:rStyle w:val="Hyperlink"/>
            <w:rFonts w:ascii="Times New Roman" w:hAnsi="Times New Roman" w:cs="Times New Roman"/>
            <w:sz w:val="18"/>
            <w:szCs w:val="18"/>
          </w:rPr>
          <w:t>Khushbu.gupta30691@gmail.com</w:t>
        </w:r>
      </w:hyperlink>
      <w:r w:rsidRPr="00C41BB6">
        <w:rPr>
          <w:rFonts w:ascii="Times New Roman" w:hAnsi="Times New Roman" w:cs="Times New Roman"/>
          <w:sz w:val="18"/>
          <w:szCs w:val="18"/>
        </w:rPr>
        <w:t xml:space="preserve"> </w:t>
      </w:r>
    </w:p>
    <w:p w:rsidR="00C41BB6" w:rsidRDefault="00C41BB6">
      <w:pPr>
        <w:rPr>
          <w:rFonts w:ascii="Arial"/>
          <w:sz w:val="21"/>
        </w:rPr>
      </w:pPr>
    </w:p>
    <w:p w:rsidR="00C41BB6" w:rsidRDefault="00C41BB6">
      <w:pPr>
        <w:rPr>
          <w:rFonts w:ascii="Arial"/>
          <w:sz w:val="21"/>
        </w:rPr>
        <w:sectPr w:rsidR="00C41BB6">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rPr>
          <w:color w:val="BF5A14"/>
        </w:rPr>
      </w:pPr>
      <w:r>
        <w:rPr>
          <w:color w:val="BF5A14"/>
        </w:rPr>
        <w:lastRenderedPageBreak/>
        <w:t>Abstract</w:t>
      </w:r>
      <w:r w:rsidR="00404E5B">
        <w:rPr>
          <w:color w:val="BF5A14"/>
        </w:rPr>
        <w:t xml:space="preserve"> (300 word limit)</w:t>
      </w:r>
    </w:p>
    <w:p w:rsidR="00710803" w:rsidRDefault="00710803">
      <w:pPr>
        <w:pStyle w:val="Heading3"/>
        <w:spacing w:before="147"/>
        <w:jc w:val="both"/>
      </w:pPr>
    </w:p>
    <w:p w:rsidR="00710803" w:rsidRPr="00710803" w:rsidRDefault="00710803" w:rsidP="00710803">
      <w:pPr>
        <w:jc w:val="both"/>
        <w:rPr>
          <w:sz w:val="18"/>
          <w:szCs w:val="18"/>
        </w:rPr>
      </w:pPr>
      <w:r w:rsidRPr="00710803">
        <w:rPr>
          <w:sz w:val="18"/>
          <w:szCs w:val="18"/>
        </w:rPr>
        <w:t>In the immediate study, the extract of fungus Fusarium oxysporum was used for the production of platinum nanoparticles. The biologically produced nanoparticles were characterized by UV-Vis Spectroscopy, FTIR, powder XRD and SEM. FTIR results recognize the bioactive functional groups responsible for the reduction of hexachloroplatinic acid into platinum nanoparticles. XRD pattern revealed that the nanoparticles were crystalline and have face-centered cubic (fcc) geometry with average size of 25nm.  The morphology of biologically synthesized platinum nanoparticles was determined by SEM micrographs. The synthesized platinum nanoparticles were further examined for photocatalytic and biological activity such as antioxidant and antimicrobial activity against both bacteria and fungus. PtNps shows maximum degradation of methyl orange indicates their application in waste water treatment. The zone of inhibition against microbes was studied in accordance with the method of agar well diffusion and agar dilution method was helpful in determining the minimum inhibitory concentration of PtNps. The minimum inhibitory concentration of PtNps was found to be 62.5µg/ml against E.Coli, which is quite better than that of commercially available drug ampicillin. The antioxidant activity was studied by DPPH method and platinum nanoparticles shows 79% of scavenging activity.</w:t>
      </w:r>
    </w:p>
    <w:p w:rsidR="00AE3E37" w:rsidRDefault="00AE3E37">
      <w:pPr>
        <w:pStyle w:val="BodyText"/>
        <w:spacing w:before="90" w:line="280" w:lineRule="auto"/>
        <w:ind w:left="100"/>
        <w:jc w:val="both"/>
      </w:pPr>
    </w:p>
    <w:p w:rsidR="00AE3E37" w:rsidRDefault="00A9710C">
      <w:pPr>
        <w:pStyle w:val="Heading3"/>
        <w:spacing w:before="74"/>
      </w:pPr>
      <w:r>
        <w:rPr>
          <w:b w:val="0"/>
        </w:rPr>
        <w:br w:type="column"/>
      </w:r>
      <w:r>
        <w:rPr>
          <w:color w:val="BF5A14"/>
        </w:rPr>
        <w:lastRenderedPageBreak/>
        <w:t>Image</w:t>
      </w:r>
    </w:p>
    <w:p w:rsidR="00AE3E37" w:rsidRDefault="00710803" w:rsidP="00710803">
      <w:pPr>
        <w:pStyle w:val="BodyText"/>
        <w:spacing w:before="2"/>
        <w:jc w:val="center"/>
        <w:rPr>
          <w:rFonts w:ascii="Arial"/>
          <w:b/>
          <w:sz w:val="16"/>
        </w:rPr>
      </w:pPr>
      <w:r w:rsidRPr="00710803">
        <w:rPr>
          <w:noProof/>
        </w:rPr>
        <w:drawing>
          <wp:inline distT="0" distB="0" distL="0" distR="0">
            <wp:extent cx="2351074" cy="1337173"/>
            <wp:effectExtent l="19050" t="19050" r="11126" b="15377"/>
            <wp:docPr id="6"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0" cstate="print"/>
                    <a:srcRect/>
                    <a:stretch>
                      <a:fillRect/>
                    </a:stretch>
                  </pic:blipFill>
                  <pic:spPr bwMode="auto">
                    <a:xfrm>
                      <a:off x="0" y="0"/>
                      <a:ext cx="2352936" cy="1338232"/>
                    </a:xfrm>
                    <a:prstGeom prst="rect">
                      <a:avLst/>
                    </a:prstGeom>
                    <a:noFill/>
                    <a:ln w="19050" cmpd="sng">
                      <a:solidFill>
                        <a:srgbClr val="000000"/>
                      </a:solidFill>
                      <a:miter lim="800000"/>
                      <a:headEnd/>
                      <a:tailEnd/>
                    </a:ln>
                    <a:effectLst/>
                  </pic:spPr>
                </pic:pic>
              </a:graphicData>
            </a:graphic>
          </wp:inline>
        </w:drawing>
      </w:r>
    </w:p>
    <w:p w:rsidR="00710803" w:rsidRPr="00723657" w:rsidRDefault="005973B9" w:rsidP="00710803">
      <w:pPr>
        <w:jc w:val="both"/>
        <w:rPr>
          <w:rFonts w:ascii="Times New Roman" w:hAnsi="Times New Roman" w:cs="Times New Roman"/>
          <w:color w:val="000000"/>
          <w:sz w:val="20"/>
          <w:szCs w:val="20"/>
          <w:shd w:val="clear" w:color="auto" w:fill="FFFFFF"/>
        </w:rPr>
      </w:pPr>
      <w:r>
        <w:rPr>
          <w:rFonts w:ascii="Arial"/>
          <w:b/>
          <w:color w:val="BF5A14"/>
          <w:sz w:val="20"/>
        </w:rPr>
        <w:br/>
      </w:r>
      <w:r w:rsidR="00710803">
        <w:rPr>
          <w:sz w:val="18"/>
          <w:szCs w:val="18"/>
        </w:rPr>
        <w:t>Figure</w:t>
      </w:r>
      <w:r w:rsidR="00710803" w:rsidRPr="00710803">
        <w:rPr>
          <w:sz w:val="18"/>
          <w:szCs w:val="18"/>
        </w:rPr>
        <w:t>1. Schematic diagram showing the possible mechanism behind the biosynthesis of metallic nanoparticles</w:t>
      </w:r>
    </w:p>
    <w:p w:rsidR="005973B9" w:rsidRDefault="005973B9" w:rsidP="005973B9">
      <w:pPr>
        <w:spacing w:line="204" w:lineRule="exact"/>
        <w:rPr>
          <w:rFonts w:ascii="Arial"/>
          <w:b/>
          <w:sz w:val="20"/>
        </w:rPr>
      </w:pPr>
      <w:r>
        <w:rPr>
          <w:rFonts w:ascii="Arial"/>
          <w:b/>
          <w:color w:val="BF5A14"/>
          <w:sz w:val="20"/>
        </w:rPr>
        <w:t>Recent Publications (minimum 5)</w:t>
      </w:r>
    </w:p>
    <w:p w:rsidR="00710803" w:rsidRDefault="00710803" w:rsidP="00710803">
      <w:pPr>
        <w:pStyle w:val="ListParagraph"/>
        <w:tabs>
          <w:tab w:val="left" w:pos="384"/>
        </w:tabs>
        <w:spacing w:before="103" w:line="216" w:lineRule="exact"/>
        <w:ind w:right="138" w:firstLine="0"/>
        <w:rPr>
          <w:sz w:val="18"/>
        </w:rPr>
      </w:pPr>
    </w:p>
    <w:p w:rsidR="00710803" w:rsidRDefault="00710803" w:rsidP="00710803">
      <w:pPr>
        <w:widowControl/>
        <w:numPr>
          <w:ilvl w:val="0"/>
          <w:numId w:val="3"/>
        </w:numPr>
        <w:shd w:val="clear" w:color="auto" w:fill="FFFFFF"/>
        <w:jc w:val="both"/>
        <w:rPr>
          <w:rFonts w:ascii="Calibri" w:eastAsia="Calibri" w:hAnsi="Calibri" w:cs="Calibri"/>
          <w:sz w:val="18"/>
        </w:rPr>
      </w:pPr>
      <w:r w:rsidRPr="00710803">
        <w:rPr>
          <w:rFonts w:ascii="Calibri" w:eastAsia="Calibri" w:hAnsi="Calibri" w:cs="Calibri"/>
          <w:sz w:val="18"/>
        </w:rPr>
        <w:t>Kokura S, Handa O, Takagi T, Ishikawa T, Naito Y, Yoshikawa T. 2016 Silver nanoparticles as a safe preservative for use in cosmetics Nanomedicine 6</w:t>
      </w:r>
      <w:r>
        <w:rPr>
          <w:rFonts w:ascii="Calibri" w:eastAsia="Calibri" w:hAnsi="Calibri" w:cs="Calibri"/>
          <w:sz w:val="18"/>
        </w:rPr>
        <w:t>:</w:t>
      </w:r>
      <w:r w:rsidRPr="00710803">
        <w:rPr>
          <w:rFonts w:ascii="Calibri" w:eastAsia="Calibri" w:hAnsi="Calibri" w:cs="Calibri"/>
          <w:sz w:val="18"/>
        </w:rPr>
        <w:t xml:space="preserve"> 570–574 </w:t>
      </w:r>
    </w:p>
    <w:p w:rsidR="00710803" w:rsidRPr="00710803" w:rsidRDefault="00710803" w:rsidP="00710803">
      <w:pPr>
        <w:pStyle w:val="ListParagraph"/>
        <w:widowControl/>
        <w:numPr>
          <w:ilvl w:val="0"/>
          <w:numId w:val="3"/>
        </w:numPr>
        <w:spacing w:before="0" w:after="200" w:line="240" w:lineRule="auto"/>
        <w:contextualSpacing/>
        <w:rPr>
          <w:sz w:val="18"/>
        </w:rPr>
      </w:pPr>
      <w:r w:rsidRPr="00710803">
        <w:rPr>
          <w:sz w:val="18"/>
        </w:rPr>
        <w:t>Jyoti K, Singh A 2016 Green synthesis of nanostructured silver particles and their catalytic application in dye degradation Genet Eng Biotechnol J. 14</w:t>
      </w:r>
      <w:r>
        <w:rPr>
          <w:sz w:val="18"/>
        </w:rPr>
        <w:t>:</w:t>
      </w:r>
      <w:r w:rsidRPr="00710803">
        <w:rPr>
          <w:sz w:val="18"/>
        </w:rPr>
        <w:t xml:space="preserve"> 311-317</w:t>
      </w:r>
    </w:p>
    <w:p w:rsidR="00710803" w:rsidRPr="00F26ADF" w:rsidRDefault="00710803" w:rsidP="00710803">
      <w:pPr>
        <w:pStyle w:val="ListParagraph"/>
        <w:widowControl/>
        <w:numPr>
          <w:ilvl w:val="0"/>
          <w:numId w:val="3"/>
        </w:numPr>
        <w:spacing w:before="0" w:after="200" w:line="240" w:lineRule="auto"/>
        <w:contextualSpacing/>
        <w:rPr>
          <w:sz w:val="18"/>
        </w:rPr>
      </w:pPr>
      <w:r w:rsidRPr="00F26ADF">
        <w:rPr>
          <w:sz w:val="18"/>
        </w:rPr>
        <w:t xml:space="preserve">Boroumand Moghaddam A, Namvar F, Moniri M, Md Tahir P, Azizi S, &amp; Mohamad R. (2015) Nanoparticles Biosynthesized by Fungi and Yeast: A Review of Their Preparation, Properties, and Medical Applications Molecules 20 :16540–16565. </w:t>
      </w:r>
    </w:p>
    <w:p w:rsidR="00710803" w:rsidRPr="00F26ADF" w:rsidRDefault="00710803" w:rsidP="00710803">
      <w:pPr>
        <w:pStyle w:val="ListParagraph"/>
        <w:widowControl/>
        <w:numPr>
          <w:ilvl w:val="0"/>
          <w:numId w:val="3"/>
        </w:numPr>
        <w:spacing w:before="0" w:after="200" w:line="240" w:lineRule="auto"/>
        <w:contextualSpacing/>
        <w:rPr>
          <w:sz w:val="18"/>
        </w:rPr>
      </w:pPr>
      <w:r w:rsidRPr="00F26ADF">
        <w:rPr>
          <w:sz w:val="18"/>
        </w:rPr>
        <w:t>Balouiri M, Sadiki M,  Ibnsouda, S K (2016) Methods for in vitro evaluating antimicrobial activity:, A review JPA 6: 71-79</w:t>
      </w:r>
    </w:p>
    <w:p w:rsidR="00710803" w:rsidRPr="00F26ADF" w:rsidRDefault="00710803" w:rsidP="00710803">
      <w:pPr>
        <w:pStyle w:val="ListParagraph"/>
        <w:widowControl/>
        <w:numPr>
          <w:ilvl w:val="0"/>
          <w:numId w:val="3"/>
        </w:numPr>
        <w:spacing w:before="0" w:after="200" w:line="240" w:lineRule="auto"/>
        <w:contextualSpacing/>
        <w:rPr>
          <w:sz w:val="18"/>
        </w:rPr>
      </w:pPr>
      <w:r w:rsidRPr="00F26ADF">
        <w:rPr>
          <w:sz w:val="18"/>
        </w:rPr>
        <w:t xml:space="preserve">Arya A, Gupta K, Chundawat TS, </w:t>
      </w:r>
      <w:hyperlink r:id="rId11" w:history="1">
        <w:r w:rsidRPr="00F26ADF">
          <w:rPr>
            <w:sz w:val="18"/>
          </w:rPr>
          <w:t>Vaya</w:t>
        </w:r>
      </w:hyperlink>
      <w:r w:rsidRPr="00F26ADF">
        <w:rPr>
          <w:sz w:val="18"/>
        </w:rPr>
        <w:t xml:space="preserve"> D (2018) Biogenic Synthesis of Copper and Silver Nanoparticles Using Green Alga Botryococcus braunii and Its Antimicrobial Activity Bioinorg Chem Appl.  2018</w:t>
      </w:r>
      <w:r w:rsidR="00F26ADF" w:rsidRPr="00F26ADF">
        <w:rPr>
          <w:sz w:val="18"/>
        </w:rPr>
        <w:t>:</w:t>
      </w:r>
      <w:r w:rsidRPr="00F26ADF">
        <w:rPr>
          <w:sz w:val="18"/>
        </w:rPr>
        <w:t xml:space="preserve"> 1–9</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Pr="00D62425" w:rsidRDefault="00D62425">
      <w:pPr>
        <w:pStyle w:val="BodyText"/>
        <w:rPr>
          <w:rFonts w:ascii="Calibri"/>
          <w:b/>
          <w:sz w:val="20"/>
        </w:rPr>
      </w:pPr>
      <w:r w:rsidRPr="00D62425">
        <w:rPr>
          <w:rFonts w:ascii="Calibri"/>
          <w:b/>
          <w:sz w:val="20"/>
        </w:rPr>
        <w:lastRenderedPageBreak/>
        <w:t>Photograph</w:t>
      </w:r>
    </w:p>
    <w:p w:rsidR="00AE3E37" w:rsidRDefault="00F815C1">
      <w:pPr>
        <w:pStyle w:val="BodyText"/>
        <w:spacing w:line="40" w:lineRule="exact"/>
        <w:ind w:left="2202"/>
        <w:rPr>
          <w:rFonts w:ascii="Calibri"/>
          <w:sz w:val="4"/>
        </w:rPr>
      </w:pPr>
      <w:r w:rsidRPr="00F815C1">
        <w:rPr>
          <w:rFonts w:ascii="Calibri"/>
          <w:noProof/>
          <w:sz w:val="4"/>
          <w:lang w:val="en-IN" w:eastAsia="en-IN"/>
        </w:rPr>
      </w:r>
      <w:r w:rsidRPr="00F815C1">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C41BB6" w:rsidP="00404E5B">
      <w:pPr>
        <w:spacing w:before="92"/>
        <w:ind w:right="4234"/>
        <w:rPr>
          <w:rFonts w:ascii="Arial"/>
        </w:rPr>
      </w:pPr>
      <w:r w:rsidRPr="00C41BB6">
        <w:rPr>
          <w:noProof/>
        </w:rPr>
        <w:drawing>
          <wp:inline distT="0" distB="0" distL="0" distR="0">
            <wp:extent cx="845389" cy="856780"/>
            <wp:effectExtent l="19050" t="0" r="0" b="0"/>
            <wp:docPr id="3" name="Picture 1" descr="C:\Users\abhishek\Documents\khushbu\IMG_20160817_1144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hishek\Documents\khushbu\IMG_20160817_114459.jpg"/>
                    <pic:cNvPicPr>
                      <a:picLocks noChangeAspect="1" noChangeArrowheads="1"/>
                    </pic:cNvPicPr>
                  </pic:nvPicPr>
                  <pic:blipFill>
                    <a:blip r:embed="rId12"/>
                    <a:srcRect/>
                    <a:stretch>
                      <a:fillRect/>
                    </a:stretch>
                  </pic:blipFill>
                  <pic:spPr bwMode="auto">
                    <a:xfrm>
                      <a:off x="0" y="0"/>
                      <a:ext cx="846341" cy="857745"/>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4645D0">
      <w:pPr>
        <w:spacing w:before="41" w:line="154" w:lineRule="exact"/>
        <w:ind w:left="213" w:right="231"/>
        <w:jc w:val="both"/>
        <w:rPr>
          <w:rFonts w:ascii="Arial"/>
          <w:sz w:val="14"/>
        </w:rPr>
      </w:pPr>
      <w:r>
        <w:rPr>
          <w:rFonts w:ascii="Arial"/>
          <w:sz w:val="14"/>
        </w:rPr>
        <w:t xml:space="preserve">I </w:t>
      </w:r>
      <w:r w:rsidR="00C41BB6">
        <w:rPr>
          <w:rFonts w:ascii="Arial"/>
          <w:sz w:val="14"/>
        </w:rPr>
        <w:t xml:space="preserve">Khushbu Gupta has expertise in biological synthesis of nanoparticles and their various applications. </w:t>
      </w:r>
      <w:r>
        <w:rPr>
          <w:rFonts w:ascii="Arial"/>
          <w:sz w:val="14"/>
        </w:rPr>
        <w:t xml:space="preserve"> I am pursuing my PhD in applied sciences from The NorthCap University. I have done my M.Tech in Biotechnology. I have keen interest in biotechnology and aim is to develop </w:t>
      </w:r>
      <w:r w:rsidR="00C17F0D">
        <w:rPr>
          <w:rFonts w:ascii="Arial"/>
          <w:sz w:val="14"/>
        </w:rPr>
        <w:t>some biological products</w:t>
      </w:r>
      <w:r>
        <w:rPr>
          <w:rFonts w:ascii="Arial"/>
          <w:sz w:val="14"/>
        </w:rPr>
        <w:t>for the betterment of society using my knowledge.</w:t>
      </w:r>
    </w:p>
    <w:p w:rsidR="00AE3E37" w:rsidRDefault="00A9710C">
      <w:pPr>
        <w:spacing w:before="62"/>
        <w:ind w:left="4217" w:right="4235"/>
        <w:jc w:val="center"/>
        <w:rPr>
          <w:rFonts w:ascii="Arial"/>
          <w:sz w:val="14"/>
        </w:rPr>
      </w:pPr>
      <w:r>
        <w:rPr>
          <w:rFonts w:ascii="Arial"/>
          <w:sz w:val="14"/>
        </w:rPr>
        <w:t xml:space="preserve">Email: </w:t>
      </w:r>
      <w:hyperlink r:id="rId13" w:history="1">
        <w:r w:rsidR="00C41BB6" w:rsidRPr="00941A4D">
          <w:rPr>
            <w:rStyle w:val="Hyperlink"/>
            <w:rFonts w:ascii="Arial"/>
            <w:sz w:val="14"/>
          </w:rPr>
          <w:t>khushbu.gupta30691@gmail.com</w:t>
        </w:r>
      </w:hyperlink>
    </w:p>
    <w:p w:rsidR="00AE3E37" w:rsidRDefault="00F815C1">
      <w:pPr>
        <w:pStyle w:val="BodyText"/>
        <w:spacing w:before="2"/>
        <w:rPr>
          <w:rFonts w:ascii="Arial"/>
          <w:sz w:val="19"/>
        </w:rPr>
      </w:pPr>
      <w:bookmarkStart w:id="0" w:name="_GoBack"/>
      <w:bookmarkEnd w:id="0"/>
      <w:r w:rsidRPr="00F815C1">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5C26" w:rsidRDefault="00C95C26">
      <w:r>
        <w:separator/>
      </w:r>
    </w:p>
  </w:endnote>
  <w:endnote w:type="continuationSeparator" w:id="1">
    <w:p w:rsidR="00C95C26" w:rsidRDefault="00C95C2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ADF" w:rsidRDefault="00F26ADF">
    <w:pPr>
      <w:pStyle w:val="BodyText"/>
      <w:spacing w:line="14" w:lineRule="auto"/>
      <w:rPr>
        <w:sz w:val="20"/>
      </w:rPr>
    </w:pPr>
    <w:r w:rsidRPr="00F815C1">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F26ADF" w:rsidRPr="005B3A56" w:rsidRDefault="00F26ADF">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F26ADF" w:rsidRPr="005B3A56" w:rsidRDefault="00F26ADF">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F815C1">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F26ADF" w:rsidRPr="005B3A56" w:rsidRDefault="00F26ADF">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F26ADF" w:rsidRPr="005B3A56" w:rsidRDefault="00F26ADF">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F815C1">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F26ADF" w:rsidRPr="005B3A56" w:rsidRDefault="00F26ADF">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F26ADF" w:rsidRPr="005B3A56" w:rsidRDefault="00F26AD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5C26" w:rsidRDefault="00C95C26">
      <w:r>
        <w:separator/>
      </w:r>
    </w:p>
  </w:footnote>
  <w:footnote w:type="continuationSeparator" w:id="1">
    <w:p w:rsidR="00C95C26" w:rsidRDefault="00C95C2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ADF" w:rsidRDefault="00F26ADF">
    <w:pPr>
      <w:pStyle w:val="BodyText"/>
      <w:spacing w:line="14" w:lineRule="auto"/>
      <w:rPr>
        <w:sz w:val="20"/>
      </w:rPr>
    </w:pPr>
    <w:r w:rsidRPr="00F815C1">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F26ADF" w:rsidRPr="005B3A56" w:rsidRDefault="00F26ADF">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F815C1">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F26ADF" w:rsidRPr="005B3A56" w:rsidRDefault="00F26ADF">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F26ADF" w:rsidRPr="005B3A56" w:rsidRDefault="00F26AD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1837BDC"/>
    <w:multiLevelType w:val="hybridMultilevel"/>
    <w:tmpl w:val="D25E05BC"/>
    <w:lvl w:ilvl="0" w:tplc="C898099E">
      <w:start w:val="1"/>
      <w:numFmt w:val="decimal"/>
      <w:lvlText w:val="[%1]"/>
      <w:lvlJc w:val="right"/>
      <w:pPr>
        <w:ind w:left="720" w:hanging="360"/>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sz w:val="16"/>
        <w:szCs w:val="16"/>
        <w:u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176EE0"/>
    <w:rsid w:val="001E763C"/>
    <w:rsid w:val="00292ED9"/>
    <w:rsid w:val="00314AFB"/>
    <w:rsid w:val="003B76D9"/>
    <w:rsid w:val="00404E5B"/>
    <w:rsid w:val="00414F7B"/>
    <w:rsid w:val="004355DC"/>
    <w:rsid w:val="004645D0"/>
    <w:rsid w:val="004749B4"/>
    <w:rsid w:val="00494130"/>
    <w:rsid w:val="004F3523"/>
    <w:rsid w:val="005973B9"/>
    <w:rsid w:val="005B3A56"/>
    <w:rsid w:val="006060CE"/>
    <w:rsid w:val="0063497F"/>
    <w:rsid w:val="00710803"/>
    <w:rsid w:val="0078738A"/>
    <w:rsid w:val="00873DF0"/>
    <w:rsid w:val="008756E6"/>
    <w:rsid w:val="009B2D44"/>
    <w:rsid w:val="00A07E82"/>
    <w:rsid w:val="00A9710C"/>
    <w:rsid w:val="00AE3E37"/>
    <w:rsid w:val="00B21A57"/>
    <w:rsid w:val="00C17F0D"/>
    <w:rsid w:val="00C33602"/>
    <w:rsid w:val="00C41BB6"/>
    <w:rsid w:val="00C95C26"/>
    <w:rsid w:val="00CD6F55"/>
    <w:rsid w:val="00D62425"/>
    <w:rsid w:val="00DE3104"/>
    <w:rsid w:val="00F26ADF"/>
    <w:rsid w:val="00F72EEA"/>
    <w:rsid w:val="00F8136A"/>
    <w:rsid w:val="00F815C1"/>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N1AuthorAddresses">
    <w:name w:val="N1 Author Addresses"/>
    <w:qFormat/>
    <w:rsid w:val="00C41BB6"/>
    <w:pPr>
      <w:widowControl/>
      <w:spacing w:line="190" w:lineRule="exact"/>
    </w:pPr>
    <w:rPr>
      <w:rFonts w:ascii="Times New Roman" w:eastAsia="Times New Roman" w:hAnsi="Times New Roman" w:cs="Times New Roman"/>
      <w:i/>
      <w:sz w:val="16"/>
      <w:szCs w:val="20"/>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khushbu.gupta30691@gmail.com" TargetMode="External"/><Relationship Id="rId3" Type="http://schemas.openxmlformats.org/officeDocument/2006/relationships/settings" Target="settings.xml"/><Relationship Id="rId7" Type="http://schemas.openxmlformats.org/officeDocument/2006/relationships/hyperlink" Target="mailto:Khushbu.gupta30691@gmail.com" TargetMode="External"/><Relationship Id="rId12" Type="http://schemas.openxmlformats.org/officeDocument/2006/relationships/image" Target="media/image2.jpeg"/><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indawi.com/75764383/"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513</Words>
  <Characters>2929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30</cp:revision>
  <dcterms:created xsi:type="dcterms:W3CDTF">2016-08-31T13:10:00Z</dcterms:created>
  <dcterms:modified xsi:type="dcterms:W3CDTF">2019-09-13T17:38:00Z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