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425CB" w:rsidP="00494130">
      <w:pPr>
        <w:pStyle w:val="Titre1"/>
        <w:spacing w:before="170"/>
        <w:ind w:left="0"/>
      </w:pPr>
      <w:r w:rsidRPr="001425CB">
        <w:rPr>
          <w:color w:val="337AB7"/>
        </w:rPr>
        <w:t>Investigation of electrostrictive polymer efficiency for electromechanical energy harvesting</w:t>
      </w:r>
    </w:p>
    <w:p w:rsidR="001425CB" w:rsidRPr="00C87E03" w:rsidRDefault="001425CB" w:rsidP="001425CB">
      <w:pPr>
        <w:spacing w:before="120"/>
        <w:rPr>
          <w:rFonts w:ascii="Arial" w:hAnsi="Arial" w:cs="Arial"/>
          <w:b/>
          <w:sz w:val="18"/>
          <w:szCs w:val="18"/>
          <w:shd w:val="clear" w:color="auto" w:fill="FFFFFF"/>
        </w:rPr>
      </w:pPr>
      <w:proofErr w:type="spellStart"/>
      <w:r w:rsidRPr="00C87E03">
        <w:rPr>
          <w:rFonts w:ascii="Arial" w:hAnsi="Arial" w:cs="Arial"/>
          <w:b/>
          <w:sz w:val="18"/>
          <w:szCs w:val="18"/>
          <w:shd w:val="clear" w:color="auto" w:fill="FFFFFF"/>
        </w:rPr>
        <w:t>R.Farhan</w:t>
      </w:r>
      <w:proofErr w:type="spellEnd"/>
      <w:r w:rsidR="00C87E03">
        <w:rPr>
          <w:rFonts w:ascii="Arial" w:hAnsi="Arial" w:cs="Arial"/>
          <w:b/>
          <w:sz w:val="18"/>
          <w:szCs w:val="18"/>
          <w:shd w:val="clear" w:color="auto" w:fill="FFFFFF"/>
        </w:rPr>
        <w:t xml:space="preserve"> </w:t>
      </w:r>
      <w:r w:rsidRPr="00C87E03">
        <w:rPr>
          <w:rFonts w:ascii="Arial" w:hAnsi="Arial" w:cs="Arial"/>
          <w:b/>
          <w:sz w:val="18"/>
          <w:szCs w:val="18"/>
          <w:shd w:val="clear" w:color="auto" w:fill="FFFFFF"/>
          <w:vertAlign w:val="superscript"/>
        </w:rPr>
        <w:t>a,*</w:t>
      </w:r>
      <w:r w:rsidRPr="00C87E03">
        <w:rPr>
          <w:rFonts w:ascii="Arial" w:hAnsi="Arial" w:cs="Arial"/>
          <w:b/>
          <w:sz w:val="18"/>
          <w:szCs w:val="18"/>
          <w:shd w:val="clear" w:color="auto" w:fill="FFFFFF"/>
        </w:rPr>
        <w:t xml:space="preserve">, A. Eddiai </w:t>
      </w:r>
      <w:r w:rsidRPr="00C87E03">
        <w:rPr>
          <w:rFonts w:ascii="Arial" w:hAnsi="Arial" w:cs="Arial"/>
          <w:b/>
          <w:sz w:val="18"/>
          <w:szCs w:val="18"/>
          <w:shd w:val="clear" w:color="auto" w:fill="FFFFFF"/>
          <w:vertAlign w:val="superscript"/>
        </w:rPr>
        <w:t>a</w:t>
      </w:r>
      <w:r w:rsidRPr="00C87E03">
        <w:rPr>
          <w:rFonts w:ascii="Arial" w:hAnsi="Arial" w:cs="Arial"/>
          <w:b/>
          <w:sz w:val="18"/>
          <w:szCs w:val="18"/>
          <w:shd w:val="clear" w:color="auto" w:fill="FFFFFF"/>
        </w:rPr>
        <w:t xml:space="preserve">, N.Chakhchaoui </w:t>
      </w:r>
      <w:r w:rsidRPr="00C87E03">
        <w:rPr>
          <w:rFonts w:ascii="Arial" w:hAnsi="Arial" w:cs="Arial"/>
          <w:b/>
          <w:sz w:val="18"/>
          <w:szCs w:val="18"/>
          <w:shd w:val="clear" w:color="auto" w:fill="FFFFFF"/>
          <w:vertAlign w:val="superscript"/>
        </w:rPr>
        <w:t>b</w:t>
      </w:r>
      <w:r w:rsidRPr="00C87E03">
        <w:rPr>
          <w:rFonts w:ascii="Arial" w:hAnsi="Arial" w:cs="Arial"/>
          <w:b/>
          <w:sz w:val="18"/>
          <w:szCs w:val="18"/>
          <w:shd w:val="clear" w:color="auto" w:fill="FFFFFF"/>
        </w:rPr>
        <w:t>,</w:t>
      </w:r>
      <w:r w:rsidR="00C87E03">
        <w:rPr>
          <w:rFonts w:ascii="Arial" w:hAnsi="Arial" w:cs="Arial"/>
          <w:b/>
          <w:sz w:val="18"/>
          <w:szCs w:val="18"/>
          <w:shd w:val="clear" w:color="auto" w:fill="FFFFFF"/>
        </w:rPr>
        <w:t xml:space="preserve"> </w:t>
      </w:r>
      <w:r w:rsidRPr="00C87E03">
        <w:rPr>
          <w:rFonts w:ascii="Arial" w:hAnsi="Arial" w:cs="Arial"/>
          <w:b/>
          <w:sz w:val="18"/>
          <w:szCs w:val="18"/>
          <w:shd w:val="clear" w:color="auto" w:fill="FFFFFF"/>
        </w:rPr>
        <w:t xml:space="preserve">M. Meddad </w:t>
      </w:r>
      <w:r w:rsidRPr="00C87E03">
        <w:rPr>
          <w:rFonts w:ascii="Arial" w:hAnsi="Arial" w:cs="Arial"/>
          <w:b/>
          <w:sz w:val="18"/>
          <w:szCs w:val="18"/>
          <w:shd w:val="clear" w:color="auto" w:fill="FFFFFF"/>
          <w:vertAlign w:val="superscript"/>
        </w:rPr>
        <w:t>c</w:t>
      </w:r>
      <w:r w:rsidRPr="00C87E03">
        <w:rPr>
          <w:rFonts w:ascii="Arial" w:hAnsi="Arial" w:cs="Arial"/>
          <w:b/>
          <w:sz w:val="18"/>
          <w:szCs w:val="18"/>
          <w:shd w:val="clear" w:color="auto" w:fill="FFFFFF"/>
        </w:rPr>
        <w:t xml:space="preserve">, M.Rguiti </w:t>
      </w:r>
      <w:r w:rsidRPr="00C87E03">
        <w:rPr>
          <w:rFonts w:ascii="Arial" w:hAnsi="Arial" w:cs="Arial"/>
          <w:b/>
          <w:sz w:val="18"/>
          <w:szCs w:val="18"/>
          <w:shd w:val="clear" w:color="auto" w:fill="FFFFFF"/>
          <w:vertAlign w:val="superscript"/>
        </w:rPr>
        <w:t>d</w:t>
      </w:r>
      <w:r w:rsidRPr="00C87E03">
        <w:rPr>
          <w:rFonts w:ascii="Arial" w:hAnsi="Arial" w:cs="Arial"/>
          <w:b/>
          <w:sz w:val="18"/>
          <w:szCs w:val="18"/>
          <w:shd w:val="clear" w:color="auto" w:fill="FFFFFF"/>
        </w:rPr>
        <w:t>, M. Mazroui</w:t>
      </w:r>
      <w:r w:rsidRPr="00C87E03">
        <w:rPr>
          <w:rFonts w:ascii="Arial" w:hAnsi="Arial" w:cs="Arial"/>
          <w:b/>
          <w:sz w:val="18"/>
          <w:szCs w:val="18"/>
          <w:shd w:val="clear" w:color="auto" w:fill="FFFFFF"/>
          <w:vertAlign w:val="superscript"/>
        </w:rPr>
        <w:t xml:space="preserve"> a</w:t>
      </w:r>
      <w:r w:rsidRPr="00C87E03">
        <w:rPr>
          <w:rFonts w:ascii="Arial" w:hAnsi="Arial" w:cs="Arial"/>
          <w:b/>
          <w:sz w:val="18"/>
          <w:szCs w:val="18"/>
          <w:shd w:val="clear" w:color="auto" w:fill="FFFFFF"/>
        </w:rPr>
        <w:t xml:space="preserve">, </w:t>
      </w:r>
      <w:proofErr w:type="spellStart"/>
      <w:r w:rsidRPr="00C87E03">
        <w:rPr>
          <w:rFonts w:ascii="Arial" w:hAnsi="Arial" w:cs="Arial"/>
          <w:b/>
          <w:sz w:val="18"/>
          <w:szCs w:val="18"/>
        </w:rPr>
        <w:t>D.Guyomar</w:t>
      </w:r>
      <w:proofErr w:type="spellEnd"/>
      <w:r w:rsidR="00C87E03">
        <w:rPr>
          <w:rFonts w:ascii="Arial" w:hAnsi="Arial" w:cs="Arial"/>
          <w:b/>
          <w:sz w:val="18"/>
          <w:szCs w:val="18"/>
        </w:rPr>
        <w:t xml:space="preserve"> </w:t>
      </w:r>
      <w:r w:rsidRPr="00C87E03">
        <w:rPr>
          <w:rFonts w:ascii="Arial" w:hAnsi="Arial" w:cs="Arial"/>
          <w:b/>
          <w:sz w:val="18"/>
          <w:szCs w:val="18"/>
          <w:shd w:val="clear" w:color="auto" w:fill="FFFFFF"/>
          <w:vertAlign w:val="superscript"/>
        </w:rPr>
        <w:t>e</w:t>
      </w:r>
    </w:p>
    <w:p w:rsidR="001425CB" w:rsidRPr="001425CB" w:rsidRDefault="001425CB" w:rsidP="001425CB">
      <w:pPr>
        <w:rPr>
          <w:rFonts w:ascii="Arial" w:hAnsi="Arial" w:cs="Arial"/>
          <w:sz w:val="18"/>
          <w:szCs w:val="18"/>
        </w:rPr>
      </w:pPr>
    </w:p>
    <w:p w:rsidR="001425CB" w:rsidRPr="001425CB" w:rsidRDefault="001425CB" w:rsidP="001425CB">
      <w:pPr>
        <w:spacing w:before="120"/>
        <w:rPr>
          <w:rFonts w:ascii="Arial" w:hAnsi="Arial" w:cs="Arial"/>
          <w:i/>
          <w:sz w:val="18"/>
          <w:szCs w:val="18"/>
          <w:shd w:val="clear" w:color="auto" w:fill="FFFFFF"/>
        </w:rPr>
      </w:pPr>
      <w:proofErr w:type="spellStart"/>
      <w:proofErr w:type="gramStart"/>
      <w:r w:rsidRPr="001425CB">
        <w:rPr>
          <w:rFonts w:ascii="Arial" w:hAnsi="Arial" w:cs="Arial"/>
          <w:i/>
          <w:sz w:val="18"/>
          <w:szCs w:val="18"/>
          <w:shd w:val="clear" w:color="auto" w:fill="FFFFFF"/>
          <w:vertAlign w:val="superscript"/>
        </w:rPr>
        <w:t>a</w:t>
      </w:r>
      <w:r w:rsidRPr="001425CB">
        <w:rPr>
          <w:rFonts w:ascii="Arial" w:hAnsi="Arial" w:cs="Arial"/>
          <w:i/>
          <w:sz w:val="18"/>
          <w:szCs w:val="18"/>
          <w:shd w:val="clear" w:color="auto" w:fill="FFFFFF"/>
        </w:rPr>
        <w:t>Laboratory</w:t>
      </w:r>
      <w:proofErr w:type="spellEnd"/>
      <w:proofErr w:type="gramEnd"/>
      <w:r w:rsidRPr="001425CB">
        <w:rPr>
          <w:rFonts w:ascii="Arial" w:hAnsi="Arial" w:cs="Arial"/>
          <w:i/>
          <w:sz w:val="18"/>
          <w:szCs w:val="18"/>
          <w:shd w:val="clear" w:color="auto" w:fill="FFFFFF"/>
        </w:rPr>
        <w:t xml:space="preserve"> of Physics of Condensed Matter (LPMC), Faculty of Sciences Ben </w:t>
      </w:r>
      <w:proofErr w:type="spellStart"/>
      <w:r w:rsidRPr="001425CB">
        <w:rPr>
          <w:rFonts w:ascii="Arial" w:hAnsi="Arial" w:cs="Arial"/>
          <w:i/>
          <w:sz w:val="18"/>
          <w:szCs w:val="18"/>
          <w:shd w:val="clear" w:color="auto" w:fill="FFFFFF"/>
        </w:rPr>
        <w:t>M’Sik</w:t>
      </w:r>
      <w:proofErr w:type="spellEnd"/>
      <w:r w:rsidRPr="001425CB">
        <w:rPr>
          <w:rFonts w:ascii="Arial" w:hAnsi="Arial" w:cs="Arial"/>
          <w:i/>
          <w:sz w:val="18"/>
          <w:szCs w:val="18"/>
          <w:shd w:val="clear" w:color="auto" w:fill="FFFFFF"/>
        </w:rPr>
        <w:t xml:space="preserve"> Hassan II University, Casablanca, Morocco</w:t>
      </w:r>
    </w:p>
    <w:p w:rsidR="001425CB" w:rsidRPr="001425CB" w:rsidRDefault="001425CB" w:rsidP="001425CB">
      <w:pPr>
        <w:rPr>
          <w:rFonts w:ascii="Arial" w:hAnsi="Arial" w:cs="Arial"/>
          <w:i/>
          <w:sz w:val="18"/>
          <w:szCs w:val="18"/>
          <w:shd w:val="clear" w:color="auto" w:fill="FFFFFF"/>
        </w:rPr>
      </w:pPr>
      <w:proofErr w:type="spellStart"/>
      <w:proofErr w:type="gramStart"/>
      <w:r w:rsidRPr="001425CB">
        <w:rPr>
          <w:rFonts w:ascii="Arial" w:hAnsi="Arial" w:cs="Arial"/>
          <w:i/>
          <w:sz w:val="18"/>
          <w:szCs w:val="18"/>
          <w:shd w:val="clear" w:color="auto" w:fill="FFFFFF"/>
          <w:vertAlign w:val="superscript"/>
        </w:rPr>
        <w:t>b</w:t>
      </w:r>
      <w:r w:rsidRPr="001425CB">
        <w:rPr>
          <w:rFonts w:ascii="Arial" w:hAnsi="Arial" w:cs="Arial"/>
          <w:i/>
          <w:sz w:val="18"/>
          <w:szCs w:val="18"/>
          <w:shd w:val="clear" w:color="auto" w:fill="FFFFFF"/>
        </w:rPr>
        <w:t>REMTEX</w:t>
      </w:r>
      <w:proofErr w:type="spellEnd"/>
      <w:proofErr w:type="gramEnd"/>
      <w:r w:rsidRPr="001425CB">
        <w:rPr>
          <w:rFonts w:ascii="Arial" w:hAnsi="Arial" w:cs="Arial"/>
          <w:i/>
          <w:sz w:val="18"/>
          <w:szCs w:val="18"/>
          <w:shd w:val="clear" w:color="auto" w:fill="FFFFFF"/>
        </w:rPr>
        <w:t xml:space="preserve"> Laboratory, Higher School of Textile and Clothing Industries (ESITH), Casablanca, Morocco</w:t>
      </w:r>
    </w:p>
    <w:p w:rsidR="001425CB" w:rsidRPr="001425CB" w:rsidRDefault="001425CB" w:rsidP="001425CB">
      <w:pPr>
        <w:rPr>
          <w:rFonts w:ascii="Arial" w:hAnsi="Arial" w:cs="Arial"/>
          <w:i/>
          <w:sz w:val="18"/>
          <w:szCs w:val="18"/>
          <w:shd w:val="clear" w:color="auto" w:fill="FFFFFF"/>
        </w:rPr>
      </w:pPr>
      <w:proofErr w:type="spellStart"/>
      <w:proofErr w:type="gramStart"/>
      <w:r w:rsidRPr="001425CB">
        <w:rPr>
          <w:rFonts w:ascii="Arial" w:hAnsi="Arial" w:cs="Arial"/>
          <w:i/>
          <w:sz w:val="18"/>
          <w:szCs w:val="18"/>
          <w:shd w:val="clear" w:color="auto" w:fill="FFFFFF"/>
          <w:vertAlign w:val="superscript"/>
        </w:rPr>
        <w:t>c</w:t>
      </w:r>
      <w:r w:rsidRPr="001425CB">
        <w:rPr>
          <w:rFonts w:ascii="Arial" w:hAnsi="Arial" w:cs="Arial"/>
          <w:i/>
          <w:sz w:val="18"/>
          <w:szCs w:val="18"/>
          <w:shd w:val="clear" w:color="auto" w:fill="FFFFFF"/>
        </w:rPr>
        <w:t>LAS</w:t>
      </w:r>
      <w:proofErr w:type="spellEnd"/>
      <w:proofErr w:type="gramEnd"/>
      <w:r w:rsidRPr="001425CB">
        <w:rPr>
          <w:rFonts w:ascii="Arial" w:hAnsi="Arial" w:cs="Arial"/>
          <w:i/>
          <w:sz w:val="18"/>
          <w:szCs w:val="18"/>
          <w:shd w:val="clear" w:color="auto" w:fill="FFFFFF"/>
        </w:rPr>
        <w:t xml:space="preserve"> Laboratory of </w:t>
      </w:r>
      <w:proofErr w:type="spellStart"/>
      <w:r w:rsidRPr="001425CB">
        <w:rPr>
          <w:rFonts w:ascii="Arial" w:hAnsi="Arial" w:cs="Arial"/>
          <w:i/>
          <w:sz w:val="18"/>
          <w:szCs w:val="18"/>
          <w:shd w:val="clear" w:color="auto" w:fill="FFFFFF"/>
        </w:rPr>
        <w:t>Setif</w:t>
      </w:r>
      <w:proofErr w:type="spellEnd"/>
      <w:r w:rsidRPr="001425CB">
        <w:rPr>
          <w:rFonts w:ascii="Arial" w:hAnsi="Arial" w:cs="Arial"/>
          <w:i/>
          <w:sz w:val="18"/>
          <w:szCs w:val="18"/>
          <w:shd w:val="clear" w:color="auto" w:fill="FFFFFF"/>
        </w:rPr>
        <w:t xml:space="preserve">, Mohamed el </w:t>
      </w:r>
      <w:proofErr w:type="spellStart"/>
      <w:r w:rsidRPr="001425CB">
        <w:rPr>
          <w:rFonts w:ascii="Arial" w:hAnsi="Arial" w:cs="Arial"/>
          <w:i/>
          <w:sz w:val="18"/>
          <w:szCs w:val="18"/>
          <w:shd w:val="clear" w:color="auto" w:fill="FFFFFF"/>
        </w:rPr>
        <w:t>Bachir</w:t>
      </w:r>
      <w:proofErr w:type="spellEnd"/>
      <w:r w:rsidRPr="001425CB">
        <w:rPr>
          <w:rFonts w:ascii="Arial" w:hAnsi="Arial" w:cs="Arial"/>
          <w:i/>
          <w:sz w:val="18"/>
          <w:szCs w:val="18"/>
          <w:shd w:val="clear" w:color="auto" w:fill="FFFFFF"/>
        </w:rPr>
        <w:t xml:space="preserve"> el </w:t>
      </w:r>
      <w:proofErr w:type="spellStart"/>
      <w:r w:rsidRPr="001425CB">
        <w:rPr>
          <w:rFonts w:ascii="Arial" w:hAnsi="Arial" w:cs="Arial"/>
          <w:i/>
          <w:sz w:val="18"/>
          <w:szCs w:val="18"/>
          <w:shd w:val="clear" w:color="auto" w:fill="FFFFFF"/>
        </w:rPr>
        <w:t>Ibrahimi</w:t>
      </w:r>
      <w:proofErr w:type="spellEnd"/>
      <w:r w:rsidRPr="001425CB">
        <w:rPr>
          <w:rFonts w:ascii="Arial" w:hAnsi="Arial" w:cs="Arial"/>
          <w:i/>
          <w:sz w:val="18"/>
          <w:szCs w:val="18"/>
          <w:shd w:val="clear" w:color="auto" w:fill="FFFFFF"/>
        </w:rPr>
        <w:t xml:space="preserve"> BBA University, Algeria</w:t>
      </w:r>
    </w:p>
    <w:p w:rsidR="001425CB" w:rsidRPr="001425CB" w:rsidRDefault="001425CB" w:rsidP="001425CB">
      <w:pPr>
        <w:rPr>
          <w:rFonts w:ascii="Arial" w:hAnsi="Arial" w:cs="Arial"/>
          <w:i/>
          <w:sz w:val="18"/>
          <w:szCs w:val="18"/>
          <w:shd w:val="clear" w:color="auto" w:fill="FFFFFF"/>
          <w:lang w:val="fr-FR"/>
        </w:rPr>
      </w:pPr>
      <w:proofErr w:type="spellStart"/>
      <w:proofErr w:type="gramStart"/>
      <w:r w:rsidRPr="001425CB">
        <w:rPr>
          <w:rFonts w:ascii="Arial" w:hAnsi="Arial" w:cs="Arial"/>
          <w:i/>
          <w:sz w:val="18"/>
          <w:szCs w:val="18"/>
          <w:shd w:val="clear" w:color="auto" w:fill="FFFFFF"/>
          <w:vertAlign w:val="superscript"/>
          <w:lang w:val="fr-FR"/>
        </w:rPr>
        <w:t>d</w:t>
      </w:r>
      <w:r w:rsidRPr="001425CB">
        <w:rPr>
          <w:rFonts w:ascii="Arial" w:hAnsi="Arial" w:cs="Arial"/>
          <w:i/>
          <w:sz w:val="18"/>
          <w:szCs w:val="18"/>
          <w:shd w:val="clear" w:color="auto" w:fill="FFFFFF"/>
          <w:lang w:val="fr-FR"/>
        </w:rPr>
        <w:t>Univ</w:t>
      </w:r>
      <w:proofErr w:type="spellEnd"/>
      <w:proofErr w:type="gramEnd"/>
      <w:r w:rsidRPr="001425CB">
        <w:rPr>
          <w:rFonts w:ascii="Arial" w:hAnsi="Arial" w:cs="Arial"/>
          <w:i/>
          <w:sz w:val="18"/>
          <w:szCs w:val="18"/>
          <w:shd w:val="clear" w:color="auto" w:fill="FFFFFF"/>
          <w:lang w:val="fr-FR"/>
        </w:rPr>
        <w:t>. Valenciennes, EA 2443 - LMCPA - Laboratoire des Matériaux Céramiques et Procédés Associés, F-59313 Valenciennes, France</w:t>
      </w:r>
    </w:p>
    <w:p w:rsidR="001425CB" w:rsidRPr="001425CB" w:rsidRDefault="001425CB" w:rsidP="001425CB">
      <w:pPr>
        <w:rPr>
          <w:rFonts w:ascii="Arial" w:hAnsi="Arial" w:cs="Arial"/>
          <w:i/>
          <w:sz w:val="18"/>
          <w:szCs w:val="18"/>
          <w:shd w:val="clear" w:color="auto" w:fill="FFFFFF"/>
        </w:rPr>
      </w:pPr>
      <w:proofErr w:type="spellStart"/>
      <w:r w:rsidRPr="001425CB">
        <w:rPr>
          <w:rFonts w:ascii="Arial" w:hAnsi="Arial" w:cs="Arial"/>
          <w:i/>
          <w:sz w:val="18"/>
          <w:szCs w:val="18"/>
          <w:shd w:val="clear" w:color="auto" w:fill="FFFFFF"/>
          <w:vertAlign w:val="superscript"/>
        </w:rPr>
        <w:t>e</w:t>
      </w:r>
      <w:r w:rsidRPr="001425CB">
        <w:rPr>
          <w:rFonts w:ascii="Arial" w:hAnsi="Arial" w:cs="Arial"/>
          <w:i/>
          <w:sz w:val="18"/>
          <w:szCs w:val="18"/>
          <w:shd w:val="clear" w:color="auto" w:fill="FFFFFF"/>
        </w:rPr>
        <w:t>Laboratory</w:t>
      </w:r>
      <w:proofErr w:type="spellEnd"/>
      <w:r w:rsidRPr="001425CB">
        <w:rPr>
          <w:rFonts w:ascii="Arial" w:hAnsi="Arial" w:cs="Arial"/>
          <w:i/>
          <w:sz w:val="18"/>
          <w:szCs w:val="18"/>
          <w:shd w:val="clear" w:color="auto" w:fill="FFFFFF"/>
        </w:rPr>
        <w:t xml:space="preserve"> of Electrical Engineering and </w:t>
      </w:r>
      <w:proofErr w:type="spellStart"/>
      <w:r w:rsidRPr="001425CB">
        <w:rPr>
          <w:rFonts w:ascii="Arial" w:hAnsi="Arial" w:cs="Arial"/>
          <w:i/>
          <w:sz w:val="18"/>
          <w:szCs w:val="18"/>
          <w:shd w:val="clear" w:color="auto" w:fill="FFFFFF"/>
        </w:rPr>
        <w:t>Ferroelectricity</w:t>
      </w:r>
      <w:proofErr w:type="spellEnd"/>
      <w:r w:rsidRPr="001425CB">
        <w:rPr>
          <w:rFonts w:ascii="Arial" w:hAnsi="Arial" w:cs="Arial"/>
          <w:i/>
          <w:sz w:val="18"/>
          <w:szCs w:val="18"/>
          <w:shd w:val="clear" w:color="auto" w:fill="FFFFFF"/>
        </w:rPr>
        <w:t xml:space="preserve"> LGEF, INSA-Lyon, </w:t>
      </w:r>
      <w:proofErr w:type="spellStart"/>
      <w:r w:rsidRPr="001425CB">
        <w:rPr>
          <w:rFonts w:ascii="Arial" w:hAnsi="Arial" w:cs="Arial"/>
          <w:i/>
          <w:sz w:val="18"/>
          <w:szCs w:val="18"/>
          <w:shd w:val="clear" w:color="auto" w:fill="FFFFFF"/>
        </w:rPr>
        <w:t>Bâtiment</w:t>
      </w:r>
      <w:proofErr w:type="spellEnd"/>
      <w:r w:rsidRPr="001425CB">
        <w:rPr>
          <w:rFonts w:ascii="Arial" w:hAnsi="Arial" w:cs="Arial"/>
          <w:i/>
          <w:sz w:val="18"/>
          <w:szCs w:val="18"/>
          <w:shd w:val="clear" w:color="auto" w:fill="FFFFFF"/>
        </w:rPr>
        <w:t xml:space="preserve"> </w:t>
      </w:r>
      <w:proofErr w:type="spellStart"/>
      <w:r w:rsidRPr="001425CB">
        <w:rPr>
          <w:rFonts w:ascii="Arial" w:hAnsi="Arial" w:cs="Arial"/>
          <w:i/>
          <w:sz w:val="18"/>
          <w:szCs w:val="18"/>
          <w:shd w:val="clear" w:color="auto" w:fill="FFFFFF"/>
        </w:rPr>
        <w:t>Gustave</w:t>
      </w:r>
      <w:proofErr w:type="spellEnd"/>
      <w:r w:rsidRPr="001425CB">
        <w:rPr>
          <w:rFonts w:ascii="Arial" w:hAnsi="Arial" w:cs="Arial"/>
          <w:i/>
          <w:sz w:val="18"/>
          <w:szCs w:val="18"/>
          <w:shd w:val="clear" w:color="auto" w:fill="FFFFFF"/>
        </w:rPr>
        <w:t xml:space="preserve"> </w:t>
      </w:r>
      <w:proofErr w:type="spellStart"/>
      <w:r w:rsidRPr="001425CB">
        <w:rPr>
          <w:rFonts w:ascii="Arial" w:hAnsi="Arial" w:cs="Arial"/>
          <w:i/>
          <w:sz w:val="18"/>
          <w:szCs w:val="18"/>
          <w:shd w:val="clear" w:color="auto" w:fill="FFFFFF"/>
        </w:rPr>
        <w:t>Ferrié</w:t>
      </w:r>
      <w:proofErr w:type="spellEnd"/>
      <w:r w:rsidRPr="001425CB">
        <w:rPr>
          <w:rFonts w:ascii="Arial" w:hAnsi="Arial" w:cs="Arial"/>
          <w:i/>
          <w:sz w:val="18"/>
          <w:szCs w:val="18"/>
          <w:shd w:val="clear" w:color="auto" w:fill="FFFFFF"/>
        </w:rPr>
        <w:t xml:space="preserve">, 8rue de la Physique, F-69621 Villeurbanne </w:t>
      </w:r>
      <w:proofErr w:type="spellStart"/>
      <w:r w:rsidRPr="001425CB">
        <w:rPr>
          <w:rFonts w:ascii="Arial" w:hAnsi="Arial" w:cs="Arial"/>
          <w:i/>
          <w:sz w:val="18"/>
          <w:szCs w:val="18"/>
          <w:shd w:val="clear" w:color="auto" w:fill="FFFFFF"/>
        </w:rPr>
        <w:t>Cedex</w:t>
      </w:r>
      <w:proofErr w:type="spellEnd"/>
      <w:r w:rsidRPr="001425CB">
        <w:rPr>
          <w:rFonts w:ascii="Arial" w:hAnsi="Arial" w:cs="Arial"/>
          <w:i/>
          <w:sz w:val="18"/>
          <w:szCs w:val="18"/>
          <w:shd w:val="clear" w:color="auto" w:fill="FFFFFF"/>
        </w:rPr>
        <w:t>, France</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E3146C">
      <w:pPr>
        <w:pStyle w:val="Titre3"/>
        <w:spacing w:before="147"/>
        <w:jc w:val="both"/>
      </w:pPr>
      <w:r>
        <w:rPr>
          <w:color w:val="BF5A14"/>
        </w:rPr>
        <w:lastRenderedPageBreak/>
        <w:t>Abstract:</w:t>
      </w:r>
    </w:p>
    <w:p w:rsidR="001425CB" w:rsidRDefault="001425CB" w:rsidP="001425CB">
      <w:pPr>
        <w:pStyle w:val="Corpsdetexte"/>
        <w:spacing w:before="90" w:line="360" w:lineRule="auto"/>
        <w:ind w:left="100"/>
        <w:jc w:val="both"/>
      </w:pPr>
    </w:p>
    <w:p w:rsidR="00AE3E37" w:rsidRDefault="001425CB" w:rsidP="001425CB">
      <w:pPr>
        <w:pStyle w:val="Corpsdetexte"/>
        <w:spacing w:before="90" w:line="360" w:lineRule="auto"/>
        <w:ind w:left="100"/>
        <w:jc w:val="both"/>
      </w:pPr>
      <w:r w:rsidRPr="00043043">
        <w:t>Converting vibrations to a practical form of energy have been the subject of many late surveys. The concluding purpose is to convert ambient vibrations to achieve low-power consumption devices, such as microelectromechanical systems and wireless sensors, which have restricted existence duration that would need costly maintenance. The techniques used to convert vibrations into electrical energy comprise: piezoelectric elements, electromagnetic devices or electrostatic systems. Electroactive polymers have been most used as smart material for sensing in last year’s. Electromechanical applications are actually concentrated on energy harvesting, including the development of wireless portable electronic equipment autonomous and specific actuators such as artificial muscles. The aim of this work is the identification of electromechanical conversion losses by electrostrictive polymers using the Fast Fourier Transform (FFT) analysis. These losses are due mainly to the variation of the electrical and mechanical parameters exciting the electrostrictive polymer. In order to estimate this dissipated energy, an evaluation by FFT has been performed. In this context, an analytical model will be detailed and the theoretical results will be compared with the experimental results. Good agreements have been found between the two approaches</w:t>
      </w:r>
      <w:r w:rsidR="00A9710C">
        <w:t>.</w:t>
      </w:r>
    </w:p>
    <w:p w:rsidR="00AE3E37" w:rsidRDefault="00A9710C" w:rsidP="00E3146C">
      <w:pPr>
        <w:pStyle w:val="Titre3"/>
        <w:spacing w:after="240"/>
      </w:pPr>
      <w:r>
        <w:rPr>
          <w:b w:val="0"/>
        </w:rPr>
        <w:br w:type="column"/>
      </w:r>
      <w:r>
        <w:rPr>
          <w:color w:val="BF5A14"/>
        </w:rPr>
        <w:lastRenderedPageBreak/>
        <w:t>Image</w:t>
      </w:r>
    </w:p>
    <w:p w:rsidR="00AE3E37" w:rsidRDefault="00E3146C" w:rsidP="00E3146C">
      <w:pPr>
        <w:pStyle w:val="Corpsdetexte"/>
        <w:spacing w:before="2"/>
        <w:jc w:val="right"/>
        <w:rPr>
          <w:rFonts w:ascii="Arial"/>
          <w:b/>
          <w:sz w:val="16"/>
        </w:rPr>
      </w:pPr>
      <w:r w:rsidRPr="00E3146C">
        <w:rPr>
          <w:noProof/>
          <w:lang w:val="fr-FR" w:eastAsia="fr-FR"/>
        </w:rPr>
        <w:drawing>
          <wp:inline distT="0" distB="0" distL="0" distR="0">
            <wp:extent cx="3170377" cy="1692000"/>
            <wp:effectExtent l="19050" t="0" r="0" b="0"/>
            <wp:docPr id="104" name="Image 10" descr="C:\Users\FARHAN\Desktop\Smart material\programme_pertes\prog_article\prog_adil\Terpolymere\smart\S=6_R=4M.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FARHAN\Desktop\Smart material\programme_pertes\prog_article\prog_adil\Terpolymere\smart\S=6_R=4M.tif"/>
                    <pic:cNvPicPr>
                      <a:picLocks noChangeAspect="1" noChangeArrowheads="1"/>
                    </pic:cNvPicPr>
                  </pic:nvPicPr>
                  <pic:blipFill>
                    <a:blip r:embed="rId9" cstate="print"/>
                    <a:srcRect/>
                    <a:stretch>
                      <a:fillRect/>
                    </a:stretch>
                  </pic:blipFill>
                  <pic:spPr bwMode="auto">
                    <a:xfrm>
                      <a:off x="0" y="0"/>
                      <a:ext cx="3170377" cy="1692000"/>
                    </a:xfrm>
                    <a:prstGeom prst="rect">
                      <a:avLst/>
                    </a:prstGeom>
                    <a:noFill/>
                    <a:ln w="9525">
                      <a:noFill/>
                      <a:miter lim="800000"/>
                      <a:headEnd/>
                      <a:tailEnd/>
                    </a:ln>
                  </pic:spPr>
                </pic:pic>
              </a:graphicData>
            </a:graphic>
          </wp:inline>
        </w:drawing>
      </w:r>
    </w:p>
    <w:p w:rsidR="00E3146C" w:rsidRPr="00E3146C" w:rsidRDefault="00E3146C" w:rsidP="00E3146C">
      <w:pPr>
        <w:pStyle w:val="Lgende"/>
        <w:spacing w:before="120" w:after="0"/>
        <w:jc w:val="center"/>
        <w:rPr>
          <w:rFonts w:ascii="Arial" w:hAnsi="Arial" w:cs="Arial"/>
          <w:bCs w:val="0"/>
          <w:i/>
          <w:color w:val="auto"/>
          <w:lang w:val="en-US"/>
        </w:rPr>
      </w:pPr>
      <w:r w:rsidRPr="00E3146C">
        <w:rPr>
          <w:rFonts w:ascii="Arial" w:hAnsi="Arial" w:cs="Arial"/>
          <w:bCs w:val="0"/>
          <w:i/>
          <w:color w:val="auto"/>
          <w:lang w:val="en-US"/>
        </w:rPr>
        <w:t xml:space="preserve">Figure: FFT of the current of </w:t>
      </w:r>
      <w:proofErr w:type="gramStart"/>
      <w:r w:rsidRPr="00E3146C">
        <w:rPr>
          <w:rFonts w:ascii="Arial" w:hAnsi="Arial" w:cs="Arial"/>
          <w:bCs w:val="0"/>
          <w:i/>
          <w:color w:val="auto"/>
          <w:lang w:val="en-US"/>
        </w:rPr>
        <w:t>P(</w:t>
      </w:r>
      <w:proofErr w:type="gramEnd"/>
      <w:r w:rsidRPr="00E3146C">
        <w:rPr>
          <w:rFonts w:ascii="Arial" w:hAnsi="Arial" w:cs="Arial"/>
          <w:bCs w:val="0"/>
          <w:i/>
          <w:color w:val="auto"/>
          <w:lang w:val="en-US"/>
        </w:rPr>
        <w:t>VDF-</w:t>
      </w:r>
      <w:proofErr w:type="spellStart"/>
      <w:r w:rsidRPr="00E3146C">
        <w:rPr>
          <w:rFonts w:ascii="Arial" w:hAnsi="Arial" w:cs="Arial"/>
          <w:bCs w:val="0"/>
          <w:i/>
          <w:color w:val="auto"/>
          <w:lang w:val="en-US"/>
        </w:rPr>
        <w:t>TrFE</w:t>
      </w:r>
      <w:proofErr w:type="spellEnd"/>
      <w:r w:rsidRPr="00E3146C">
        <w:rPr>
          <w:rFonts w:ascii="Arial" w:hAnsi="Arial" w:cs="Arial"/>
          <w:bCs w:val="0"/>
          <w:i/>
          <w:color w:val="auto"/>
          <w:lang w:val="en-US"/>
        </w:rPr>
        <w:t>-CFE)) 1%C</w:t>
      </w:r>
    </w:p>
    <w:p w:rsidR="00E3146C" w:rsidRPr="00E3146C" w:rsidRDefault="00E3146C" w:rsidP="00E3146C">
      <w:pPr>
        <w:pStyle w:val="Lgende"/>
        <w:spacing w:after="0"/>
        <w:jc w:val="center"/>
        <w:rPr>
          <w:rFonts w:ascii="Arial" w:hAnsi="Arial" w:cs="Arial"/>
          <w:bCs w:val="0"/>
          <w:i/>
          <w:color w:val="auto"/>
          <w:lang w:val="en-US"/>
        </w:rPr>
      </w:pPr>
      <w:r w:rsidRPr="00E3146C">
        <w:rPr>
          <w:rFonts w:ascii="Arial" w:hAnsi="Arial" w:cs="Arial"/>
          <w:bCs w:val="0"/>
          <w:i/>
          <w:color w:val="auto"/>
          <w:lang w:val="en-US"/>
        </w:rPr>
        <w:t xml:space="preserve"> </w:t>
      </w:r>
      <w:proofErr w:type="gramStart"/>
      <w:r w:rsidRPr="00E3146C">
        <w:rPr>
          <w:rFonts w:ascii="Arial" w:hAnsi="Arial" w:cs="Arial"/>
          <w:bCs w:val="0"/>
          <w:i/>
          <w:color w:val="auto"/>
          <w:lang w:val="en-US"/>
        </w:rPr>
        <w:t>with</w:t>
      </w:r>
      <w:proofErr w:type="gramEnd"/>
      <w:r w:rsidRPr="00E3146C">
        <w:rPr>
          <w:rFonts w:ascii="Arial" w:hAnsi="Arial" w:cs="Arial"/>
          <w:bCs w:val="0"/>
          <w:i/>
          <w:color w:val="auto"/>
          <w:lang w:val="en-US"/>
        </w:rPr>
        <w:t xml:space="preserve"> S=6% at fm=6Hz.</w:t>
      </w:r>
    </w:p>
    <w:p w:rsidR="00E3146C" w:rsidRPr="00E3146C" w:rsidRDefault="00E3146C" w:rsidP="00E3146C">
      <w:pPr>
        <w:pStyle w:val="Corpsdetexte"/>
        <w:spacing w:before="2"/>
        <w:jc w:val="right"/>
        <w:rPr>
          <w:rFonts w:ascii="Arial"/>
          <w:b/>
          <w:sz w:val="16"/>
        </w:rPr>
      </w:pPr>
    </w:p>
    <w:p w:rsidR="005973B9" w:rsidRPr="00E3146C" w:rsidRDefault="005973B9" w:rsidP="005973B9">
      <w:pPr>
        <w:spacing w:line="204" w:lineRule="exact"/>
        <w:rPr>
          <w:rFonts w:ascii="Arial"/>
          <w:b/>
          <w:sz w:val="20"/>
          <w:lang w:val="fr-FR"/>
        </w:rPr>
      </w:pPr>
      <w:r w:rsidRPr="00E3146C">
        <w:rPr>
          <w:rFonts w:ascii="Arial"/>
          <w:b/>
          <w:color w:val="BF5A14"/>
          <w:sz w:val="20"/>
        </w:rPr>
        <w:br/>
        <w:t>Recent</w:t>
      </w:r>
      <w:r w:rsidRPr="00E3146C">
        <w:rPr>
          <w:rFonts w:ascii="Arial"/>
          <w:b/>
          <w:color w:val="BF5A14"/>
          <w:sz w:val="20"/>
          <w:lang w:val="fr-FR"/>
        </w:rPr>
        <w:t xml:space="preserve"> </w:t>
      </w:r>
      <w:proofErr w:type="gramStart"/>
      <w:r w:rsidRPr="00E3146C">
        <w:rPr>
          <w:rFonts w:ascii="Arial"/>
          <w:b/>
          <w:color w:val="BF5A14"/>
          <w:sz w:val="20"/>
          <w:lang w:val="fr-FR"/>
        </w:rPr>
        <w:t>Publications</w:t>
      </w:r>
      <w:r w:rsidR="00E3146C">
        <w:rPr>
          <w:rFonts w:ascii="Arial"/>
          <w:b/>
          <w:color w:val="BF5A14"/>
          <w:sz w:val="20"/>
          <w:lang w:val="fr-FR"/>
        </w:rPr>
        <w:t> </w:t>
      </w:r>
      <w:r w:rsidR="00E3146C">
        <w:rPr>
          <w:rFonts w:ascii="Arial"/>
          <w:b/>
          <w:color w:val="BF5A14"/>
          <w:sz w:val="20"/>
          <w:lang w:val="fr-FR"/>
        </w:rPr>
        <w:t>:</w:t>
      </w:r>
      <w:proofErr w:type="gramEnd"/>
    </w:p>
    <w:p w:rsidR="001425CB" w:rsidRPr="00E3146C" w:rsidRDefault="001425CB" w:rsidP="00E3146C">
      <w:pPr>
        <w:pStyle w:val="Paragraphedeliste"/>
        <w:widowControl/>
        <w:numPr>
          <w:ilvl w:val="0"/>
          <w:numId w:val="4"/>
        </w:numPr>
        <w:spacing w:before="120" w:line="276" w:lineRule="auto"/>
        <w:contextualSpacing/>
        <w:rPr>
          <w:sz w:val="18"/>
        </w:rPr>
      </w:pPr>
      <w:proofErr w:type="spellStart"/>
      <w:r w:rsidRPr="00043043">
        <w:rPr>
          <w:b/>
          <w:sz w:val="18"/>
        </w:rPr>
        <w:t>R.Farhan</w:t>
      </w:r>
      <w:proofErr w:type="spellEnd"/>
      <w:r w:rsidRPr="00043043">
        <w:rPr>
          <w:sz w:val="18"/>
        </w:rPr>
        <w:t xml:space="preserve">, </w:t>
      </w:r>
      <w:proofErr w:type="spellStart"/>
      <w:r w:rsidRPr="00043043">
        <w:rPr>
          <w:sz w:val="18"/>
        </w:rPr>
        <w:t>A.Eddiai</w:t>
      </w:r>
      <w:proofErr w:type="spellEnd"/>
      <w:r w:rsidRPr="00043043">
        <w:rPr>
          <w:sz w:val="18"/>
        </w:rPr>
        <w:t xml:space="preserve">, </w:t>
      </w:r>
      <w:proofErr w:type="spellStart"/>
      <w:r w:rsidRPr="00043043">
        <w:rPr>
          <w:sz w:val="18"/>
        </w:rPr>
        <w:t>M.Meddad</w:t>
      </w:r>
      <w:proofErr w:type="spellEnd"/>
      <w:r w:rsidRPr="00043043">
        <w:rPr>
          <w:sz w:val="18"/>
        </w:rPr>
        <w:t xml:space="preserve">, </w:t>
      </w:r>
      <w:proofErr w:type="spellStart"/>
      <w:r w:rsidRPr="00043043">
        <w:rPr>
          <w:sz w:val="18"/>
        </w:rPr>
        <w:t>M.Mazroui</w:t>
      </w:r>
      <w:proofErr w:type="spellEnd"/>
      <w:r w:rsidRPr="00043043">
        <w:rPr>
          <w:sz w:val="18"/>
        </w:rPr>
        <w:t xml:space="preserve">, M. </w:t>
      </w:r>
      <w:proofErr w:type="spellStart"/>
      <w:r w:rsidRPr="00043043">
        <w:rPr>
          <w:sz w:val="18"/>
        </w:rPr>
        <w:t>Rguiti</w:t>
      </w:r>
      <w:proofErr w:type="spellEnd"/>
      <w:r w:rsidRPr="00043043">
        <w:rPr>
          <w:sz w:val="18"/>
        </w:rPr>
        <w:t xml:space="preserve">, M. Mazroui, D. Guyomar” Modeling and experimental validation of PU/PZT composites for vibration energy harvesting” </w:t>
      </w:r>
      <w:r w:rsidRPr="00043043">
        <w:rPr>
          <w:b/>
          <w:sz w:val="18"/>
        </w:rPr>
        <w:t>Applied Physics Letters (in progress).</w:t>
      </w:r>
    </w:p>
    <w:p w:rsidR="001425CB" w:rsidRPr="00E3146C" w:rsidRDefault="001425CB" w:rsidP="00E3146C">
      <w:pPr>
        <w:pStyle w:val="Paragraphedeliste"/>
        <w:widowControl/>
        <w:numPr>
          <w:ilvl w:val="0"/>
          <w:numId w:val="4"/>
        </w:numPr>
        <w:spacing w:before="0" w:line="276" w:lineRule="auto"/>
        <w:contextualSpacing/>
        <w:rPr>
          <w:sz w:val="18"/>
        </w:rPr>
      </w:pPr>
      <w:proofErr w:type="spellStart"/>
      <w:r w:rsidRPr="00043043">
        <w:rPr>
          <w:b/>
          <w:sz w:val="18"/>
        </w:rPr>
        <w:t>R.Farhan</w:t>
      </w:r>
      <w:proofErr w:type="spellEnd"/>
      <w:r w:rsidRPr="00043043">
        <w:rPr>
          <w:sz w:val="18"/>
        </w:rPr>
        <w:t xml:space="preserve">, </w:t>
      </w:r>
      <w:proofErr w:type="spellStart"/>
      <w:r w:rsidRPr="00043043">
        <w:rPr>
          <w:sz w:val="18"/>
        </w:rPr>
        <w:t>A.Eddiai</w:t>
      </w:r>
      <w:proofErr w:type="spellEnd"/>
      <w:r w:rsidRPr="00043043">
        <w:rPr>
          <w:sz w:val="18"/>
        </w:rPr>
        <w:t xml:space="preserve">, </w:t>
      </w:r>
      <w:proofErr w:type="spellStart"/>
      <w:r w:rsidRPr="00043043">
        <w:rPr>
          <w:sz w:val="18"/>
        </w:rPr>
        <w:t>M.Meddad</w:t>
      </w:r>
      <w:proofErr w:type="spellEnd"/>
      <w:r w:rsidRPr="00043043">
        <w:rPr>
          <w:sz w:val="18"/>
        </w:rPr>
        <w:t xml:space="preserve">, </w:t>
      </w:r>
      <w:proofErr w:type="spellStart"/>
      <w:r w:rsidRPr="00043043">
        <w:rPr>
          <w:sz w:val="18"/>
        </w:rPr>
        <w:t>M.Mazroui</w:t>
      </w:r>
      <w:proofErr w:type="spellEnd"/>
      <w:r w:rsidRPr="00043043">
        <w:rPr>
          <w:sz w:val="18"/>
        </w:rPr>
        <w:t xml:space="preserve"> “Electromechanical losses evaluation by energy-efficient method using the electrostrictive composites: experiments and modeling”, </w:t>
      </w:r>
      <w:r w:rsidRPr="00043043">
        <w:rPr>
          <w:b/>
          <w:sz w:val="18"/>
        </w:rPr>
        <w:t>Smart Materials and Structures, Vol.28, 3, (2019).</w:t>
      </w:r>
    </w:p>
    <w:p w:rsidR="001425CB" w:rsidRPr="00E3146C" w:rsidRDefault="001425CB" w:rsidP="001425CB">
      <w:pPr>
        <w:pStyle w:val="Paragraphedeliste"/>
        <w:widowControl/>
        <w:numPr>
          <w:ilvl w:val="0"/>
          <w:numId w:val="4"/>
        </w:numPr>
        <w:spacing w:before="60" w:after="60" w:line="276" w:lineRule="auto"/>
        <w:contextualSpacing/>
        <w:rPr>
          <w:sz w:val="18"/>
        </w:rPr>
      </w:pPr>
      <w:proofErr w:type="spellStart"/>
      <w:r w:rsidRPr="00043043">
        <w:rPr>
          <w:sz w:val="18"/>
        </w:rPr>
        <w:t>M.Meddad</w:t>
      </w:r>
      <w:proofErr w:type="spellEnd"/>
      <w:r w:rsidRPr="00043043">
        <w:rPr>
          <w:sz w:val="18"/>
        </w:rPr>
        <w:t xml:space="preserve">, </w:t>
      </w:r>
      <w:proofErr w:type="spellStart"/>
      <w:r w:rsidRPr="00043043">
        <w:rPr>
          <w:sz w:val="18"/>
        </w:rPr>
        <w:t>A.Eddiai</w:t>
      </w:r>
      <w:proofErr w:type="spellEnd"/>
      <w:r w:rsidRPr="00043043">
        <w:rPr>
          <w:sz w:val="18"/>
        </w:rPr>
        <w:t xml:space="preserve">, </w:t>
      </w:r>
      <w:proofErr w:type="spellStart"/>
      <w:r w:rsidRPr="00043043">
        <w:rPr>
          <w:b/>
          <w:sz w:val="18"/>
        </w:rPr>
        <w:t>R.Farhan</w:t>
      </w:r>
      <w:proofErr w:type="spellEnd"/>
      <w:r w:rsidRPr="00043043">
        <w:rPr>
          <w:sz w:val="18"/>
        </w:rPr>
        <w:t xml:space="preserve">, </w:t>
      </w:r>
      <w:proofErr w:type="spellStart"/>
      <w:r w:rsidRPr="00043043">
        <w:rPr>
          <w:sz w:val="18"/>
        </w:rPr>
        <w:t>S.Benahadouga</w:t>
      </w:r>
      <w:proofErr w:type="spellEnd"/>
      <w:r w:rsidRPr="00043043">
        <w:rPr>
          <w:sz w:val="18"/>
        </w:rPr>
        <w:t xml:space="preserve">, </w:t>
      </w:r>
      <w:proofErr w:type="spellStart"/>
      <w:r w:rsidRPr="00043043">
        <w:rPr>
          <w:sz w:val="18"/>
        </w:rPr>
        <w:t>M.Mazroui</w:t>
      </w:r>
      <w:proofErr w:type="spellEnd"/>
      <w:r w:rsidRPr="00043043">
        <w:rPr>
          <w:sz w:val="18"/>
        </w:rPr>
        <w:t xml:space="preserve"> and M.Rguiti  ”Design Hybridization System of TEG/PZT for Power Generation: </w:t>
      </w:r>
      <w:proofErr w:type="spellStart"/>
      <w:r w:rsidRPr="00043043">
        <w:rPr>
          <w:sz w:val="18"/>
        </w:rPr>
        <w:t>Modelling</w:t>
      </w:r>
      <w:proofErr w:type="spellEnd"/>
      <w:r w:rsidRPr="00043043">
        <w:rPr>
          <w:sz w:val="18"/>
        </w:rPr>
        <w:t xml:space="preserve"> and Experiments” </w:t>
      </w:r>
      <w:proofErr w:type="spellStart"/>
      <w:r w:rsidRPr="00043043">
        <w:rPr>
          <w:b/>
          <w:sz w:val="18"/>
        </w:rPr>
        <w:t>Superlattices</w:t>
      </w:r>
      <w:proofErr w:type="spellEnd"/>
      <w:r w:rsidRPr="00043043">
        <w:rPr>
          <w:b/>
          <w:sz w:val="18"/>
        </w:rPr>
        <w:t xml:space="preserve"> and Microstructures, Vol.127,  86-92,(2019)</w:t>
      </w:r>
    </w:p>
    <w:p w:rsidR="001425CB" w:rsidRPr="00E3146C" w:rsidRDefault="001425CB" w:rsidP="001425CB">
      <w:pPr>
        <w:pStyle w:val="Paragraphedeliste"/>
        <w:numPr>
          <w:ilvl w:val="0"/>
          <w:numId w:val="4"/>
        </w:numPr>
        <w:spacing w:line="276" w:lineRule="auto"/>
        <w:rPr>
          <w:sz w:val="18"/>
        </w:rPr>
      </w:pPr>
      <w:proofErr w:type="spellStart"/>
      <w:r w:rsidRPr="00043043">
        <w:rPr>
          <w:sz w:val="18"/>
        </w:rPr>
        <w:t>A.Eddiai</w:t>
      </w:r>
      <w:proofErr w:type="spellEnd"/>
      <w:r w:rsidRPr="00043043">
        <w:rPr>
          <w:sz w:val="18"/>
        </w:rPr>
        <w:t xml:space="preserve">, </w:t>
      </w:r>
      <w:proofErr w:type="spellStart"/>
      <w:r w:rsidRPr="00043043">
        <w:rPr>
          <w:sz w:val="18"/>
        </w:rPr>
        <w:t>M.Meddad</w:t>
      </w:r>
      <w:proofErr w:type="spellEnd"/>
      <w:r w:rsidRPr="00043043">
        <w:rPr>
          <w:sz w:val="18"/>
        </w:rPr>
        <w:t xml:space="preserve">, </w:t>
      </w:r>
      <w:proofErr w:type="spellStart"/>
      <w:r w:rsidRPr="00043043">
        <w:rPr>
          <w:b/>
          <w:sz w:val="18"/>
        </w:rPr>
        <w:t>R.Farhan</w:t>
      </w:r>
      <w:proofErr w:type="spellEnd"/>
      <w:r w:rsidRPr="00043043">
        <w:rPr>
          <w:sz w:val="18"/>
        </w:rPr>
        <w:t xml:space="preserve">, </w:t>
      </w:r>
      <w:proofErr w:type="spellStart"/>
      <w:r w:rsidRPr="00043043">
        <w:rPr>
          <w:sz w:val="18"/>
        </w:rPr>
        <w:t>M.Mazroui</w:t>
      </w:r>
      <w:proofErr w:type="spellEnd"/>
      <w:r w:rsidRPr="00043043">
        <w:rPr>
          <w:sz w:val="18"/>
        </w:rPr>
        <w:t xml:space="preserve">, M.Rguiti, D. Guyomar “Using PVDF Piezoelectric Polymers to Maximize Power Harvested by Mechanical Structure” </w:t>
      </w:r>
      <w:proofErr w:type="spellStart"/>
      <w:r w:rsidRPr="00043043">
        <w:rPr>
          <w:b/>
          <w:sz w:val="18"/>
        </w:rPr>
        <w:t>Superlattices</w:t>
      </w:r>
      <w:proofErr w:type="spellEnd"/>
      <w:r w:rsidRPr="00043043">
        <w:rPr>
          <w:b/>
          <w:sz w:val="18"/>
        </w:rPr>
        <w:t xml:space="preserve"> and Microstructures, </w:t>
      </w:r>
      <w:hyperlink r:id="rId10" w:tooltip="Go to table of contents for this volume/issue" w:history="1">
        <w:r w:rsidRPr="00043043">
          <w:rPr>
            <w:b/>
            <w:sz w:val="18"/>
          </w:rPr>
          <w:t>Vol.127</w:t>
        </w:r>
      </w:hyperlink>
      <w:r w:rsidRPr="00043043">
        <w:rPr>
          <w:b/>
          <w:sz w:val="18"/>
        </w:rPr>
        <w:t>, 20-26,(2018).</w:t>
      </w:r>
    </w:p>
    <w:p w:rsidR="00AE3E37" w:rsidRPr="00E3146C" w:rsidRDefault="001425CB" w:rsidP="00E3146C">
      <w:pPr>
        <w:pStyle w:val="Paragraphedeliste"/>
        <w:widowControl/>
        <w:numPr>
          <w:ilvl w:val="0"/>
          <w:numId w:val="4"/>
        </w:numPr>
        <w:spacing w:before="60" w:after="60" w:line="276" w:lineRule="auto"/>
        <w:contextualSpacing/>
        <w:rPr>
          <w:sz w:val="18"/>
        </w:rPr>
      </w:pPr>
      <w:proofErr w:type="spellStart"/>
      <w:r w:rsidRPr="00043043">
        <w:rPr>
          <w:b/>
          <w:sz w:val="18"/>
        </w:rPr>
        <w:t>R.Farhan</w:t>
      </w:r>
      <w:proofErr w:type="spellEnd"/>
      <w:r w:rsidRPr="00043043">
        <w:rPr>
          <w:sz w:val="18"/>
        </w:rPr>
        <w:t xml:space="preserve">, M.Rguiti, </w:t>
      </w:r>
      <w:proofErr w:type="spellStart"/>
      <w:r w:rsidRPr="00043043">
        <w:rPr>
          <w:sz w:val="18"/>
        </w:rPr>
        <w:t>A.Eddiai</w:t>
      </w:r>
      <w:proofErr w:type="spellEnd"/>
      <w:r w:rsidRPr="00043043">
        <w:rPr>
          <w:sz w:val="18"/>
        </w:rPr>
        <w:t xml:space="preserve">, </w:t>
      </w:r>
      <w:proofErr w:type="spellStart"/>
      <w:r w:rsidRPr="00043043">
        <w:rPr>
          <w:sz w:val="18"/>
        </w:rPr>
        <w:t>M.Mazroui</w:t>
      </w:r>
      <w:proofErr w:type="spellEnd"/>
      <w:r w:rsidRPr="00043043">
        <w:rPr>
          <w:sz w:val="18"/>
        </w:rPr>
        <w:t xml:space="preserve">, </w:t>
      </w:r>
      <w:proofErr w:type="spellStart"/>
      <w:r w:rsidRPr="00043043">
        <w:rPr>
          <w:sz w:val="18"/>
        </w:rPr>
        <w:t>M.Meddad</w:t>
      </w:r>
      <w:proofErr w:type="spellEnd"/>
      <w:r w:rsidRPr="00043043">
        <w:rPr>
          <w:sz w:val="18"/>
        </w:rPr>
        <w:t xml:space="preserve"> and </w:t>
      </w:r>
      <w:proofErr w:type="spellStart"/>
      <w:r w:rsidRPr="00043043">
        <w:rPr>
          <w:sz w:val="18"/>
        </w:rPr>
        <w:t>C.Courtois”Evaluation</w:t>
      </w:r>
      <w:proofErr w:type="spellEnd"/>
      <w:r w:rsidRPr="00043043">
        <w:rPr>
          <w:sz w:val="18"/>
        </w:rPr>
        <w:t xml:space="preserve"> of performance of polyamide/lead zirconate titanate composite for energy harvesters and actuators” </w:t>
      </w:r>
      <w:r w:rsidRPr="00043043">
        <w:rPr>
          <w:b/>
          <w:sz w:val="18"/>
        </w:rPr>
        <w:t>Journal of Composite Materials 0(0) 1–8</w:t>
      </w:r>
      <w:proofErr w:type="gramStart"/>
      <w:r w:rsidRPr="00043043">
        <w:rPr>
          <w:b/>
          <w:sz w:val="18"/>
        </w:rPr>
        <w:t>,(</w:t>
      </w:r>
      <w:proofErr w:type="gramEnd"/>
      <w:r w:rsidRPr="00043043">
        <w:rPr>
          <w:b/>
          <w:sz w:val="18"/>
        </w:rPr>
        <w:t>2019).</w:t>
      </w:r>
    </w:p>
    <w:p w:rsidR="00E3146C" w:rsidRPr="00E3146C" w:rsidRDefault="00E3146C" w:rsidP="00E3146C">
      <w:pPr>
        <w:widowControl/>
        <w:spacing w:before="60" w:after="60" w:line="276" w:lineRule="auto"/>
        <w:contextualSpacing/>
        <w:rPr>
          <w:sz w:val="18"/>
        </w:rPr>
        <w:sectPr w:rsidR="00E3146C" w:rsidRPr="00E3146C">
          <w:type w:val="continuous"/>
          <w:pgSz w:w="11910" w:h="16840"/>
          <w:pgMar w:top="1740" w:right="600" w:bottom="840" w:left="620" w:header="720" w:footer="720" w:gutter="0"/>
          <w:cols w:num="2" w:space="720" w:equalWidth="0">
            <w:col w:w="5214" w:space="138"/>
            <w:col w:w="5338"/>
          </w:cols>
        </w:sectPr>
      </w:pPr>
    </w:p>
    <w:p w:rsidR="00E3146C" w:rsidRDefault="00E3146C">
      <w:pPr>
        <w:pStyle w:val="Corpsdetexte"/>
        <w:rPr>
          <w:rFonts w:ascii="Calibri"/>
          <w:b/>
          <w:sz w:val="20"/>
        </w:rPr>
      </w:pPr>
    </w:p>
    <w:p w:rsidR="00E3146C" w:rsidRDefault="00E3146C">
      <w:pPr>
        <w:pStyle w:val="Corpsdetexte"/>
        <w:rPr>
          <w:rFonts w:ascii="Calibri"/>
          <w:b/>
          <w:sz w:val="20"/>
        </w:rPr>
      </w:pPr>
    </w:p>
    <w:p w:rsidR="00AE3E37" w:rsidRDefault="00BC12E5">
      <w:pPr>
        <w:pStyle w:val="Corpsdetexte"/>
        <w:spacing w:line="40" w:lineRule="exact"/>
        <w:ind w:left="2202"/>
        <w:rPr>
          <w:rFonts w:ascii="Calibri"/>
          <w:sz w:val="4"/>
        </w:rPr>
      </w:pPr>
      <w:r w:rsidRPr="00BC12E5">
        <w:rPr>
          <w:rFonts w:ascii="Calibri"/>
          <w:noProof/>
          <w:sz w:val="4"/>
          <w:lang w:val="en-IN" w:eastAsia="en-IN"/>
        </w:rPr>
      </w:r>
      <w:r w:rsidRPr="00BC12E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3146C" w:rsidRDefault="00E3146C" w:rsidP="00E3146C">
      <w:pPr>
        <w:spacing w:before="92"/>
        <w:ind w:right="4234"/>
        <w:rPr>
          <w:rFonts w:ascii="Arial"/>
          <w:color w:val="BF5A14"/>
        </w:rPr>
      </w:pPr>
    </w:p>
    <w:p w:rsidR="00E3146C" w:rsidRDefault="00E3146C" w:rsidP="00E3146C">
      <w:pPr>
        <w:spacing w:before="92"/>
        <w:ind w:right="4234"/>
        <w:rPr>
          <w:rFonts w:ascii="Arial"/>
        </w:rPr>
      </w:pPr>
      <w:r>
        <w:rPr>
          <w:rFonts w:ascii="Arial"/>
          <w:color w:val="BF5A14"/>
        </w:rPr>
        <w:lastRenderedPageBreak/>
        <w:t xml:space="preserve">Biography </w:t>
      </w:r>
    </w:p>
    <w:p w:rsidR="00E3146C" w:rsidRDefault="00E3146C" w:rsidP="00E3146C">
      <w:pPr>
        <w:pStyle w:val="NormalWeb"/>
        <w:spacing w:line="360" w:lineRule="auto"/>
        <w:jc w:val="both"/>
        <w:rPr>
          <w:rFonts w:eastAsia="MS PGothic"/>
          <w:color w:val="000000"/>
          <w:szCs w:val="32"/>
          <w:lang w:eastAsia="ko-KR"/>
        </w:rPr>
      </w:pPr>
      <w:r>
        <w:rPr>
          <w:rFonts w:eastAsia="MS PGothic"/>
          <w:noProof/>
          <w:color w:val="000000"/>
          <w:szCs w:val="32"/>
          <w:lang w:val="fr-FR" w:eastAsia="fr-FR"/>
        </w:rPr>
        <w:drawing>
          <wp:inline distT="0" distB="0" distL="0" distR="0">
            <wp:extent cx="1830134" cy="1830134"/>
            <wp:effectExtent l="19050" t="0" r="0" b="0"/>
            <wp:docPr id="2" name="Image 1" descr="C:\Users\FARHAN\Desktop\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HAN\Desktop\ju.jpg"/>
                    <pic:cNvPicPr>
                      <a:picLocks noChangeAspect="1" noChangeArrowheads="1"/>
                    </pic:cNvPicPr>
                  </pic:nvPicPr>
                  <pic:blipFill>
                    <a:blip r:embed="rId11"/>
                    <a:srcRect/>
                    <a:stretch>
                      <a:fillRect/>
                    </a:stretch>
                  </pic:blipFill>
                  <pic:spPr bwMode="auto">
                    <a:xfrm>
                      <a:off x="0" y="0"/>
                      <a:ext cx="1830134" cy="1830134"/>
                    </a:xfrm>
                    <a:prstGeom prst="rect">
                      <a:avLst/>
                    </a:prstGeom>
                    <a:noFill/>
                    <a:ln w="9525">
                      <a:noFill/>
                      <a:miter lim="800000"/>
                      <a:headEnd/>
                      <a:tailEnd/>
                    </a:ln>
                  </pic:spPr>
                </pic:pic>
              </a:graphicData>
            </a:graphic>
          </wp:inline>
        </w:drawing>
      </w:r>
    </w:p>
    <w:p w:rsidR="00E3146C" w:rsidRPr="00853E09" w:rsidRDefault="00E3146C" w:rsidP="00E3146C">
      <w:pPr>
        <w:spacing w:line="276" w:lineRule="auto"/>
        <w:ind w:firstLine="720"/>
        <w:jc w:val="both"/>
        <w:rPr>
          <w:rFonts w:eastAsia="Times New Roman"/>
        </w:rPr>
      </w:pPr>
      <w:r w:rsidRPr="00853E09">
        <w:rPr>
          <w:rFonts w:eastAsia="Times New Roman"/>
        </w:rPr>
        <w:t xml:space="preserve">Presently, I am PhD student in Physics at the Faculty of Sciences Ben </w:t>
      </w:r>
      <w:proofErr w:type="spellStart"/>
      <w:r w:rsidRPr="00853E09">
        <w:rPr>
          <w:rFonts w:eastAsia="Times New Roman"/>
        </w:rPr>
        <w:t>M’sik</w:t>
      </w:r>
      <w:proofErr w:type="spellEnd"/>
      <w:r w:rsidRPr="00853E09">
        <w:rPr>
          <w:rFonts w:eastAsia="Times New Roman"/>
        </w:rPr>
        <w:t xml:space="preserve"> University Hassan II Casablanca, Morocco. My thesis topic is Energy Recovery by electro-active materials for autonomous Microsystems. The thesis deals with the study of techniques for exploiting weak energy sources, which is presented everywhere, and essentially for free. With the new emerging technologies of electromechanical transduction, thermoelectric, electroactive polymers have attracted particular attention.</w:t>
      </w:r>
    </w:p>
    <w:p w:rsidR="00E3146C" w:rsidRPr="00853E09" w:rsidRDefault="00E3146C" w:rsidP="00E3146C">
      <w:pPr>
        <w:spacing w:line="276" w:lineRule="auto"/>
        <w:ind w:firstLine="720"/>
        <w:jc w:val="both"/>
        <w:rPr>
          <w:rFonts w:eastAsia="Times New Roman"/>
        </w:rPr>
      </w:pPr>
      <w:r w:rsidRPr="00853E09">
        <w:rPr>
          <w:rFonts w:eastAsia="Times New Roman"/>
        </w:rPr>
        <w:t xml:space="preserve">I have completed my Ph.D. degree under the supervision of Dr. </w:t>
      </w:r>
      <w:proofErr w:type="spellStart"/>
      <w:r w:rsidRPr="00853E09">
        <w:rPr>
          <w:rFonts w:eastAsia="Times New Roman"/>
        </w:rPr>
        <w:t>Md</w:t>
      </w:r>
      <w:proofErr w:type="spellEnd"/>
      <w:r w:rsidRPr="00853E09">
        <w:rPr>
          <w:rFonts w:eastAsia="Times New Roman"/>
        </w:rPr>
        <w:t xml:space="preserve"> Mazroui (Professor of Higher Education), Physics of Condensed Matter Laboratory, Department of Physics, University Hassan II Casablanca, Morocco in 2019. My area of research interest is related to energy harvesting for autonomous Microsystems.</w:t>
      </w:r>
    </w:p>
    <w:p w:rsidR="00E3146C" w:rsidRDefault="00E3146C" w:rsidP="00E3146C">
      <w:pPr>
        <w:spacing w:before="62"/>
        <w:ind w:left="4217" w:right="4235"/>
        <w:jc w:val="center"/>
        <w:rPr>
          <w:rFonts w:ascii="Arial"/>
          <w:sz w:val="14"/>
        </w:rPr>
      </w:pPr>
    </w:p>
    <w:p w:rsidR="00E3146C" w:rsidRPr="00B21A57" w:rsidRDefault="00BC12E5" w:rsidP="00E3146C">
      <w:pPr>
        <w:pStyle w:val="Corpsdetexte"/>
        <w:spacing w:before="2"/>
        <w:rPr>
          <w:rFonts w:ascii="Minion Pro"/>
          <w:b/>
          <w:sz w:val="20"/>
        </w:rPr>
      </w:pPr>
      <w:r w:rsidRPr="00BC12E5">
        <w:rPr>
          <w:noProof/>
        </w:rPr>
        <w:pict>
          <v:line id="Line 3" o:spid="_x0000_s1029"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3146C" w:rsidRDefault="00E3146C" w:rsidP="00E3146C">
      <w:pPr>
        <w:rPr>
          <w:rFonts w:ascii="Minion Pro"/>
          <w:sz w:val="24"/>
        </w:rPr>
        <w:sectPr w:rsidR="00E3146C" w:rsidSect="007D3A55">
          <w:type w:val="continuous"/>
          <w:pgSz w:w="11910" w:h="16840"/>
          <w:pgMar w:top="1740" w:right="600" w:bottom="840" w:left="620" w:header="720" w:footer="720" w:gutter="0"/>
          <w:cols w:space="720"/>
        </w:sectPr>
      </w:pPr>
    </w:p>
    <w:p w:rsidR="00E3146C" w:rsidRDefault="00E3146C" w:rsidP="00E3146C">
      <w:pPr>
        <w:pStyle w:val="Corpsdetexte"/>
        <w:spacing w:before="3"/>
        <w:rPr>
          <w:rFonts w:ascii="Arial"/>
          <w:sz w:val="14"/>
        </w:r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36A" w:rsidRDefault="00F8136A">
      <w:r>
        <w:separator/>
      </w:r>
    </w:p>
  </w:endnote>
  <w:endnote w:type="continuationSeparator" w:id="1">
    <w:p w:rsidR="00F8136A" w:rsidRDefault="00F813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C12E5">
    <w:pPr>
      <w:pStyle w:val="Corpsdetexte"/>
      <w:spacing w:line="14" w:lineRule="auto"/>
      <w:rPr>
        <w:sz w:val="20"/>
      </w:rPr>
    </w:pPr>
    <w:r w:rsidRPr="00BC12E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C12E5">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C12E5">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36A" w:rsidRDefault="00F8136A">
      <w:r>
        <w:separator/>
      </w:r>
    </w:p>
  </w:footnote>
  <w:footnote w:type="continuationSeparator" w:id="1">
    <w:p w:rsidR="00F8136A" w:rsidRDefault="00F813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C12E5">
    <w:pPr>
      <w:pStyle w:val="Corpsdetexte"/>
      <w:spacing w:line="14" w:lineRule="auto"/>
      <w:rPr>
        <w:sz w:val="20"/>
      </w:rPr>
    </w:pPr>
    <w:r w:rsidRPr="00BC12E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425CB" w:rsidRDefault="00A9710C">
                <w:pPr>
                  <w:spacing w:before="2" w:line="249" w:lineRule="auto"/>
                  <w:ind w:left="156" w:right="18" w:hanging="137"/>
                  <w:rPr>
                    <w:rFonts w:ascii="Arial"/>
                    <w:color w:val="FFFFFF" w:themeColor="background1"/>
                    <w:sz w:val="14"/>
                    <w:lang w:val="fr-FR"/>
                  </w:rPr>
                </w:pPr>
                <w:r w:rsidRPr="001425CB">
                  <w:rPr>
                    <w:rFonts w:ascii="Arial"/>
                    <w:color w:val="FFFFFF" w:themeColor="background1"/>
                    <w:sz w:val="14"/>
                    <w:lang w:val="fr-FR"/>
                  </w:rPr>
                  <w:t xml:space="preserve">T Furuta et </w:t>
                </w:r>
                <w:proofErr w:type="gramStart"/>
                <w:r w:rsidRPr="001425CB">
                  <w:rPr>
                    <w:rFonts w:ascii="Arial"/>
                    <w:color w:val="FFFFFF" w:themeColor="background1"/>
                    <w:sz w:val="14"/>
                    <w:lang w:val="fr-FR"/>
                  </w:rPr>
                  <w:t>al.,</w:t>
                </w:r>
                <w:proofErr w:type="gramEnd"/>
                <w:r w:rsidRPr="001425CB">
                  <w:rPr>
                    <w:rFonts w:ascii="Arial"/>
                    <w:color w:val="FFFFFF" w:themeColor="background1"/>
                    <w:sz w:val="14"/>
                    <w:lang w:val="fr-FR"/>
                  </w:rPr>
                  <w:t xml:space="preserve"> J Pai n Relief 2016, 5:3(</w:t>
                </w:r>
                <w:proofErr w:type="spellStart"/>
                <w:r w:rsidRPr="001425CB">
                  <w:rPr>
                    <w:rFonts w:ascii="Arial"/>
                    <w:color w:val="FFFFFF" w:themeColor="background1"/>
                    <w:sz w:val="14"/>
                    <w:lang w:val="fr-FR"/>
                  </w:rPr>
                  <w:t>Suppl</w:t>
                </w:r>
                <w:proofErr w:type="spellEnd"/>
                <w:r w:rsidRPr="001425CB">
                  <w:rPr>
                    <w:rFonts w:ascii="Arial"/>
                    <w:color w:val="FFFFFF" w:themeColor="background1"/>
                    <w:sz w:val="14"/>
                    <w:lang w:val="fr-FR"/>
                  </w:rPr>
                  <w:t xml:space="preserve">) </w:t>
                </w:r>
                <w:hyperlink r:id="rId1">
                  <w:r w:rsidRPr="001425CB">
                    <w:rPr>
                      <w:rFonts w:ascii="Arial"/>
                      <w:color w:val="FFFFFF" w:themeColor="background1"/>
                      <w:sz w:val="14"/>
                      <w:lang w:val="fr-FR"/>
                    </w:rPr>
                    <w:t>http://dx.doi.org/10.4172/2167-0846.C1.006</w:t>
                  </w:r>
                </w:hyperlink>
              </w:p>
            </w:txbxContent>
          </v:textbox>
          <w10:wrap anchorx="page" anchory="page"/>
        </v:shape>
      </w:pict>
    </w:r>
    <w:r w:rsidRPr="00BC12E5">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BFF1901"/>
    <w:multiLevelType w:val="hybridMultilevel"/>
    <w:tmpl w:val="0D32B174"/>
    <w:lvl w:ilvl="0" w:tplc="040C000F">
      <w:start w:val="1"/>
      <w:numFmt w:val="decimal"/>
      <w:lvlText w:val="%1."/>
      <w:lvlJc w:val="left"/>
      <w:pPr>
        <w:ind w:left="589" w:hanging="360"/>
      </w:pPr>
    </w:lvl>
    <w:lvl w:ilvl="1" w:tplc="040C0019" w:tentative="1">
      <w:start w:val="1"/>
      <w:numFmt w:val="lowerLetter"/>
      <w:lvlText w:val="%2."/>
      <w:lvlJc w:val="left"/>
      <w:pPr>
        <w:ind w:left="1309" w:hanging="360"/>
      </w:pPr>
    </w:lvl>
    <w:lvl w:ilvl="2" w:tplc="040C001B" w:tentative="1">
      <w:start w:val="1"/>
      <w:numFmt w:val="lowerRoman"/>
      <w:lvlText w:val="%3."/>
      <w:lvlJc w:val="right"/>
      <w:pPr>
        <w:ind w:left="2029" w:hanging="180"/>
      </w:pPr>
    </w:lvl>
    <w:lvl w:ilvl="3" w:tplc="040C000F" w:tentative="1">
      <w:start w:val="1"/>
      <w:numFmt w:val="decimal"/>
      <w:lvlText w:val="%4."/>
      <w:lvlJc w:val="left"/>
      <w:pPr>
        <w:ind w:left="2749" w:hanging="360"/>
      </w:pPr>
    </w:lvl>
    <w:lvl w:ilvl="4" w:tplc="040C0019" w:tentative="1">
      <w:start w:val="1"/>
      <w:numFmt w:val="lowerLetter"/>
      <w:lvlText w:val="%5."/>
      <w:lvlJc w:val="left"/>
      <w:pPr>
        <w:ind w:left="3469" w:hanging="360"/>
      </w:pPr>
    </w:lvl>
    <w:lvl w:ilvl="5" w:tplc="040C001B" w:tentative="1">
      <w:start w:val="1"/>
      <w:numFmt w:val="lowerRoman"/>
      <w:lvlText w:val="%6."/>
      <w:lvlJc w:val="right"/>
      <w:pPr>
        <w:ind w:left="4189" w:hanging="180"/>
      </w:pPr>
    </w:lvl>
    <w:lvl w:ilvl="6" w:tplc="040C000F" w:tentative="1">
      <w:start w:val="1"/>
      <w:numFmt w:val="decimal"/>
      <w:lvlText w:val="%7."/>
      <w:lvlJc w:val="left"/>
      <w:pPr>
        <w:ind w:left="4909" w:hanging="360"/>
      </w:pPr>
    </w:lvl>
    <w:lvl w:ilvl="7" w:tplc="040C0019" w:tentative="1">
      <w:start w:val="1"/>
      <w:numFmt w:val="lowerLetter"/>
      <w:lvlText w:val="%8."/>
      <w:lvlJc w:val="left"/>
      <w:pPr>
        <w:ind w:left="5629" w:hanging="360"/>
      </w:pPr>
    </w:lvl>
    <w:lvl w:ilvl="8" w:tplc="040C001B" w:tentative="1">
      <w:start w:val="1"/>
      <w:numFmt w:val="lowerRoman"/>
      <w:lvlText w:val="%9."/>
      <w:lvlJc w:val="right"/>
      <w:pPr>
        <w:ind w:left="634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425CB"/>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45E64"/>
    <w:rsid w:val="00BC12E5"/>
    <w:rsid w:val="00C33602"/>
    <w:rsid w:val="00C87E03"/>
    <w:rsid w:val="00CD6F55"/>
    <w:rsid w:val="00D366F2"/>
    <w:rsid w:val="00D62425"/>
    <w:rsid w:val="00DE3104"/>
    <w:rsid w:val="00E3146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E3146C"/>
    <w:pPr>
      <w:widowControl/>
      <w:spacing w:before="100" w:beforeAutospacing="1" w:after="100" w:afterAutospacing="1"/>
    </w:pPr>
    <w:rPr>
      <w:rFonts w:ascii="Times New Roman" w:eastAsia="Times New Roman" w:hAnsi="Times New Roman" w:cs="Times New Roman"/>
      <w:sz w:val="24"/>
      <w:szCs w:val="24"/>
    </w:rPr>
  </w:style>
  <w:style w:type="paragraph" w:styleId="Lgende">
    <w:name w:val="caption"/>
    <w:basedOn w:val="Normal"/>
    <w:next w:val="Normal"/>
    <w:uiPriority w:val="35"/>
    <w:unhideWhenUsed/>
    <w:qFormat/>
    <w:rsid w:val="00E3146C"/>
    <w:pPr>
      <w:widowControl/>
      <w:spacing w:after="200"/>
    </w:pPr>
    <w:rPr>
      <w:rFonts w:asciiTheme="minorHAnsi" w:eastAsiaTheme="minorEastAsia" w:hAnsiTheme="minorHAnsi" w:cstheme="minorBidi"/>
      <w:b/>
      <w:bCs/>
      <w:color w:val="4F81BD" w:themeColor="accent1"/>
      <w:sz w:val="18"/>
      <w:szCs w:val="18"/>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sciencedirect.com/science/journal/07496036/127/supp/C" TargetMode="External"/><Relationship Id="rId4" Type="http://schemas.openxmlformats.org/officeDocument/2006/relationships/webSettings" Target="webSettings.xml"/><Relationship Id="rId9" Type="http://schemas.openxmlformats.org/officeDocument/2006/relationships/image" Target="media/image1.tif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661</Words>
  <Characters>3637</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FARHAN</cp:lastModifiedBy>
  <cp:revision>4</cp:revision>
  <dcterms:created xsi:type="dcterms:W3CDTF">2019-07-31T11:21:00Z</dcterms:created>
  <dcterms:modified xsi:type="dcterms:W3CDTF">2019-07-31T11:22:00Z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