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0A4C22" w:rsidP="00EB7F68">
      <w:pPr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DF04E3" w:rsidRDefault="00EB7F68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Kinetics and phase transformation of Cu-Al-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-Ag alloys</w:t>
      </w:r>
    </w:p>
    <w:p w:rsidR="00DF04E3" w:rsidRDefault="00EB7F68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T. </w:t>
      </w:r>
      <w:proofErr w:type="spellStart"/>
      <w:r>
        <w:rPr>
          <w:rFonts w:ascii="Times New Roman" w:hAnsi="Times New Roman" w:cs="Times New Roman"/>
          <w:sz w:val="24"/>
          <w:u w:val="single"/>
        </w:rPr>
        <w:t>Holjevac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Grgurić</w:t>
      </w:r>
      <w:r w:rsidRPr="00EB7F68">
        <w:rPr>
          <w:rFonts w:ascii="Times New Roman" w:hAnsi="Times New Roman" w:cs="Times New Roman"/>
          <w:sz w:val="24"/>
          <w:u w:val="single"/>
          <w:vertAlign w:val="superscript"/>
        </w:rPr>
        <w:t>1*,</w:t>
      </w:r>
      <w:r>
        <w:rPr>
          <w:rFonts w:ascii="Times New Roman" w:hAnsi="Times New Roman" w:cs="Times New Roman"/>
          <w:sz w:val="24"/>
          <w:u w:val="single"/>
        </w:rPr>
        <w:t xml:space="preserve"> D. Manasijević</w:t>
      </w:r>
      <w:r w:rsidRPr="00EB7F68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>, I. Anžel</w:t>
      </w:r>
      <w:r w:rsidRPr="00EB7F68">
        <w:rPr>
          <w:rFonts w:ascii="Times New Roman" w:hAnsi="Times New Roman" w:cs="Times New Roman"/>
          <w:sz w:val="24"/>
          <w:u w:val="single"/>
          <w:vertAlign w:val="superscript"/>
        </w:rPr>
        <w:t>3</w:t>
      </w:r>
      <w:r>
        <w:rPr>
          <w:rFonts w:ascii="Times New Roman" w:hAnsi="Times New Roman" w:cs="Times New Roman"/>
          <w:sz w:val="24"/>
          <w:u w:val="single"/>
        </w:rPr>
        <w:t xml:space="preserve">, I. </w:t>
      </w:r>
      <w:r w:rsidRPr="00EB7F68">
        <w:rPr>
          <w:rFonts w:ascii="Times New Roman" w:hAnsi="Times New Roman" w:cs="Times New Roman"/>
          <w:sz w:val="24"/>
          <w:u w:val="single"/>
        </w:rPr>
        <w:t>Ivanić</w:t>
      </w:r>
      <w:r w:rsidRPr="00EB7F68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r w:rsidRPr="00EB7F68">
        <w:rPr>
          <w:rFonts w:ascii="Times New Roman" w:hAnsi="Times New Roman" w:cs="Times New Roman"/>
          <w:sz w:val="24"/>
          <w:u w:val="single"/>
        </w:rPr>
        <w:t>S</w:t>
      </w:r>
      <w:r>
        <w:rPr>
          <w:rFonts w:ascii="Times New Roman" w:hAnsi="Times New Roman" w:cs="Times New Roman"/>
          <w:sz w:val="24"/>
          <w:u w:val="single"/>
        </w:rPr>
        <w:t>. Koužuh</w:t>
      </w:r>
      <w:r w:rsidRPr="00EB7F68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M. Gojić</w:t>
      </w:r>
      <w:r w:rsidRPr="00EB7F68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EB7F68" w:rsidRPr="00EB7F68" w:rsidRDefault="00435234" w:rsidP="00DF04E3">
      <w:pPr>
        <w:pStyle w:val="HTMLPreformatted"/>
        <w:rPr>
          <w:rFonts w:ascii="Times New Roman" w:hAnsi="Times New Roman" w:cs="Times New Roman"/>
          <w:i/>
          <w:sz w:val="24"/>
          <w:szCs w:val="24"/>
        </w:rPr>
      </w:pPr>
      <w:r w:rsidRPr="00EB7F68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="00EB7F68" w:rsidRPr="00EB7F68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EB7F68" w:rsidRPr="00EB7F68">
        <w:rPr>
          <w:rFonts w:ascii="Times New Roman" w:hAnsi="Times New Roman" w:cs="Times New Roman"/>
          <w:i/>
          <w:sz w:val="24"/>
          <w:szCs w:val="24"/>
        </w:rPr>
        <w:t>Faculty</w:t>
      </w:r>
      <w:r w:rsidR="00EB7F68" w:rsidRPr="00EB7F6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EB7F68" w:rsidRPr="00EB7F68">
        <w:rPr>
          <w:rFonts w:ascii="Times New Roman" w:hAnsi="Times New Roman" w:cs="Times New Roman"/>
          <w:i/>
          <w:sz w:val="24"/>
          <w:szCs w:val="24"/>
        </w:rPr>
        <w:t xml:space="preserve">of Metallurgy, University of Zagreb, </w:t>
      </w:r>
      <w:proofErr w:type="spellStart"/>
      <w:r w:rsidR="00EB7F68" w:rsidRPr="00EB7F68">
        <w:rPr>
          <w:rFonts w:ascii="Times New Roman" w:hAnsi="Times New Roman" w:cs="Times New Roman"/>
          <w:i/>
          <w:sz w:val="24"/>
          <w:szCs w:val="24"/>
        </w:rPr>
        <w:t>Aleja</w:t>
      </w:r>
      <w:proofErr w:type="spellEnd"/>
      <w:r w:rsidR="00EB7F68" w:rsidRPr="00EB7F6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B7F68" w:rsidRPr="00EB7F68">
        <w:rPr>
          <w:rFonts w:ascii="Times New Roman" w:hAnsi="Times New Roman" w:cs="Times New Roman"/>
          <w:i/>
          <w:sz w:val="24"/>
          <w:szCs w:val="24"/>
        </w:rPr>
        <w:t>narodnih</w:t>
      </w:r>
      <w:proofErr w:type="spellEnd"/>
      <w:r w:rsidR="00EB7F68" w:rsidRPr="00EB7F6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B7F68" w:rsidRPr="00EB7F68">
        <w:rPr>
          <w:rFonts w:ascii="Times New Roman" w:hAnsi="Times New Roman" w:cs="Times New Roman"/>
          <w:i/>
          <w:sz w:val="24"/>
          <w:szCs w:val="24"/>
        </w:rPr>
        <w:t>heroja</w:t>
      </w:r>
      <w:proofErr w:type="spellEnd"/>
      <w:r w:rsidR="00EB7F68" w:rsidRPr="00EB7F68">
        <w:rPr>
          <w:rFonts w:ascii="Times New Roman" w:hAnsi="Times New Roman" w:cs="Times New Roman"/>
          <w:i/>
          <w:sz w:val="24"/>
          <w:szCs w:val="24"/>
        </w:rPr>
        <w:t xml:space="preserve"> 3, </w:t>
      </w:r>
      <w:proofErr w:type="spellStart"/>
      <w:r w:rsidR="00EB7F68" w:rsidRPr="00EB7F68">
        <w:rPr>
          <w:rFonts w:ascii="Times New Roman" w:hAnsi="Times New Roman" w:cs="Times New Roman"/>
          <w:i/>
          <w:sz w:val="24"/>
          <w:szCs w:val="24"/>
        </w:rPr>
        <w:t>Sisak</w:t>
      </w:r>
      <w:proofErr w:type="spellEnd"/>
      <w:r w:rsidR="00EB7F68" w:rsidRPr="00EB7F68">
        <w:rPr>
          <w:rFonts w:ascii="Times New Roman" w:hAnsi="Times New Roman" w:cs="Times New Roman"/>
          <w:i/>
          <w:sz w:val="24"/>
          <w:szCs w:val="24"/>
        </w:rPr>
        <w:t>, Croatia</w:t>
      </w:r>
    </w:p>
    <w:p w:rsidR="00DF04E3" w:rsidRPr="00EB7F68" w:rsidRDefault="00EB7F68" w:rsidP="00EB7F68">
      <w:pPr>
        <w:pStyle w:val="Affiliation"/>
        <w:spacing w:after="0"/>
        <w:jc w:val="left"/>
        <w:rPr>
          <w:i/>
          <w:szCs w:val="24"/>
        </w:rPr>
      </w:pPr>
      <w:r w:rsidRPr="00EB7F68">
        <w:rPr>
          <w:i/>
          <w:iCs/>
          <w:szCs w:val="24"/>
          <w:vertAlign w:val="superscript"/>
        </w:rPr>
        <w:t xml:space="preserve"> </w:t>
      </w:r>
      <w:r w:rsidRPr="00EB7F68">
        <w:rPr>
          <w:i/>
          <w:szCs w:val="24"/>
          <w:vertAlign w:val="superscript"/>
        </w:rPr>
        <w:t>2</w:t>
      </w:r>
      <w:r w:rsidRPr="00EB7F68">
        <w:rPr>
          <w:i/>
          <w:szCs w:val="24"/>
        </w:rPr>
        <w:t xml:space="preserve">Technical Faculty </w:t>
      </w:r>
      <w:proofErr w:type="spellStart"/>
      <w:r w:rsidRPr="00EB7F68">
        <w:rPr>
          <w:i/>
          <w:szCs w:val="24"/>
        </w:rPr>
        <w:t>Bor</w:t>
      </w:r>
      <w:proofErr w:type="spellEnd"/>
      <w:r w:rsidRPr="00EB7F68">
        <w:rPr>
          <w:i/>
          <w:szCs w:val="24"/>
        </w:rPr>
        <w:t xml:space="preserve">, University of Belgrade, V.J. 12, </w:t>
      </w:r>
      <w:proofErr w:type="spellStart"/>
      <w:r w:rsidRPr="00EB7F68">
        <w:rPr>
          <w:i/>
          <w:szCs w:val="24"/>
        </w:rPr>
        <w:t>Bor</w:t>
      </w:r>
      <w:proofErr w:type="spellEnd"/>
      <w:r w:rsidRPr="00EB7F68">
        <w:rPr>
          <w:i/>
          <w:szCs w:val="24"/>
        </w:rPr>
        <w:t>, Serbia</w:t>
      </w:r>
    </w:p>
    <w:p w:rsidR="00EB7F68" w:rsidRPr="00EB7F68" w:rsidRDefault="00EB7F68" w:rsidP="00EB7F6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EB7F68">
        <w:rPr>
          <w:rFonts w:ascii="Times New Roman" w:hAnsi="Times New Roman" w:cs="Times New Roman"/>
          <w:i/>
          <w:sz w:val="24"/>
          <w:szCs w:val="24"/>
          <w:vertAlign w:val="superscript"/>
          <w:lang w:val="hr-HR"/>
        </w:rPr>
        <w:t>3</w:t>
      </w:r>
      <w:r w:rsidRPr="00EB7F68">
        <w:rPr>
          <w:rFonts w:ascii="Times New Roman" w:hAnsi="Times New Roman" w:cs="Times New Roman"/>
          <w:i/>
          <w:sz w:val="24"/>
          <w:szCs w:val="24"/>
          <w:lang w:val="hr-HR"/>
        </w:rPr>
        <w:t xml:space="preserve">Faculty of Mechanical Engineering, University of Maribor, Smetanova ulica 17, Maribor, Slovenia 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DE784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Practical </w:t>
      </w:r>
      <w:r w:rsidR="00F037A9">
        <w:rPr>
          <w:rFonts w:ascii="Times New Roman" w:hAnsi="Times New Roman" w:cs="Times New Roman"/>
          <w:sz w:val="24"/>
        </w:rPr>
        <w:t>exploi</w:t>
      </w:r>
      <w:r>
        <w:rPr>
          <w:rFonts w:ascii="Times New Roman" w:hAnsi="Times New Roman" w:cs="Times New Roman"/>
          <w:sz w:val="24"/>
        </w:rPr>
        <w:t>tation of Cu-based shape memory alloys has been very intense lately due to good shape memory effect, high thermal conductivity, damp</w:t>
      </w:r>
      <w:r w:rsidR="00FE43E2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ng properties, </w:t>
      </w:r>
      <w:proofErr w:type="spellStart"/>
      <w:r>
        <w:rPr>
          <w:rFonts w:ascii="Times New Roman" w:hAnsi="Times New Roman" w:cs="Times New Roman"/>
          <w:sz w:val="24"/>
        </w:rPr>
        <w:t>superelasticity</w:t>
      </w:r>
      <w:proofErr w:type="spellEnd"/>
      <w:r>
        <w:rPr>
          <w:rFonts w:ascii="Times New Roman" w:hAnsi="Times New Roman" w:cs="Times New Roman"/>
          <w:sz w:val="24"/>
        </w:rPr>
        <w:t xml:space="preserve"> and also very important, low production costs. Cu-Al-</w:t>
      </w:r>
      <w:proofErr w:type="spellStart"/>
      <w:r>
        <w:rPr>
          <w:rFonts w:ascii="Times New Roman" w:hAnsi="Times New Roman" w:cs="Times New Roman"/>
          <w:sz w:val="24"/>
        </w:rPr>
        <w:t>Mn</w:t>
      </w:r>
      <w:proofErr w:type="spellEnd"/>
      <w:r>
        <w:rPr>
          <w:rFonts w:ascii="Times New Roman" w:hAnsi="Times New Roman" w:cs="Times New Roman"/>
          <w:sz w:val="24"/>
        </w:rPr>
        <w:t xml:space="preserve"> shape memory alloy shows higher ductility related to other Cu-based SMA materials, which</w:t>
      </w:r>
      <w:r w:rsidR="00FE43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makes them suitable for cold-workability.</w:t>
      </w:r>
      <w:r w:rsidR="00FE43E2">
        <w:rPr>
          <w:rFonts w:ascii="Times New Roman" w:hAnsi="Times New Roman" w:cs="Times New Roman"/>
          <w:sz w:val="24"/>
        </w:rPr>
        <w:t xml:space="preserve"> </w:t>
      </w:r>
      <w:r w:rsidR="008F5A89">
        <w:rPr>
          <w:rFonts w:ascii="Times New Roman" w:hAnsi="Times New Roman" w:cs="Times New Roman"/>
          <w:sz w:val="24"/>
        </w:rPr>
        <w:t>Cu-Al-</w:t>
      </w:r>
      <w:proofErr w:type="spellStart"/>
      <w:r w:rsidR="008F5A89">
        <w:rPr>
          <w:rFonts w:ascii="Times New Roman" w:hAnsi="Times New Roman" w:cs="Times New Roman"/>
          <w:sz w:val="24"/>
        </w:rPr>
        <w:t>Mn</w:t>
      </w:r>
      <w:proofErr w:type="spellEnd"/>
      <w:r w:rsidR="008F5A89">
        <w:rPr>
          <w:rFonts w:ascii="Times New Roman" w:hAnsi="Times New Roman" w:cs="Times New Roman"/>
          <w:sz w:val="24"/>
        </w:rPr>
        <w:t xml:space="preserve"> and Cu-Al-</w:t>
      </w:r>
      <w:proofErr w:type="spellStart"/>
      <w:r w:rsidR="008F5A89">
        <w:rPr>
          <w:rFonts w:ascii="Times New Roman" w:hAnsi="Times New Roman" w:cs="Times New Roman"/>
          <w:sz w:val="24"/>
        </w:rPr>
        <w:t>Mn</w:t>
      </w:r>
      <w:proofErr w:type="spellEnd"/>
      <w:r w:rsidR="008F5A89">
        <w:rPr>
          <w:rFonts w:ascii="Times New Roman" w:hAnsi="Times New Roman" w:cs="Times New Roman"/>
          <w:sz w:val="24"/>
        </w:rPr>
        <w:t>-Ag alloys with different content of manganese and silver were prepared by continuous casting and by electric-arc furnace.</w:t>
      </w:r>
      <w:r w:rsidR="0097689A">
        <w:rPr>
          <w:rFonts w:ascii="Times New Roman" w:hAnsi="Times New Roman" w:cs="Times New Roman"/>
          <w:sz w:val="24"/>
        </w:rPr>
        <w:t xml:space="preserve"> Cu-Al-</w:t>
      </w:r>
      <w:proofErr w:type="spellStart"/>
      <w:r w:rsidR="0097689A">
        <w:rPr>
          <w:rFonts w:ascii="Times New Roman" w:hAnsi="Times New Roman" w:cs="Times New Roman"/>
          <w:sz w:val="24"/>
        </w:rPr>
        <w:t>Mn</w:t>
      </w:r>
      <w:proofErr w:type="spellEnd"/>
      <w:r w:rsidR="0097689A">
        <w:rPr>
          <w:rFonts w:ascii="Times New Roman" w:hAnsi="Times New Roman" w:cs="Times New Roman"/>
          <w:sz w:val="24"/>
        </w:rPr>
        <w:t xml:space="preserve"> alloy was further cold rolled to a thickness of 1 mm. </w:t>
      </w:r>
      <w:r w:rsidR="00FE43E2">
        <w:rPr>
          <w:rFonts w:ascii="Times New Roman" w:hAnsi="Times New Roman" w:cs="Times New Roman"/>
          <w:sz w:val="24"/>
        </w:rPr>
        <w:t xml:space="preserve">Specimens were then </w:t>
      </w:r>
      <w:proofErr w:type="spellStart"/>
      <w:r w:rsidR="00FE43E2">
        <w:rPr>
          <w:rFonts w:ascii="Times New Roman" w:hAnsi="Times New Roman" w:cs="Times New Roman"/>
          <w:sz w:val="24"/>
        </w:rPr>
        <w:t>betatized</w:t>
      </w:r>
      <w:proofErr w:type="spellEnd"/>
      <w:r w:rsidR="00FE43E2">
        <w:rPr>
          <w:rFonts w:ascii="Times New Roman" w:hAnsi="Times New Roman" w:cs="Times New Roman"/>
          <w:sz w:val="24"/>
        </w:rPr>
        <w:t xml:space="preserve"> at 900 °C for 30 minutes and quenched in water. Microstructure of as-cast and homogenized state was determined by scanning electron microscopy (SEM-EDS) and optical microscopy (OM). The existence of crystal phases was detected by x-ray diffraction analysis (XRD). </w:t>
      </w:r>
      <w:r w:rsidR="003A5653">
        <w:rPr>
          <w:rFonts w:ascii="Times New Roman" w:hAnsi="Times New Roman" w:cs="Times New Roman"/>
          <w:sz w:val="24"/>
        </w:rPr>
        <w:t xml:space="preserve">Kinetic parameters of </w:t>
      </w:r>
      <w:proofErr w:type="spellStart"/>
      <w:r w:rsidR="003A5653">
        <w:rPr>
          <w:rFonts w:ascii="Times New Roman" w:hAnsi="Times New Roman" w:cs="Times New Roman"/>
          <w:sz w:val="24"/>
        </w:rPr>
        <w:t>martens</w:t>
      </w:r>
      <w:r w:rsidR="002B5C93">
        <w:rPr>
          <w:rFonts w:ascii="Times New Roman" w:hAnsi="Times New Roman" w:cs="Times New Roman"/>
          <w:sz w:val="24"/>
        </w:rPr>
        <w:t>i</w:t>
      </w:r>
      <w:r w:rsidR="003A5653">
        <w:rPr>
          <w:rFonts w:ascii="Times New Roman" w:hAnsi="Times New Roman" w:cs="Times New Roman"/>
          <w:sz w:val="24"/>
        </w:rPr>
        <w:t>te</w:t>
      </w:r>
      <w:proofErr w:type="spellEnd"/>
      <w:r w:rsidR="003A5653">
        <w:rPr>
          <w:rFonts w:ascii="Times New Roman" w:hAnsi="Times New Roman" w:cs="Times New Roman"/>
          <w:sz w:val="24"/>
        </w:rPr>
        <w:t xml:space="preserve"> transformation of Cu-Al-</w:t>
      </w:r>
      <w:proofErr w:type="spellStart"/>
      <w:r w:rsidR="003A5653">
        <w:rPr>
          <w:rFonts w:ascii="Times New Roman" w:hAnsi="Times New Roman" w:cs="Times New Roman"/>
          <w:sz w:val="24"/>
        </w:rPr>
        <w:t>Mn</w:t>
      </w:r>
      <w:proofErr w:type="spellEnd"/>
      <w:r w:rsidR="003A5653">
        <w:rPr>
          <w:rFonts w:ascii="Times New Roman" w:hAnsi="Times New Roman" w:cs="Times New Roman"/>
          <w:sz w:val="24"/>
        </w:rPr>
        <w:t xml:space="preserve"> and Cu-Al-</w:t>
      </w:r>
      <w:proofErr w:type="spellStart"/>
      <w:r w:rsidR="003A5653">
        <w:rPr>
          <w:rFonts w:ascii="Times New Roman" w:hAnsi="Times New Roman" w:cs="Times New Roman"/>
          <w:sz w:val="24"/>
        </w:rPr>
        <w:t>Mn</w:t>
      </w:r>
      <w:proofErr w:type="spellEnd"/>
      <w:r w:rsidR="003A5653">
        <w:rPr>
          <w:rFonts w:ascii="Times New Roman" w:hAnsi="Times New Roman" w:cs="Times New Roman"/>
          <w:sz w:val="24"/>
        </w:rPr>
        <w:t xml:space="preserve">-Ag alloys were carried out by simultaneous thermal analysis (STA DSC/TG) and damping parameters by dynamic-mechanical analysis (DMA). Results showed intensive formation of </w:t>
      </w:r>
      <w:proofErr w:type="spellStart"/>
      <w:r w:rsidR="003A5653">
        <w:rPr>
          <w:rFonts w:ascii="Times New Roman" w:hAnsi="Times New Roman" w:cs="Times New Roman"/>
          <w:sz w:val="24"/>
        </w:rPr>
        <w:t>martensite</w:t>
      </w:r>
      <w:proofErr w:type="spellEnd"/>
      <w:r w:rsidR="003A5653">
        <w:rPr>
          <w:rFonts w:ascii="Times New Roman" w:hAnsi="Times New Roman" w:cs="Times New Roman"/>
          <w:sz w:val="24"/>
        </w:rPr>
        <w:t xml:space="preserve"> structure in continuously casted alloy. Transformation temperatures and hysteresis were correlated with content of alloying element, parameters of producing technology and cold rolling. </w:t>
      </w:r>
    </w:p>
    <w:p w:rsidR="00DE784C" w:rsidRDefault="00DE784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007CB">
        <w:rPr>
          <w:rFonts w:ascii="Times New Roman" w:hAnsi="Times New Roman" w:cs="Times New Roman"/>
          <w:i/>
          <w:sz w:val="24"/>
        </w:rPr>
        <w:t>Cu-Al-</w:t>
      </w:r>
      <w:proofErr w:type="spellStart"/>
      <w:r w:rsidR="001007CB">
        <w:rPr>
          <w:rFonts w:ascii="Times New Roman" w:hAnsi="Times New Roman" w:cs="Times New Roman"/>
          <w:i/>
          <w:sz w:val="24"/>
        </w:rPr>
        <w:t>Mn</w:t>
      </w:r>
      <w:proofErr w:type="spellEnd"/>
      <w:r w:rsidR="001007CB">
        <w:rPr>
          <w:rFonts w:ascii="Times New Roman" w:hAnsi="Times New Roman" w:cs="Times New Roman"/>
          <w:i/>
          <w:sz w:val="24"/>
        </w:rPr>
        <w:t xml:space="preserve"> alloy, damping, </w:t>
      </w:r>
      <w:proofErr w:type="spellStart"/>
      <w:r w:rsidR="001007CB">
        <w:rPr>
          <w:rFonts w:ascii="Times New Roman" w:hAnsi="Times New Roman" w:cs="Times New Roman"/>
          <w:i/>
          <w:sz w:val="24"/>
        </w:rPr>
        <w:t>martensite</w:t>
      </w:r>
      <w:proofErr w:type="spellEnd"/>
      <w:r w:rsidR="001007CB">
        <w:rPr>
          <w:rFonts w:ascii="Times New Roman" w:hAnsi="Times New Roman" w:cs="Times New Roman"/>
          <w:i/>
          <w:sz w:val="24"/>
        </w:rPr>
        <w:t xml:space="preserve"> transformation, shape memory alloys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8B08C5" w:rsidRPr="008B08C5" w:rsidRDefault="008B08C5" w:rsidP="008B08C5">
      <w:pPr>
        <w:spacing w:before="240"/>
        <w:rPr>
          <w:rFonts w:ascii="Times New Roman" w:hAnsi="Times New Roman"/>
          <w:b/>
          <w:i/>
          <w:noProof/>
          <w:sz w:val="24"/>
          <w:szCs w:val="24"/>
          <w:lang w:val="en-US"/>
        </w:rPr>
      </w:pPr>
      <w:r w:rsidRPr="00EF3526">
        <w:rPr>
          <w:rFonts w:ascii="Times New Roman" w:hAnsi="Times New Roman"/>
          <w:b/>
          <w:i/>
          <w:noProof/>
          <w:sz w:val="24"/>
          <w:szCs w:val="24"/>
          <w:lang w:val="en-US"/>
        </w:rPr>
        <w:t xml:space="preserve">Acknowledgements     </w:t>
      </w:r>
      <w:r>
        <w:rPr>
          <w:rFonts w:ascii="Times New Roman" w:hAnsi="Times New Roman"/>
          <w:i/>
          <w:noProof/>
          <w:color w:val="000000"/>
          <w:sz w:val="24"/>
          <w:szCs w:val="24"/>
          <w:lang w:val="en-US"/>
        </w:rPr>
        <w:t>This work has been partially</w:t>
      </w:r>
      <w:r w:rsidRPr="00EF3526">
        <w:rPr>
          <w:rFonts w:ascii="Times New Roman" w:hAnsi="Times New Roman"/>
          <w:i/>
          <w:noProof/>
          <w:color w:val="000000"/>
          <w:sz w:val="24"/>
          <w:szCs w:val="24"/>
          <w:lang w:val="en-US"/>
        </w:rPr>
        <w:t xml:space="preserve"> supported by Croatian Science Foundation under the project</w:t>
      </w:r>
      <w:r w:rsidRPr="00EF3526">
        <w:rPr>
          <w:rFonts w:ascii="Times New Roman" w:hAnsi="Times New Roman"/>
          <w:i/>
          <w:noProof/>
          <w:sz w:val="24"/>
          <w:szCs w:val="24"/>
          <w:lang w:val="en-US"/>
        </w:rPr>
        <w:t xml:space="preserve"> IP-2014-09-3405.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8A760C" w:rsidRPr="001F43F7" w:rsidRDefault="008A760C" w:rsidP="008A76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43F7">
        <w:rPr>
          <w:rFonts w:ascii="Times New Roman" w:hAnsi="Times New Roman" w:cs="Times New Roman"/>
          <w:sz w:val="24"/>
          <w:szCs w:val="24"/>
          <w:lang w:val="en-US"/>
        </w:rPr>
        <w:t xml:space="preserve">Associate Professor Tamara </w:t>
      </w:r>
      <w:proofErr w:type="spellStart"/>
      <w:r w:rsidRPr="001F43F7">
        <w:rPr>
          <w:rFonts w:ascii="Times New Roman" w:hAnsi="Times New Roman" w:cs="Times New Roman"/>
          <w:sz w:val="24"/>
          <w:szCs w:val="24"/>
          <w:lang w:val="en-US"/>
        </w:rPr>
        <w:t>Holjevac</w:t>
      </w:r>
      <w:proofErr w:type="spellEnd"/>
      <w:r w:rsidRPr="001F4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F43F7">
        <w:rPr>
          <w:rFonts w:ascii="Times New Roman" w:hAnsi="Times New Roman" w:cs="Times New Roman"/>
          <w:sz w:val="24"/>
          <w:szCs w:val="24"/>
          <w:lang w:val="en-US"/>
        </w:rPr>
        <w:t>Grgurić</w:t>
      </w:r>
      <w:proofErr w:type="spellEnd"/>
      <w:r w:rsidRPr="001F43F7">
        <w:rPr>
          <w:rFonts w:ascii="Times New Roman" w:hAnsi="Times New Roman" w:cs="Times New Roman"/>
          <w:sz w:val="24"/>
          <w:szCs w:val="24"/>
          <w:lang w:val="en-US"/>
        </w:rPr>
        <w:t>, PhD,</w:t>
      </w:r>
      <w:r w:rsidR="008B08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43F7">
        <w:rPr>
          <w:rFonts w:ascii="Times New Roman" w:hAnsi="Times New Roman" w:cs="Times New Roman"/>
          <w:sz w:val="24"/>
          <w:szCs w:val="24"/>
          <w:lang w:val="en-US"/>
        </w:rPr>
        <w:t xml:space="preserve">earned doctoral degree in 2006. In 2009, she joined the University </w:t>
      </w:r>
      <w:proofErr w:type="gramStart"/>
      <w:r w:rsidRPr="001F43F7">
        <w:rPr>
          <w:rFonts w:ascii="Times New Roman" w:hAnsi="Times New Roman" w:cs="Times New Roman"/>
          <w:sz w:val="24"/>
          <w:szCs w:val="24"/>
          <w:lang w:val="en-US"/>
        </w:rPr>
        <w:t>of Zagreb Faculty of</w:t>
      </w:r>
      <w:proofErr w:type="gramEnd"/>
      <w:r w:rsidRPr="001F43F7">
        <w:rPr>
          <w:rFonts w:ascii="Times New Roman" w:hAnsi="Times New Roman" w:cs="Times New Roman"/>
          <w:sz w:val="24"/>
          <w:szCs w:val="24"/>
          <w:lang w:val="en-US"/>
        </w:rPr>
        <w:t xml:space="preserve"> Metallurgy as Assistant Professor and 2016. </w:t>
      </w:r>
      <w:r w:rsidR="008B08C5">
        <w:rPr>
          <w:rFonts w:ascii="Times New Roman" w:hAnsi="Times New Roman" w:cs="Times New Roman"/>
          <w:sz w:val="24"/>
          <w:szCs w:val="24"/>
          <w:lang w:val="en-US"/>
        </w:rPr>
        <w:t xml:space="preserve">she </w:t>
      </w:r>
      <w:r w:rsidRPr="001F43F7">
        <w:rPr>
          <w:rFonts w:ascii="Times New Roman" w:hAnsi="Times New Roman" w:cs="Times New Roman"/>
          <w:sz w:val="24"/>
          <w:szCs w:val="24"/>
          <w:lang w:val="en-US"/>
        </w:rPr>
        <w:t xml:space="preserve">became Associate professor.  During 2005, she participated in a scientific training at the University of North Texas in the Laboratory of Advanced and Optimized Materials, Denton, USA, and in 2016 at the </w:t>
      </w:r>
      <w:r w:rsidRPr="001F43F7">
        <w:rPr>
          <w:rFonts w:ascii="Times New Roman" w:hAnsi="Times New Roman" w:cs="Times New Roman"/>
          <w:sz w:val="24"/>
          <w:szCs w:val="24"/>
          <w:lang w:val="pl-PL"/>
        </w:rPr>
        <w:t xml:space="preserve">Ruhr-Universitat, </w:t>
      </w:r>
      <w:r w:rsidRPr="001F43F7">
        <w:rPr>
          <w:rFonts w:ascii="Times New Roman" w:hAnsi="Times New Roman" w:cs="Times New Roman"/>
          <w:sz w:val="24"/>
          <w:szCs w:val="24"/>
        </w:rPr>
        <w:t xml:space="preserve">Interdisciplinary Centre for Advanced Materials Simulation in </w:t>
      </w:r>
      <w:r w:rsidRPr="001F43F7">
        <w:rPr>
          <w:rFonts w:ascii="Times New Roman" w:hAnsi="Times New Roman" w:cs="Times New Roman"/>
          <w:sz w:val="24"/>
          <w:szCs w:val="24"/>
          <w:lang w:val="pl-PL"/>
        </w:rPr>
        <w:t>Bochum, Germany.</w:t>
      </w:r>
      <w:r w:rsidRPr="001F43F7">
        <w:rPr>
          <w:rFonts w:ascii="Times New Roman" w:hAnsi="Times New Roman" w:cs="Times New Roman"/>
          <w:sz w:val="24"/>
          <w:szCs w:val="24"/>
          <w:lang w:val="en-US"/>
        </w:rPr>
        <w:t xml:space="preserve"> In 2010 and 2018, she was Visiting Professor at the University of Belgrade, Technical Faculty in Bor. She was a Project Leader of 2 international projects, and associate at 6 national and international projects. Furthermore, she is a MC </w:t>
      </w:r>
      <w:r w:rsidRPr="001F43F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Member of EU project </w:t>
      </w:r>
      <w:r w:rsidRPr="001F43F7">
        <w:rPr>
          <w:rStyle w:val="part-2"/>
          <w:rFonts w:ascii="Times New Roman" w:hAnsi="Times New Roman" w:cs="Times New Roman"/>
          <w:sz w:val="24"/>
          <w:szCs w:val="24"/>
        </w:rPr>
        <w:t xml:space="preserve">COST CA15107 </w:t>
      </w:r>
      <w:r w:rsidRPr="001F43F7">
        <w:rPr>
          <w:rFonts w:ascii="Times New Roman" w:hAnsi="Times New Roman" w:cs="Times New Roman"/>
          <w:bCs/>
          <w:sz w:val="24"/>
          <w:szCs w:val="24"/>
          <w:lang/>
        </w:rPr>
        <w:t xml:space="preserve">and she was a MC Member of 2 finished EU projects, </w:t>
      </w:r>
      <w:r w:rsidRPr="001F43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COST MP0902 and COST </w:t>
      </w:r>
      <w:r w:rsidRPr="001F43F7">
        <w:rPr>
          <w:rFonts w:ascii="Times New Roman" w:hAnsi="Times New Roman" w:cs="Times New Roman"/>
          <w:bCs/>
          <w:sz w:val="24"/>
          <w:szCs w:val="24"/>
        </w:rPr>
        <w:t>MP1206.</w:t>
      </w:r>
      <w:r w:rsidRPr="001F43F7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Pr="001F43F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he is a member of the Alloy Phase Diagram International Commision.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16BF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Verdana" w:hAnsi="Verdana"/>
          <w:b/>
          <w:bCs/>
          <w:noProof/>
          <w:lang w:eastAsia="en-GB"/>
        </w:rPr>
        <w:drawing>
          <wp:inline distT="0" distB="0" distL="0" distR="0">
            <wp:extent cx="1055370" cy="1487170"/>
            <wp:effectExtent l="19050" t="0" r="0" b="0"/>
            <wp:docPr id="1" name="Picture 1" descr="slikaT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aTH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E16BF9" w:rsidRDefault="00E16BF9" w:rsidP="00E16BF9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E16BF9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16BF9">
        <w:rPr>
          <w:rFonts w:ascii="Times New Roman" w:hAnsi="Times New Roman" w:cs="Times New Roman"/>
          <w:iCs/>
          <w:sz w:val="24"/>
        </w:rPr>
        <w:t>tholjev@simet.hr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0D498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459" w:rsidRDefault="00165459" w:rsidP="00495C76">
      <w:pPr>
        <w:spacing w:after="0" w:line="240" w:lineRule="auto"/>
      </w:pPr>
      <w:r>
        <w:separator/>
      </w:r>
    </w:p>
  </w:endnote>
  <w:endnote w:type="continuationSeparator" w:id="0">
    <w:p w:rsidR="00165459" w:rsidRDefault="0016545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459" w:rsidRDefault="00165459" w:rsidP="00495C76">
      <w:pPr>
        <w:spacing w:after="0" w:line="240" w:lineRule="auto"/>
      </w:pPr>
      <w:r>
        <w:separator/>
      </w:r>
    </w:p>
  </w:footnote>
  <w:footnote w:type="continuationSeparator" w:id="0">
    <w:p w:rsidR="00165459" w:rsidRDefault="0016545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0D4988"/>
    <w:rsid w:val="001007CB"/>
    <w:rsid w:val="00165459"/>
    <w:rsid w:val="001F43F7"/>
    <w:rsid w:val="002350BC"/>
    <w:rsid w:val="0028059F"/>
    <w:rsid w:val="002B5C61"/>
    <w:rsid w:val="002B5C93"/>
    <w:rsid w:val="002F4DF0"/>
    <w:rsid w:val="00333E31"/>
    <w:rsid w:val="0036589E"/>
    <w:rsid w:val="0038483D"/>
    <w:rsid w:val="003A5653"/>
    <w:rsid w:val="00435234"/>
    <w:rsid w:val="00495C76"/>
    <w:rsid w:val="00627419"/>
    <w:rsid w:val="008A760C"/>
    <w:rsid w:val="008B08C5"/>
    <w:rsid w:val="008E6E8E"/>
    <w:rsid w:val="008F5A89"/>
    <w:rsid w:val="0097689A"/>
    <w:rsid w:val="00B3082B"/>
    <w:rsid w:val="00B6703B"/>
    <w:rsid w:val="00BA654F"/>
    <w:rsid w:val="00CE511D"/>
    <w:rsid w:val="00DE784C"/>
    <w:rsid w:val="00DF04E3"/>
    <w:rsid w:val="00E16BF9"/>
    <w:rsid w:val="00EB7F68"/>
    <w:rsid w:val="00F037A9"/>
    <w:rsid w:val="00FE4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9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Affiliation">
    <w:name w:val="Affiliation"/>
    <w:basedOn w:val="Normal"/>
    <w:link w:val="AffiliationChar"/>
    <w:qFormat/>
    <w:rsid w:val="00EB7F68"/>
    <w:pPr>
      <w:spacing w:after="120" w:line="240" w:lineRule="auto"/>
      <w:jc w:val="center"/>
    </w:pPr>
    <w:rPr>
      <w:rFonts w:ascii="Times New Roman" w:eastAsia="Calibri" w:hAnsi="Times New Roman" w:cs="Times New Roman"/>
      <w:sz w:val="24"/>
      <w:szCs w:val="20"/>
      <w:lang w:val="en-GB"/>
    </w:rPr>
  </w:style>
  <w:style w:type="character" w:customStyle="1" w:styleId="AffiliationChar">
    <w:name w:val="Affiliation Char"/>
    <w:link w:val="Affiliation"/>
    <w:rsid w:val="00EB7F68"/>
    <w:rPr>
      <w:rFonts w:ascii="Times New Roman" w:eastAsia="Calibri" w:hAnsi="Times New Roman" w:cs="Times New Roman"/>
      <w:sz w:val="24"/>
      <w:szCs w:val="20"/>
      <w:lang w:val="en-GB"/>
    </w:rPr>
  </w:style>
  <w:style w:type="character" w:customStyle="1" w:styleId="part-2">
    <w:name w:val="part-2"/>
    <w:basedOn w:val="DefaultParagraphFont"/>
    <w:rsid w:val="008A760C"/>
  </w:style>
  <w:style w:type="character" w:customStyle="1" w:styleId="st">
    <w:name w:val="st"/>
    <w:basedOn w:val="DefaultParagraphFont"/>
    <w:rsid w:val="008A76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tamigrga</cp:lastModifiedBy>
  <cp:revision>12</cp:revision>
  <dcterms:created xsi:type="dcterms:W3CDTF">2019-01-30T21:22:00Z</dcterms:created>
  <dcterms:modified xsi:type="dcterms:W3CDTF">2019-01-30T21:56:00Z</dcterms:modified>
</cp:coreProperties>
</file>