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682B4A" w:rsidRDefault="00682B4A" w:rsidP="00494130">
      <w:pPr>
        <w:pStyle w:val="1"/>
        <w:spacing w:before="170"/>
        <w:ind w:left="0"/>
        <w:rPr>
          <w:rFonts w:eastAsiaTheme="minorEastAsia" w:hint="eastAsia"/>
          <w:lang w:eastAsia="ko-KR"/>
        </w:rPr>
      </w:pPr>
      <w:r>
        <w:rPr>
          <w:rFonts w:eastAsiaTheme="minorEastAsia" w:hint="eastAsia"/>
          <w:color w:val="337AB7"/>
          <w:lang w:eastAsia="ko-KR"/>
        </w:rPr>
        <w:t xml:space="preserve">Highly thermal stable conducting </w:t>
      </w:r>
      <w:proofErr w:type="spellStart"/>
      <w:r>
        <w:rPr>
          <w:rFonts w:eastAsiaTheme="minorEastAsia" w:hint="eastAsia"/>
          <w:color w:val="337AB7"/>
          <w:lang w:eastAsia="ko-KR"/>
        </w:rPr>
        <w:t>pyroprotien</w:t>
      </w:r>
      <w:proofErr w:type="spellEnd"/>
      <w:r>
        <w:rPr>
          <w:rFonts w:eastAsiaTheme="minorEastAsia" w:hint="eastAsia"/>
          <w:color w:val="337AB7"/>
          <w:lang w:eastAsia="ko-KR"/>
        </w:rPr>
        <w:t xml:space="preserve"> fibers</w:t>
      </w:r>
    </w:p>
    <w:p w:rsidR="005973B9" w:rsidRDefault="00682B4A" w:rsidP="005973B9">
      <w:pPr>
        <w:pStyle w:val="a3"/>
        <w:spacing w:before="73" w:line="198" w:lineRule="exact"/>
        <w:ind w:left="100" w:right="5987"/>
        <w:rPr>
          <w:rFonts w:ascii="Arial"/>
        </w:rPr>
      </w:pPr>
      <w:proofErr w:type="spellStart"/>
      <w:r>
        <w:rPr>
          <w:rFonts w:ascii="Arial" w:eastAsiaTheme="minorEastAsia" w:hint="eastAsia"/>
          <w:lang w:eastAsia="ko-KR"/>
        </w:rPr>
        <w:t>Hyoung-Joon</w:t>
      </w:r>
      <w:proofErr w:type="spellEnd"/>
      <w:r>
        <w:rPr>
          <w:rFonts w:ascii="Arial" w:eastAsiaTheme="minorEastAsia" w:hint="eastAsia"/>
          <w:lang w:eastAsia="ko-KR"/>
        </w:rPr>
        <w:t xml:space="preserve"> </w:t>
      </w:r>
      <w:proofErr w:type="spellStart"/>
      <w:r>
        <w:rPr>
          <w:rFonts w:ascii="Arial" w:eastAsiaTheme="minorEastAsia" w:hint="eastAsia"/>
          <w:lang w:eastAsia="ko-KR"/>
        </w:rPr>
        <w:t>Jin</w:t>
      </w:r>
      <w:proofErr w:type="spellEnd"/>
      <w:r>
        <w:rPr>
          <w:rFonts w:ascii="Arial" w:eastAsiaTheme="minorEastAsia" w:hint="eastAsia"/>
          <w:lang w:eastAsia="ko-KR"/>
        </w:rPr>
        <w:t xml:space="preserve">, Department of Polymer Science and </w:t>
      </w:r>
      <w:r>
        <w:rPr>
          <w:rFonts w:ascii="Arial" w:eastAsiaTheme="minorEastAsia"/>
          <w:lang w:eastAsia="ko-KR"/>
        </w:rPr>
        <w:t>Eng</w:t>
      </w:r>
      <w:r>
        <w:rPr>
          <w:rFonts w:ascii="Arial" w:eastAsiaTheme="minorEastAsia" w:hint="eastAsia"/>
          <w:lang w:eastAsia="ko-KR"/>
        </w:rPr>
        <w:t xml:space="preserve">ineering, </w:t>
      </w:r>
      <w:proofErr w:type="spellStart"/>
      <w:r>
        <w:rPr>
          <w:rFonts w:ascii="Arial" w:eastAsiaTheme="minorEastAsia" w:hint="eastAsia"/>
          <w:lang w:eastAsia="ko-KR"/>
        </w:rPr>
        <w:t>Inha</w:t>
      </w:r>
      <w:proofErr w:type="spellEnd"/>
      <w:r>
        <w:rPr>
          <w:rFonts w:ascii="Arial" w:eastAsiaTheme="minorEastAsia" w:hint="eastAsia"/>
          <w:lang w:eastAsia="ko-KR"/>
        </w:rPr>
        <w:t xml:space="preserve"> University, Incheon 22212, Korea</w:t>
      </w:r>
    </w:p>
    <w:p w:rsidR="00AE3E37" w:rsidRDefault="00AE3E37">
      <w:pPr>
        <w:pStyle w:val="a3"/>
        <w:rPr>
          <w:rFonts w:ascii="Arial"/>
          <w:sz w:val="20"/>
        </w:rPr>
      </w:pPr>
    </w:p>
    <w:p w:rsidR="00AE3E37" w:rsidRDefault="00AE3E37">
      <w:pPr>
        <w:pStyle w:val="a3"/>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lastRenderedPageBreak/>
        <w:t>Abstract</w:t>
      </w:r>
    </w:p>
    <w:p w:rsidR="0086007C" w:rsidRPr="0086007C" w:rsidRDefault="0086007C" w:rsidP="0086007C">
      <w:pPr>
        <w:pStyle w:val="a3"/>
        <w:spacing w:before="90" w:line="280" w:lineRule="auto"/>
        <w:ind w:left="100"/>
        <w:jc w:val="both"/>
        <w:rPr>
          <w:rFonts w:eastAsiaTheme="minorEastAsia"/>
          <w:lang w:eastAsia="ko-KR"/>
        </w:rPr>
      </w:pPr>
      <w:r w:rsidRPr="0086007C">
        <w:rPr>
          <w:rFonts w:eastAsiaTheme="minorEastAsia"/>
          <w:lang w:eastAsia="ko-KR"/>
        </w:rPr>
        <w:t>Silk is natural structured material composed of mainly two kinds of amino acids, glycine and alanine up to 80%, resulting in the highly conserved repeat units such as poly-(</w:t>
      </w:r>
      <w:proofErr w:type="spellStart"/>
      <w:r w:rsidRPr="0086007C">
        <w:rPr>
          <w:rFonts w:eastAsiaTheme="minorEastAsia"/>
          <w:lang w:eastAsia="ko-KR"/>
        </w:rPr>
        <w:t>Gly</w:t>
      </w:r>
      <w:proofErr w:type="spellEnd"/>
      <w:r w:rsidRPr="0086007C">
        <w:rPr>
          <w:rFonts w:eastAsiaTheme="minorEastAsia"/>
          <w:lang w:eastAsia="ko-KR"/>
        </w:rPr>
        <w:t xml:space="preserve">-Ala) and poly-Ala domains. These repetitive peptide domains promote the polypeptides to construct the </w:t>
      </w:r>
      <w:r w:rsidRPr="0086007C">
        <w:rPr>
          <w:rFonts w:ascii="Arial" w:eastAsiaTheme="minorEastAsia" w:hAnsi="Arial" w:cs="Arial"/>
          <w:lang w:eastAsia="ko-KR"/>
        </w:rPr>
        <w:t>β</w:t>
      </w:r>
      <w:r w:rsidRPr="0086007C">
        <w:rPr>
          <w:rFonts w:eastAsiaTheme="minorEastAsia"/>
          <w:lang w:eastAsia="ko-KR"/>
        </w:rPr>
        <w:t xml:space="preserve">-sheet conformations by numerous inter-/intra-hydrogen bonds, the most stable secondary structure in proteins. And the parallel alignment of these strong </w:t>
      </w:r>
      <w:r w:rsidRPr="0086007C">
        <w:rPr>
          <w:rFonts w:ascii="Arial" w:eastAsiaTheme="minorEastAsia" w:hAnsi="Arial" w:cs="Arial"/>
          <w:lang w:eastAsia="ko-KR"/>
        </w:rPr>
        <w:t>β</w:t>
      </w:r>
      <w:r w:rsidRPr="0086007C">
        <w:rPr>
          <w:rFonts w:eastAsiaTheme="minorEastAsia"/>
          <w:lang w:eastAsia="ko-KR"/>
        </w:rPr>
        <w:t xml:space="preserve">-sheet crystals along the </w:t>
      </w:r>
      <w:proofErr w:type="spellStart"/>
      <w:r w:rsidRPr="0086007C">
        <w:rPr>
          <w:rFonts w:eastAsiaTheme="minorEastAsia"/>
          <w:lang w:eastAsia="ko-KR"/>
        </w:rPr>
        <w:t>fibre</w:t>
      </w:r>
      <w:proofErr w:type="spellEnd"/>
      <w:r w:rsidRPr="0086007C">
        <w:rPr>
          <w:rFonts w:eastAsiaTheme="minorEastAsia"/>
          <w:lang w:eastAsia="ko-KR"/>
        </w:rPr>
        <w:t xml:space="preserve"> axis results in mechanical robustness and chemical stability of silk. Moreover, the </w:t>
      </w:r>
      <w:r w:rsidRPr="0086007C">
        <w:rPr>
          <w:rFonts w:ascii="Arial" w:eastAsiaTheme="minorEastAsia" w:hAnsi="Arial" w:cs="Arial"/>
          <w:lang w:eastAsia="ko-KR"/>
        </w:rPr>
        <w:t>β</w:t>
      </w:r>
      <w:r w:rsidRPr="0086007C">
        <w:rPr>
          <w:rFonts w:eastAsiaTheme="minorEastAsia"/>
          <w:lang w:eastAsia="ko-KR"/>
        </w:rPr>
        <w:t xml:space="preserve">-sheet crystals are not burned out even after pyrolysis and restructured to form unsaturated or aromatic structures by heating above 350 °C. And by further heating by 2,800 °C, they developed into pseudo-graphitic structures. However, although the exceptional theoretical modulus and strength of graphite up to ~1 </w:t>
      </w:r>
      <w:proofErr w:type="spellStart"/>
      <w:proofErr w:type="gramStart"/>
      <w:r w:rsidRPr="0086007C">
        <w:rPr>
          <w:rFonts w:eastAsiaTheme="minorEastAsia"/>
          <w:lang w:eastAsia="ko-KR"/>
        </w:rPr>
        <w:t>TPa</w:t>
      </w:r>
      <w:proofErr w:type="spellEnd"/>
      <w:proofErr w:type="gramEnd"/>
      <w:r w:rsidRPr="0086007C">
        <w:rPr>
          <w:rFonts w:eastAsiaTheme="minorEastAsia"/>
          <w:lang w:eastAsia="ko-KR"/>
        </w:rPr>
        <w:t xml:space="preserve"> and ~120 </w:t>
      </w:r>
      <w:proofErr w:type="spellStart"/>
      <w:r w:rsidRPr="0086007C">
        <w:rPr>
          <w:rFonts w:eastAsiaTheme="minorEastAsia"/>
          <w:lang w:eastAsia="ko-KR"/>
        </w:rPr>
        <w:t>GPa</w:t>
      </w:r>
      <w:proofErr w:type="spellEnd"/>
      <w:r w:rsidRPr="0086007C">
        <w:rPr>
          <w:rFonts w:eastAsiaTheme="minorEastAsia"/>
          <w:lang w:eastAsia="ko-KR"/>
        </w:rPr>
        <w:t xml:space="preserve">, respectively, the silk-derived </w:t>
      </w:r>
      <w:proofErr w:type="spellStart"/>
      <w:r w:rsidRPr="0086007C">
        <w:rPr>
          <w:rFonts w:eastAsiaTheme="minorEastAsia"/>
          <w:lang w:eastAsia="ko-KR"/>
        </w:rPr>
        <w:t>fibres</w:t>
      </w:r>
      <w:proofErr w:type="spellEnd"/>
      <w:r w:rsidRPr="0086007C">
        <w:rPr>
          <w:rFonts w:eastAsiaTheme="minorEastAsia"/>
          <w:lang w:eastAsia="ko-KR"/>
        </w:rPr>
        <w:t xml:space="preserve"> with disordered graphitic structures possess poor mechanical properties even hard to measure.</w:t>
      </w:r>
    </w:p>
    <w:p w:rsidR="00AE3E37" w:rsidRPr="0086007C" w:rsidRDefault="0086007C" w:rsidP="0086007C">
      <w:pPr>
        <w:pStyle w:val="a3"/>
        <w:spacing w:before="90" w:line="280" w:lineRule="auto"/>
        <w:ind w:left="100"/>
        <w:jc w:val="both"/>
        <w:rPr>
          <w:rFonts w:eastAsiaTheme="minorEastAsia" w:hint="eastAsia"/>
          <w:lang w:eastAsia="ko-KR"/>
        </w:rPr>
      </w:pPr>
      <w:r w:rsidRPr="0086007C">
        <w:rPr>
          <w:rFonts w:eastAsiaTheme="minorEastAsia"/>
          <w:lang w:eastAsia="ko-KR"/>
        </w:rPr>
        <w:t xml:space="preserve">Here, </w:t>
      </w:r>
      <w:r>
        <w:rPr>
          <w:rFonts w:eastAsiaTheme="minorEastAsia" w:hint="eastAsia"/>
          <w:lang w:eastAsia="ko-KR"/>
        </w:rPr>
        <w:t>I</w:t>
      </w:r>
      <w:r w:rsidRPr="0086007C">
        <w:rPr>
          <w:rFonts w:eastAsiaTheme="minorEastAsia"/>
          <w:lang w:eastAsia="ko-KR"/>
        </w:rPr>
        <w:t xml:space="preserve"> demonstrated that a long-range ordered graphitic structure along the </w:t>
      </w:r>
      <w:proofErr w:type="spellStart"/>
      <w:r w:rsidRPr="0086007C">
        <w:rPr>
          <w:rFonts w:eastAsiaTheme="minorEastAsia"/>
          <w:lang w:eastAsia="ko-KR"/>
        </w:rPr>
        <w:t>fibre</w:t>
      </w:r>
      <w:proofErr w:type="spellEnd"/>
      <w:r w:rsidRPr="0086007C">
        <w:rPr>
          <w:rFonts w:eastAsiaTheme="minorEastAsia"/>
          <w:lang w:eastAsia="ko-KR"/>
        </w:rPr>
        <w:t xml:space="preserve"> axis can be realized from the inherent microstructure of silk through simple heating with axial stretching. The hexagonal carbon layers, </w:t>
      </w:r>
      <w:proofErr w:type="spellStart"/>
      <w:r w:rsidRPr="0086007C">
        <w:rPr>
          <w:rFonts w:eastAsiaTheme="minorEastAsia"/>
          <w:lang w:eastAsia="ko-KR"/>
        </w:rPr>
        <w:t>pyroproteins</w:t>
      </w:r>
      <w:proofErr w:type="spellEnd"/>
      <w:r w:rsidRPr="0086007C">
        <w:rPr>
          <w:rFonts w:eastAsiaTheme="minorEastAsia"/>
          <w:lang w:eastAsia="ko-KR"/>
        </w:rPr>
        <w:t xml:space="preserve">, induced from the </w:t>
      </w:r>
      <w:r w:rsidRPr="0086007C">
        <w:rPr>
          <w:rFonts w:ascii="Arial" w:eastAsiaTheme="minorEastAsia" w:hAnsi="Arial" w:cs="Arial"/>
          <w:lang w:eastAsia="ko-KR"/>
        </w:rPr>
        <w:t>β</w:t>
      </w:r>
      <w:r w:rsidRPr="0086007C">
        <w:rPr>
          <w:rFonts w:eastAsiaTheme="minorEastAsia"/>
          <w:lang w:eastAsia="ko-KR"/>
        </w:rPr>
        <w:t xml:space="preserve">-sheet protein molecules maintain the parallel alignment along the </w:t>
      </w:r>
      <w:proofErr w:type="spellStart"/>
      <w:r w:rsidRPr="0086007C">
        <w:rPr>
          <w:rFonts w:eastAsiaTheme="minorEastAsia"/>
          <w:lang w:eastAsia="ko-KR"/>
        </w:rPr>
        <w:t>fibre</w:t>
      </w:r>
      <w:proofErr w:type="spellEnd"/>
      <w:r w:rsidRPr="0086007C">
        <w:rPr>
          <w:rFonts w:eastAsiaTheme="minorEastAsia"/>
          <w:lang w:eastAsia="ko-KR"/>
        </w:rPr>
        <w:t xml:space="preserve"> axis and were developed into highly ordered sp</w:t>
      </w:r>
      <w:r w:rsidRPr="0086007C">
        <w:rPr>
          <w:rFonts w:eastAsiaTheme="minorEastAsia"/>
          <w:vertAlign w:val="superscript"/>
          <w:lang w:eastAsia="ko-KR"/>
        </w:rPr>
        <w:t>2</w:t>
      </w:r>
      <w:r w:rsidRPr="0086007C">
        <w:rPr>
          <w:rFonts w:eastAsiaTheme="minorEastAsia"/>
          <w:lang w:eastAsia="ko-KR"/>
        </w:rPr>
        <w:t xml:space="preserve"> carbon structure by further heating up to 2,800 °C, resulting in the remarkable tensile strength and Young’s modulus up to ~2.5 </w:t>
      </w:r>
      <w:proofErr w:type="spellStart"/>
      <w:r w:rsidRPr="0086007C">
        <w:rPr>
          <w:rFonts w:eastAsiaTheme="minorEastAsia"/>
          <w:lang w:eastAsia="ko-KR"/>
        </w:rPr>
        <w:t>GPa</w:t>
      </w:r>
      <w:proofErr w:type="spellEnd"/>
      <w:r w:rsidRPr="0086007C">
        <w:rPr>
          <w:rFonts w:eastAsiaTheme="minorEastAsia"/>
          <w:lang w:eastAsia="ko-KR"/>
        </w:rPr>
        <w:t xml:space="preserve"> and ~450 </w:t>
      </w:r>
      <w:proofErr w:type="spellStart"/>
      <w:r w:rsidRPr="0086007C">
        <w:rPr>
          <w:rFonts w:eastAsiaTheme="minorEastAsia"/>
          <w:lang w:eastAsia="ko-KR"/>
        </w:rPr>
        <w:t>GPa</w:t>
      </w:r>
      <w:proofErr w:type="spellEnd"/>
      <w:r w:rsidRPr="0086007C">
        <w:rPr>
          <w:rFonts w:eastAsiaTheme="minorEastAsia"/>
          <w:lang w:eastAsia="ko-KR"/>
        </w:rPr>
        <w:t xml:space="preserve">, respectively. Considering that in the early development stage, the carbon </w:t>
      </w:r>
      <w:proofErr w:type="spellStart"/>
      <w:r w:rsidRPr="0086007C">
        <w:rPr>
          <w:rFonts w:eastAsiaTheme="minorEastAsia"/>
          <w:lang w:eastAsia="ko-KR"/>
        </w:rPr>
        <w:t>fibres</w:t>
      </w:r>
      <w:proofErr w:type="spellEnd"/>
      <w:r w:rsidRPr="0086007C">
        <w:rPr>
          <w:rFonts w:eastAsiaTheme="minorEastAsia"/>
          <w:lang w:eastAsia="ko-KR"/>
        </w:rPr>
        <w:t xml:space="preserve"> produced from the conventional precursor, </w:t>
      </w:r>
      <w:proofErr w:type="spellStart"/>
      <w:r w:rsidRPr="0086007C">
        <w:rPr>
          <w:rFonts w:eastAsiaTheme="minorEastAsia"/>
          <w:lang w:eastAsia="ko-KR"/>
        </w:rPr>
        <w:t>polyacrylonitrile</w:t>
      </w:r>
      <w:proofErr w:type="spellEnd"/>
      <w:r w:rsidRPr="0086007C">
        <w:rPr>
          <w:rFonts w:eastAsiaTheme="minorEastAsia"/>
          <w:lang w:eastAsia="ko-KR"/>
        </w:rPr>
        <w:t xml:space="preserve">, revealed only ~ 1GPa and ~100 </w:t>
      </w:r>
      <w:proofErr w:type="spellStart"/>
      <w:r w:rsidRPr="0086007C">
        <w:rPr>
          <w:rFonts w:eastAsiaTheme="minorEastAsia"/>
          <w:lang w:eastAsia="ko-KR"/>
        </w:rPr>
        <w:t>GPa</w:t>
      </w:r>
      <w:proofErr w:type="spellEnd"/>
      <w:r w:rsidRPr="0086007C">
        <w:rPr>
          <w:rFonts w:eastAsiaTheme="minorEastAsia"/>
          <w:lang w:eastAsia="ko-KR"/>
        </w:rPr>
        <w:t xml:space="preserve"> of tensile strength and Young’s modulus, respectively, these </w:t>
      </w:r>
      <w:proofErr w:type="spellStart"/>
      <w:r w:rsidRPr="0086007C">
        <w:rPr>
          <w:rFonts w:eastAsiaTheme="minorEastAsia"/>
          <w:lang w:eastAsia="ko-KR"/>
        </w:rPr>
        <w:t>pyroprotein</w:t>
      </w:r>
      <w:proofErr w:type="spellEnd"/>
      <w:r w:rsidRPr="0086007C">
        <w:rPr>
          <w:rFonts w:eastAsiaTheme="minorEastAsia"/>
          <w:lang w:eastAsia="ko-KR"/>
        </w:rPr>
        <w:t xml:space="preserve">-based </w:t>
      </w:r>
      <w:proofErr w:type="spellStart"/>
      <w:r w:rsidRPr="0086007C">
        <w:rPr>
          <w:rFonts w:eastAsiaTheme="minorEastAsia"/>
          <w:lang w:eastAsia="ko-KR"/>
        </w:rPr>
        <w:t>fibres</w:t>
      </w:r>
      <w:proofErr w:type="spellEnd"/>
      <w:r w:rsidRPr="0086007C">
        <w:rPr>
          <w:rFonts w:eastAsiaTheme="minorEastAsia"/>
          <w:lang w:eastAsia="ko-KR"/>
        </w:rPr>
        <w:t xml:space="preserve"> prepared with a facile process show a great potential to surpass the strongest </w:t>
      </w:r>
      <w:proofErr w:type="spellStart"/>
      <w:r w:rsidRPr="0086007C">
        <w:rPr>
          <w:rFonts w:eastAsiaTheme="minorEastAsia"/>
          <w:lang w:eastAsia="ko-KR"/>
        </w:rPr>
        <w:t>fibres</w:t>
      </w:r>
      <w:proofErr w:type="spellEnd"/>
      <w:r w:rsidRPr="0086007C">
        <w:rPr>
          <w:rFonts w:eastAsiaTheme="minorEastAsia"/>
          <w:lang w:eastAsia="ko-KR"/>
        </w:rPr>
        <w:t xml:space="preserve"> available today. And the lightweight and physicochemical-/thermo-stable characteristics compared with traditional inorganic materials provide them with extensive applications in aero-space, automobile, and civil engineering. In addition, the bio-derived </w:t>
      </w:r>
      <w:proofErr w:type="spellStart"/>
      <w:r w:rsidRPr="0086007C">
        <w:rPr>
          <w:rFonts w:eastAsiaTheme="minorEastAsia"/>
          <w:lang w:eastAsia="ko-KR"/>
        </w:rPr>
        <w:t>fibres</w:t>
      </w:r>
      <w:proofErr w:type="spellEnd"/>
      <w:r w:rsidRPr="0086007C">
        <w:rPr>
          <w:rFonts w:eastAsiaTheme="minorEastAsia"/>
          <w:lang w:eastAsia="ko-KR"/>
        </w:rPr>
        <w:t xml:space="preserve"> consisting of the large conjugated aromatic domains reveal the high electrical conductivity up to 4.37 × 10</w:t>
      </w:r>
      <w:r w:rsidRPr="0086007C">
        <w:rPr>
          <w:rFonts w:eastAsiaTheme="minorEastAsia"/>
          <w:vertAlign w:val="superscript"/>
          <w:lang w:eastAsia="ko-KR"/>
        </w:rPr>
        <w:t>3</w:t>
      </w:r>
      <w:r w:rsidRPr="0086007C">
        <w:rPr>
          <w:rFonts w:eastAsiaTheme="minorEastAsia"/>
          <w:lang w:eastAsia="ko-KR"/>
        </w:rPr>
        <w:t xml:space="preserve"> S/cm, expanding their application fields to the high-technology industries such as energy storage/conversion system, e-textile, robotics, bio-electronics, and bio-medicals.</w:t>
      </w:r>
    </w:p>
    <w:p w:rsidR="005973B9" w:rsidRDefault="00A9710C" w:rsidP="00EA4110">
      <w:pPr>
        <w:pStyle w:val="3"/>
        <w:spacing w:before="74"/>
        <w:rPr>
          <w:b w:val="0"/>
        </w:rPr>
      </w:pPr>
      <w:r>
        <w:rPr>
          <w:b w:val="0"/>
        </w:rPr>
        <w:br w:type="column"/>
      </w:r>
      <w:r w:rsidR="0086007C">
        <w:rPr>
          <w:b w:val="0"/>
          <w:sz w:val="16"/>
        </w:rPr>
        <w:lastRenderedPageBreak/>
        <w:t xml:space="preserve"> </w:t>
      </w:r>
      <w:r w:rsidR="005973B9">
        <w:rPr>
          <w:color w:val="BF5A14"/>
        </w:rPr>
        <w:t>Recent Publications</w:t>
      </w:r>
    </w:p>
    <w:p w:rsidR="0086007C" w:rsidRPr="0086007C" w:rsidRDefault="0086007C" w:rsidP="0086007C">
      <w:pPr>
        <w:pStyle w:val="a3"/>
        <w:numPr>
          <w:ilvl w:val="0"/>
          <w:numId w:val="3"/>
        </w:numPr>
        <w:spacing w:before="85" w:line="216" w:lineRule="exact"/>
        <w:ind w:right="138"/>
        <w:jc w:val="both"/>
        <w:rPr>
          <w:rFonts w:ascii="Calibri" w:eastAsiaTheme="minorEastAsia" w:hAnsi="Calibri"/>
          <w:lang w:eastAsia="ko-KR"/>
        </w:rPr>
      </w:pPr>
      <w:r w:rsidRPr="0086007C">
        <w:rPr>
          <w:rFonts w:ascii="Calibri" w:eastAsiaTheme="minorEastAsia" w:hAnsi="Calibri"/>
          <w:lang w:eastAsia="ko-KR"/>
        </w:rPr>
        <w:t xml:space="preserve">S. Y. Cho, Y. S. Yun, S. Lee, D. Jang, K.-Y. Park, J. K. Kim, B. H. Kim, K. Kang, D. L. Kaplan, H.-J. </w:t>
      </w:r>
      <w:proofErr w:type="spellStart"/>
      <w:r w:rsidRPr="0086007C">
        <w:rPr>
          <w:rFonts w:ascii="Calibri" w:eastAsiaTheme="minorEastAsia" w:hAnsi="Calibri"/>
          <w:lang w:eastAsia="ko-KR"/>
        </w:rPr>
        <w:t>Jin</w:t>
      </w:r>
      <w:proofErr w:type="spellEnd"/>
      <w:r w:rsidRPr="0086007C">
        <w:rPr>
          <w:rFonts w:ascii="Calibri" w:eastAsiaTheme="minorEastAsia" w:hAnsi="Calibri"/>
          <w:lang w:eastAsia="ko-KR"/>
        </w:rPr>
        <w:t xml:space="preserve">; Nat. </w:t>
      </w:r>
      <w:proofErr w:type="spellStart"/>
      <w:r w:rsidRPr="0086007C">
        <w:rPr>
          <w:rFonts w:ascii="Calibri" w:eastAsiaTheme="minorEastAsia" w:hAnsi="Calibri"/>
          <w:lang w:eastAsia="ko-KR"/>
        </w:rPr>
        <w:t>Commun</w:t>
      </w:r>
      <w:proofErr w:type="spellEnd"/>
      <w:r w:rsidRPr="0086007C">
        <w:rPr>
          <w:rFonts w:ascii="Calibri" w:eastAsiaTheme="minorEastAsia" w:hAnsi="Calibri"/>
          <w:lang w:eastAsia="ko-KR"/>
        </w:rPr>
        <w:t>. 6, 7145 (2015).</w:t>
      </w:r>
    </w:p>
    <w:p w:rsidR="0086007C" w:rsidRPr="0086007C" w:rsidRDefault="0086007C" w:rsidP="0086007C">
      <w:pPr>
        <w:pStyle w:val="a3"/>
        <w:numPr>
          <w:ilvl w:val="0"/>
          <w:numId w:val="3"/>
        </w:numPr>
        <w:spacing w:before="85" w:line="216" w:lineRule="exact"/>
        <w:ind w:right="138"/>
        <w:jc w:val="both"/>
        <w:rPr>
          <w:rFonts w:ascii="Calibri" w:eastAsiaTheme="minorEastAsia" w:hAnsi="Calibri"/>
          <w:lang w:eastAsia="ko-KR"/>
        </w:rPr>
      </w:pPr>
      <w:r w:rsidRPr="0086007C">
        <w:rPr>
          <w:rFonts w:ascii="Calibri" w:eastAsiaTheme="minorEastAsia" w:hAnsi="Calibri"/>
          <w:lang w:eastAsia="ko-KR"/>
        </w:rPr>
        <w:t xml:space="preserve">S. Y. Cho, Y. S. Yun, D. Jang, J. W. Jeon, B. H. Kim, S. Lee, H.-J. </w:t>
      </w:r>
      <w:proofErr w:type="spellStart"/>
      <w:r w:rsidRPr="0086007C">
        <w:rPr>
          <w:rFonts w:ascii="Calibri" w:eastAsiaTheme="minorEastAsia" w:hAnsi="Calibri"/>
          <w:lang w:eastAsia="ko-KR"/>
        </w:rPr>
        <w:t>Jin</w:t>
      </w:r>
      <w:proofErr w:type="spellEnd"/>
      <w:r w:rsidRPr="0086007C">
        <w:rPr>
          <w:rFonts w:ascii="Calibri" w:eastAsiaTheme="minorEastAsia" w:hAnsi="Calibri"/>
          <w:lang w:eastAsia="ko-KR"/>
        </w:rPr>
        <w:t xml:space="preserve">; Nat. </w:t>
      </w:r>
      <w:proofErr w:type="spellStart"/>
      <w:r w:rsidRPr="0086007C">
        <w:rPr>
          <w:rFonts w:ascii="Calibri" w:eastAsiaTheme="minorEastAsia" w:hAnsi="Calibri"/>
          <w:lang w:eastAsia="ko-KR"/>
        </w:rPr>
        <w:t>Commun</w:t>
      </w:r>
      <w:proofErr w:type="spellEnd"/>
      <w:r w:rsidRPr="0086007C">
        <w:rPr>
          <w:rFonts w:ascii="Calibri" w:eastAsiaTheme="minorEastAsia" w:hAnsi="Calibri"/>
          <w:lang w:eastAsia="ko-KR"/>
        </w:rPr>
        <w:t>. 8, 74 (2017).</w:t>
      </w:r>
    </w:p>
    <w:p w:rsidR="0086007C" w:rsidRPr="0086007C" w:rsidRDefault="0086007C" w:rsidP="0086007C">
      <w:pPr>
        <w:pStyle w:val="a3"/>
        <w:numPr>
          <w:ilvl w:val="0"/>
          <w:numId w:val="3"/>
        </w:numPr>
        <w:spacing w:before="85" w:line="216" w:lineRule="exact"/>
        <w:ind w:right="138"/>
        <w:jc w:val="both"/>
        <w:rPr>
          <w:rFonts w:ascii="Calibri" w:eastAsiaTheme="minorEastAsia" w:hAnsi="Calibri"/>
          <w:lang w:eastAsia="ko-KR"/>
        </w:rPr>
      </w:pPr>
      <w:r w:rsidRPr="0086007C">
        <w:rPr>
          <w:rFonts w:ascii="Calibri" w:eastAsiaTheme="minorEastAsia" w:hAnsi="Calibri"/>
          <w:lang w:eastAsia="ko-KR"/>
        </w:rPr>
        <w:t xml:space="preserve">J. W. Jeon, S. Y. Cho, Y. J. </w:t>
      </w:r>
      <w:proofErr w:type="spellStart"/>
      <w:r w:rsidRPr="0086007C">
        <w:rPr>
          <w:rFonts w:ascii="Calibri" w:eastAsiaTheme="minorEastAsia" w:hAnsi="Calibri"/>
          <w:lang w:eastAsia="ko-KR"/>
        </w:rPr>
        <w:t>Jeong</w:t>
      </w:r>
      <w:proofErr w:type="spellEnd"/>
      <w:r w:rsidRPr="0086007C">
        <w:rPr>
          <w:rFonts w:ascii="Calibri" w:eastAsiaTheme="minorEastAsia" w:hAnsi="Calibri"/>
          <w:lang w:eastAsia="ko-KR"/>
        </w:rPr>
        <w:t xml:space="preserve">, D. S. Shin, N. R. Kim, Y. S. Yun, H.-T. Kim, S. B. Choi, W. G. Hong, H. J. Kim, H.-J. </w:t>
      </w:r>
      <w:proofErr w:type="spellStart"/>
      <w:r w:rsidRPr="0086007C">
        <w:rPr>
          <w:rFonts w:ascii="Calibri" w:eastAsiaTheme="minorEastAsia" w:hAnsi="Calibri"/>
          <w:lang w:eastAsia="ko-KR"/>
        </w:rPr>
        <w:t>Jin</w:t>
      </w:r>
      <w:proofErr w:type="spellEnd"/>
      <w:r w:rsidRPr="0086007C">
        <w:rPr>
          <w:rFonts w:ascii="Calibri" w:eastAsiaTheme="minorEastAsia" w:hAnsi="Calibri"/>
          <w:lang w:eastAsia="ko-KR"/>
        </w:rPr>
        <w:t>, B. H. Kim; Adv. Mater. 29. 1605479 (2017).</w:t>
      </w:r>
    </w:p>
    <w:p w:rsidR="0086007C" w:rsidRPr="0086007C" w:rsidRDefault="0086007C" w:rsidP="0086007C">
      <w:pPr>
        <w:pStyle w:val="a3"/>
        <w:numPr>
          <w:ilvl w:val="0"/>
          <w:numId w:val="3"/>
        </w:numPr>
        <w:spacing w:before="85" w:line="216" w:lineRule="exact"/>
        <w:ind w:right="138"/>
        <w:jc w:val="both"/>
        <w:rPr>
          <w:rFonts w:ascii="Calibri" w:eastAsiaTheme="minorEastAsia" w:hAnsi="Calibri"/>
          <w:lang w:eastAsia="ko-KR"/>
        </w:rPr>
      </w:pPr>
      <w:r w:rsidRPr="0086007C">
        <w:rPr>
          <w:rFonts w:ascii="Calibri" w:eastAsiaTheme="minorEastAsia" w:hAnsi="Calibri"/>
          <w:lang w:eastAsia="ko-KR"/>
        </w:rPr>
        <w:t xml:space="preserve">Y. S. Yun, K.-Y. Park, B. Lee, S. Y. Cho, Y.-U. Park, S. J. Hong, B. H. Kim, H. </w:t>
      </w:r>
      <w:proofErr w:type="spellStart"/>
      <w:r w:rsidRPr="0086007C">
        <w:rPr>
          <w:rFonts w:ascii="Calibri" w:eastAsiaTheme="minorEastAsia" w:hAnsi="Calibri"/>
          <w:lang w:eastAsia="ko-KR"/>
        </w:rPr>
        <w:t>Gwon</w:t>
      </w:r>
      <w:proofErr w:type="spellEnd"/>
      <w:r w:rsidRPr="0086007C">
        <w:rPr>
          <w:rFonts w:ascii="Calibri" w:eastAsiaTheme="minorEastAsia" w:hAnsi="Calibri"/>
          <w:lang w:eastAsia="ko-KR"/>
        </w:rPr>
        <w:t xml:space="preserve">, H. Kim,  S. Lee, Y. W. Park, H.-J. </w:t>
      </w:r>
      <w:proofErr w:type="spellStart"/>
      <w:r w:rsidRPr="0086007C">
        <w:rPr>
          <w:rFonts w:ascii="Calibri" w:eastAsiaTheme="minorEastAsia" w:hAnsi="Calibri"/>
          <w:lang w:eastAsia="ko-KR"/>
        </w:rPr>
        <w:t>Jin</w:t>
      </w:r>
      <w:proofErr w:type="spellEnd"/>
      <w:r w:rsidRPr="0086007C">
        <w:rPr>
          <w:rFonts w:ascii="Calibri" w:eastAsiaTheme="minorEastAsia" w:hAnsi="Calibri"/>
          <w:lang w:eastAsia="ko-KR"/>
        </w:rPr>
        <w:t>, K. Kang; Adv. Mater. 27, 6914–6921 (2015).</w:t>
      </w:r>
    </w:p>
    <w:p w:rsidR="0086007C" w:rsidRPr="0086007C" w:rsidRDefault="0086007C" w:rsidP="0086007C">
      <w:pPr>
        <w:pStyle w:val="a3"/>
        <w:numPr>
          <w:ilvl w:val="0"/>
          <w:numId w:val="3"/>
        </w:numPr>
        <w:spacing w:before="85" w:line="216" w:lineRule="exact"/>
        <w:ind w:right="138"/>
        <w:jc w:val="both"/>
        <w:rPr>
          <w:rFonts w:ascii="Calibri" w:eastAsiaTheme="minorEastAsia" w:hAnsi="Calibri" w:hint="eastAsia"/>
          <w:lang w:eastAsia="ko-KR"/>
        </w:rPr>
      </w:pPr>
      <w:r w:rsidRPr="0086007C">
        <w:rPr>
          <w:rFonts w:ascii="Calibri" w:eastAsiaTheme="minorEastAsia" w:hAnsi="Calibri"/>
          <w:lang w:eastAsia="ko-KR"/>
        </w:rPr>
        <w:t xml:space="preserve">Y. S. Yun, S. Y. Cho, J. Shim, B. H. Kim, S.-J. Chang, S. J. </w:t>
      </w:r>
      <w:proofErr w:type="spellStart"/>
      <w:r w:rsidRPr="0086007C">
        <w:rPr>
          <w:rFonts w:ascii="Calibri" w:eastAsiaTheme="minorEastAsia" w:hAnsi="Calibri"/>
          <w:lang w:eastAsia="ko-KR"/>
        </w:rPr>
        <w:t>Baek</w:t>
      </w:r>
      <w:proofErr w:type="spellEnd"/>
      <w:r w:rsidRPr="0086007C">
        <w:rPr>
          <w:rFonts w:ascii="Calibri" w:eastAsiaTheme="minorEastAsia" w:hAnsi="Calibri"/>
          <w:lang w:eastAsia="ko-KR"/>
        </w:rPr>
        <w:t xml:space="preserve">, Y. S. Huh, Y. </w:t>
      </w:r>
      <w:proofErr w:type="spellStart"/>
      <w:r w:rsidRPr="0086007C">
        <w:rPr>
          <w:rFonts w:ascii="Calibri" w:eastAsiaTheme="minorEastAsia" w:hAnsi="Calibri"/>
          <w:lang w:eastAsia="ko-KR"/>
        </w:rPr>
        <w:t>Tak</w:t>
      </w:r>
      <w:proofErr w:type="spellEnd"/>
      <w:r w:rsidRPr="0086007C">
        <w:rPr>
          <w:rFonts w:ascii="Calibri" w:eastAsiaTheme="minorEastAsia" w:hAnsi="Calibri"/>
          <w:lang w:eastAsia="ko-KR"/>
        </w:rPr>
        <w:t xml:space="preserve">, Y. W. Park, S. Park, H.-J. </w:t>
      </w:r>
      <w:proofErr w:type="spellStart"/>
      <w:r w:rsidRPr="0086007C">
        <w:rPr>
          <w:rFonts w:ascii="Calibri" w:eastAsiaTheme="minorEastAsia" w:hAnsi="Calibri"/>
          <w:lang w:eastAsia="ko-KR"/>
        </w:rPr>
        <w:t>Jin</w:t>
      </w:r>
      <w:proofErr w:type="spellEnd"/>
      <w:r w:rsidRPr="0086007C">
        <w:rPr>
          <w:rFonts w:ascii="Calibri" w:eastAsiaTheme="minorEastAsia" w:hAnsi="Calibri"/>
          <w:lang w:eastAsia="ko-KR"/>
        </w:rPr>
        <w:t>; Adv. Mater. 25, 1993–1998 (2013).</w:t>
      </w:r>
    </w:p>
    <w:p w:rsidR="00AE3E37" w:rsidRPr="008756E6" w:rsidRDefault="00AE3E37" w:rsidP="008756E6">
      <w:pPr>
        <w:tabs>
          <w:tab w:val="left" w:pos="384"/>
        </w:tabs>
        <w:ind w:right="117"/>
      </w:pP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a3"/>
        <w:rPr>
          <w:rFonts w:ascii="Calibri"/>
          <w:sz w:val="20"/>
        </w:rPr>
      </w:pPr>
    </w:p>
    <w:p w:rsidR="00AE3E37" w:rsidRDefault="001E6A0E">
      <w:pPr>
        <w:pStyle w:val="a3"/>
        <w:spacing w:line="40" w:lineRule="exact"/>
        <w:ind w:left="2202"/>
        <w:rPr>
          <w:rFonts w:ascii="Calibri"/>
          <w:sz w:val="4"/>
        </w:rPr>
      </w:pPr>
      <w:r>
        <w:rPr>
          <w:rFonts w:ascii="Calibri"/>
          <w:noProof/>
          <w:sz w:val="4"/>
          <w:lang w:val="en-IN" w:eastAsia="en-IN"/>
        </w:rPr>
      </w:r>
      <w:r>
        <w:rPr>
          <w:rFonts w:ascii="Calibri"/>
          <w:noProof/>
          <w:sz w:val="4"/>
          <w:lang w:val="en-IN" w:eastAsia="en-IN"/>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682B4A" w:rsidP="00404E5B">
      <w:pPr>
        <w:spacing w:before="92"/>
        <w:ind w:right="4234"/>
        <w:rPr>
          <w:rFonts w:ascii="Arial"/>
        </w:rPr>
      </w:pPr>
      <w:r>
        <w:rPr>
          <w:rFonts w:ascii="Arial"/>
          <w:noProof/>
          <w:color w:val="BF5A14"/>
          <w:lang w:eastAsia="ko-KR"/>
        </w:rPr>
        <w:drawing>
          <wp:inline distT="0" distB="0" distL="0" distR="0">
            <wp:extent cx="465589" cy="620785"/>
            <wp:effectExtent l="0" t="0" r="0" b="0"/>
            <wp:docPr id="2"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인하p_고분자_진형준_3.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66024" cy="621365"/>
                    </a:xfrm>
                    <a:prstGeom prst="rect">
                      <a:avLst/>
                    </a:prstGeom>
                  </pic:spPr>
                </pic:pic>
              </a:graphicData>
            </a:graphic>
          </wp:inline>
        </w:drawing>
      </w:r>
      <w:r>
        <w:rPr>
          <w:rFonts w:ascii="Arial" w:eastAsiaTheme="minorEastAsia" w:hint="eastAsia"/>
          <w:color w:val="BF5A14"/>
          <w:lang w:eastAsia="ko-KR"/>
        </w:rPr>
        <w:t xml:space="preserve"> </w:t>
      </w:r>
      <w:r w:rsidR="00A9710C">
        <w:rPr>
          <w:rFonts w:ascii="Arial"/>
          <w:color w:val="BF5A14"/>
        </w:rPr>
        <w:t>Biography</w:t>
      </w:r>
    </w:p>
    <w:p w:rsidR="00AE3E37" w:rsidRPr="0005329E" w:rsidRDefault="0005329E">
      <w:pPr>
        <w:spacing w:before="41" w:line="154" w:lineRule="exact"/>
        <w:ind w:left="213" w:right="231"/>
        <w:jc w:val="both"/>
        <w:rPr>
          <w:rFonts w:ascii="Arial"/>
          <w:sz w:val="14"/>
          <w:lang w:val="en-GB"/>
        </w:rPr>
      </w:pPr>
      <w:proofErr w:type="spellStart"/>
      <w:r w:rsidRPr="0005329E">
        <w:rPr>
          <w:rFonts w:ascii="Arial"/>
          <w:sz w:val="14"/>
        </w:rPr>
        <w:t>Hyoung-Joon</w:t>
      </w:r>
      <w:proofErr w:type="spellEnd"/>
      <w:r w:rsidRPr="0005329E">
        <w:rPr>
          <w:rFonts w:ascii="Arial"/>
          <w:sz w:val="14"/>
        </w:rPr>
        <w:t xml:space="preserve"> </w:t>
      </w:r>
      <w:proofErr w:type="spellStart"/>
      <w:r w:rsidRPr="0005329E">
        <w:rPr>
          <w:rFonts w:ascii="Arial"/>
          <w:sz w:val="14"/>
        </w:rPr>
        <w:t>Jin</w:t>
      </w:r>
      <w:proofErr w:type="spellEnd"/>
      <w:r w:rsidRPr="0005329E">
        <w:rPr>
          <w:rFonts w:ascii="Arial"/>
          <w:sz w:val="14"/>
        </w:rPr>
        <w:t xml:space="preserve"> is a Professor of Polymer Science and Engineering in </w:t>
      </w:r>
      <w:proofErr w:type="spellStart"/>
      <w:r w:rsidRPr="0005329E">
        <w:rPr>
          <w:rFonts w:ascii="Arial"/>
          <w:sz w:val="14"/>
        </w:rPr>
        <w:t>Inha</w:t>
      </w:r>
      <w:proofErr w:type="spellEnd"/>
      <w:r w:rsidRPr="0005329E">
        <w:rPr>
          <w:rFonts w:ascii="Arial"/>
          <w:sz w:val="14"/>
        </w:rPr>
        <w:t xml:space="preserve"> University (Incheon, South Korea), where he received the Ph.D. degree (2000), Master's degree (1996) and B.A. (1994). From 2001 to 2003, he was a postdoctoral Fellow of Chemical &amp; Biological Engineering in Tufts University (USA), where he started to work in the field of natural polymers for medical applications. His main research interests are currently in nanostructured carbons for energy storage and conversion, and nanofabrication of polymeric materials and biopolymers, especially silk fibroins and bacterial celluloses, for electronic devices.</w:t>
      </w:r>
    </w:p>
    <w:p w:rsidR="00AE3E37" w:rsidRDefault="00A9710C">
      <w:pPr>
        <w:spacing w:before="62"/>
        <w:ind w:left="4217" w:right="4235"/>
        <w:jc w:val="center"/>
        <w:rPr>
          <w:rFonts w:ascii="Arial"/>
          <w:sz w:val="14"/>
        </w:rPr>
      </w:pPr>
      <w:r>
        <w:rPr>
          <w:rFonts w:ascii="Arial"/>
          <w:sz w:val="14"/>
        </w:rPr>
        <w:t xml:space="preserve">Email: </w:t>
      </w:r>
      <w:r w:rsidR="00EA4110">
        <w:rPr>
          <w:rFonts w:ascii="Arial" w:eastAsiaTheme="minorEastAsia" w:hint="eastAsia"/>
          <w:sz w:val="14"/>
          <w:lang w:eastAsia="ko-KR"/>
        </w:rPr>
        <w:t>hjjin@inha.ac.kr</w:t>
      </w:r>
    </w:p>
    <w:p w:rsidR="00AE3E37" w:rsidRDefault="001E6A0E">
      <w:pPr>
        <w:pStyle w:val="a3"/>
        <w:spacing w:before="2"/>
        <w:rPr>
          <w:rFonts w:ascii="Arial"/>
          <w:sz w:val="19"/>
        </w:rPr>
      </w:pPr>
      <w:r>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a3"/>
        <w:spacing w:before="7"/>
        <w:rPr>
          <w:rFonts w:ascii="Arial" w:eastAsiaTheme="minorEastAsia" w:hint="eastAsia"/>
          <w:sz w:val="29"/>
          <w:lang w:eastAsia="ko-KR"/>
        </w:rPr>
      </w:pPr>
    </w:p>
    <w:p w:rsidR="0005329E" w:rsidRPr="0005329E" w:rsidRDefault="0005329E">
      <w:pPr>
        <w:pStyle w:val="a3"/>
        <w:spacing w:before="7"/>
        <w:rPr>
          <w:rFonts w:ascii="Arial" w:eastAsiaTheme="minorEastAsia" w:hint="eastAsia"/>
          <w:sz w:val="29"/>
          <w:lang w:eastAsia="ko-KR"/>
        </w:rPr>
      </w:pPr>
      <w:bookmarkStart w:id="0" w:name="_GoBack"/>
      <w:bookmarkEnd w:id="0"/>
    </w:p>
    <w:p w:rsidR="00AE3E37" w:rsidRPr="00B21A57" w:rsidRDefault="00A9710C">
      <w:pPr>
        <w:spacing w:before="39"/>
        <w:ind w:left="100"/>
        <w:rPr>
          <w:rFonts w:ascii="Minion Pro"/>
          <w:b/>
          <w:sz w:val="20"/>
        </w:rPr>
      </w:pPr>
      <w:r w:rsidRPr="00B21A57">
        <w:rPr>
          <w:rFonts w:ascii="Minion Pro"/>
          <w:b/>
          <w:sz w:val="20"/>
        </w:rPr>
        <w:t>Notes/Comments:</w:t>
      </w:r>
    </w:p>
    <w:p w:rsidR="00AE3E37" w:rsidRPr="00EA4110" w:rsidRDefault="00AE3E37">
      <w:pPr>
        <w:rPr>
          <w:rFonts w:ascii="Minion Pro" w:eastAsiaTheme="minorEastAsia" w:hint="eastAsia"/>
          <w:sz w:val="24"/>
          <w:lang w:eastAsia="ko-KR"/>
        </w:rPr>
        <w:sectPr w:rsidR="00AE3E37" w:rsidRPr="00EA4110">
          <w:type w:val="continuous"/>
          <w:pgSz w:w="11910" w:h="16840"/>
          <w:pgMar w:top="1740" w:right="600" w:bottom="840" w:left="620" w:header="720" w:footer="720" w:gutter="0"/>
          <w:cols w:space="720"/>
        </w:sectPr>
      </w:pPr>
    </w:p>
    <w:p w:rsidR="00AE3E37" w:rsidRPr="00EA4110" w:rsidRDefault="00AE3E37">
      <w:pPr>
        <w:pStyle w:val="a3"/>
        <w:spacing w:before="3"/>
        <w:rPr>
          <w:rFonts w:ascii="Minion Pro" w:eastAsiaTheme="minorEastAsia" w:hint="eastAsia"/>
          <w:sz w:val="26"/>
          <w:lang w:eastAsia="ko-KR"/>
        </w:rPr>
      </w:pPr>
    </w:p>
    <w:sectPr w:rsidR="00AE3E37" w:rsidRPr="00EA4110"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6A0E" w:rsidRDefault="001E6A0E">
      <w:r>
        <w:separator/>
      </w:r>
    </w:p>
  </w:endnote>
  <w:endnote w:type="continuationSeparator" w:id="0">
    <w:p w:rsidR="001E6A0E" w:rsidRDefault="001E6A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1E6A0E">
    <w:pPr>
      <w:pStyle w:val="a3"/>
      <w:spacing w:line="14" w:lineRule="auto"/>
      <w:rPr>
        <w:sz w:val="20"/>
      </w:rPr>
    </w:pPr>
    <w:r>
      <w:rPr>
        <w:noProof/>
        <w:lang w:val="en-IN" w:eastAsia="en-IN"/>
      </w:rPr>
      <w:pict>
        <v:shapetype id="_x0000_t202" coordsize="21600,21600" o:spt="202" path="m,l,21600r21600,l21600,xe">
          <v:stroke joinstyle="miter"/>
          <v:path gradientshapeok="t" o:connecttype="rect"/>
        </v:shapetype>
        <v:shape id="Text Box 3" o:spid="_x0000_s2051"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Pr>
        <w:noProof/>
        <w:lang w:val="en-IN" w:eastAsia="en-IN"/>
      </w:rPr>
      <w:pict>
        <v:shape id="Text Box 2" o:spid="_x0000_s2050"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Pr>
        <w:noProof/>
        <w:lang w:val="en-IN" w:eastAsia="en-IN"/>
      </w:rPr>
      <w:pict>
        <v:shape id="Text Box 1" o:spid="_x0000_s2049"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6A0E" w:rsidRDefault="001E6A0E">
      <w:r>
        <w:separator/>
      </w:r>
    </w:p>
  </w:footnote>
  <w:footnote w:type="continuationSeparator" w:id="0">
    <w:p w:rsidR="001E6A0E" w:rsidRDefault="001E6A0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1E6A0E">
    <w:pPr>
      <w:pStyle w:val="a3"/>
      <w:spacing w:line="14" w:lineRule="auto"/>
      <w:rPr>
        <w:sz w:val="20"/>
      </w:rPr>
    </w:pPr>
    <w:r>
      <w:rPr>
        <w:noProof/>
        <w:lang w:val="en-IN" w:eastAsia="en-IN"/>
      </w:rPr>
      <w:pict>
        <v:shapetype id="_x0000_t202" coordsize="21600,21600" o:spt="202" path="m,l,21600r21600,l21600,xe">
          <v:stroke joinstyle="miter"/>
          <v:path gradientshapeok="t" o:connecttype="rect"/>
        </v:shapetype>
        <v:shape id="Text Box 5" o:spid="_x0000_s2053"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Pr>
        <w:noProof/>
        <w:lang w:val="en-IN" w:eastAsia="en-IN"/>
      </w:rPr>
      <w:pict>
        <v:shape id="Text Box 4" o:spid="_x0000_s2052"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7"/>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ulTrailSpace/>
    <w:useFELayout/>
    <w:compatSetting w:name="compatibilityMode" w:uri="http://schemas.microsoft.com/office/word" w:val="12"/>
  </w:compat>
  <w:rsids>
    <w:rsidRoot w:val="00AE3E37"/>
    <w:rsid w:val="0005329E"/>
    <w:rsid w:val="000E2911"/>
    <w:rsid w:val="001263DF"/>
    <w:rsid w:val="001E6A0E"/>
    <w:rsid w:val="00292ED9"/>
    <w:rsid w:val="00362333"/>
    <w:rsid w:val="00404E5B"/>
    <w:rsid w:val="00414F7B"/>
    <w:rsid w:val="0042758D"/>
    <w:rsid w:val="004355DC"/>
    <w:rsid w:val="004749B4"/>
    <w:rsid w:val="00494130"/>
    <w:rsid w:val="004F3523"/>
    <w:rsid w:val="005973B9"/>
    <w:rsid w:val="005B3A56"/>
    <w:rsid w:val="006060CE"/>
    <w:rsid w:val="0063497F"/>
    <w:rsid w:val="00682B4A"/>
    <w:rsid w:val="007863B4"/>
    <w:rsid w:val="007E2F3A"/>
    <w:rsid w:val="0086007C"/>
    <w:rsid w:val="00873DF0"/>
    <w:rsid w:val="008756E6"/>
    <w:rsid w:val="00972752"/>
    <w:rsid w:val="009B2D44"/>
    <w:rsid w:val="00A07E82"/>
    <w:rsid w:val="00A86EC9"/>
    <w:rsid w:val="00A9710C"/>
    <w:rsid w:val="00AE3E37"/>
    <w:rsid w:val="00B21A57"/>
    <w:rsid w:val="00B73F8B"/>
    <w:rsid w:val="00C33602"/>
    <w:rsid w:val="00CD6F55"/>
    <w:rsid w:val="00DE3104"/>
    <w:rsid w:val="00EA4110"/>
    <w:rsid w:val="00EC7B82"/>
    <w:rsid w:val="00F53956"/>
    <w:rsid w:val="00F72EEA"/>
    <w:rsid w:val="00F84CAE"/>
  </w:rsids>
  <m:mathPr>
    <m:mathFont m:val="Cambria Math"/>
    <m:brkBin m:val="before"/>
    <m:brkBinSub m:val="--"/>
    <m:smallFrac/>
    <m:dispDef/>
    <m:lMargin m:val="0"/>
    <m:rMargin m:val="0"/>
    <m:defJc m:val="centerGroup"/>
    <m:wrapIndent m:val="1440"/>
    <m:intLim m:val="subSup"/>
    <m:naryLim m:val="undOvr"/>
  </m:mathPr>
  <w:themeFontLang w:val="en-IN" w:eastAsia="ko-KR"/>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머리글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바닥글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풍선 도움말 텍스트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본문 Char"/>
    <w:basedOn w:val="a0"/>
    <w:link w:val="a3"/>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Header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Footer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Balloon Text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Body Text Char"/>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113</TotalTime>
  <Pages>1</Pages>
  <Words>605</Words>
  <Characters>3452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Registered User</cp:lastModifiedBy>
  <cp:revision>11</cp:revision>
  <dcterms:created xsi:type="dcterms:W3CDTF">2016-12-02T11:11:00Z</dcterms:created>
  <dcterms:modified xsi:type="dcterms:W3CDTF">2018-05-17T04:36:00Z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