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A8128AA" w14:textId="77777777" w:rsidR="00D320C2" w:rsidRPr="00D320C2" w:rsidRDefault="00D320C2" w:rsidP="009859BE">
      <w:pPr>
        <w:spacing w:after="0" w:line="240" w:lineRule="auto"/>
        <w:rPr>
          <w:rFonts w:ascii="Times New Roman" w:eastAsia="Times New Roman" w:hAnsi="Times New Roman" w:cs="Times New Roman"/>
          <w:i/>
          <w:sz w:val="24"/>
          <w:szCs w:val="24"/>
          <w:lang w:eastAsia="en-IN"/>
        </w:rPr>
      </w:pPr>
      <w:r w:rsidRPr="00D320C2">
        <w:rPr>
          <w:rFonts w:ascii="Times New Roman" w:eastAsia="Times New Roman" w:hAnsi="Times New Roman" w:cs="Times New Roman"/>
          <w:sz w:val="24"/>
          <w:szCs w:val="24"/>
          <w:lang w:eastAsia="en-IN"/>
        </w:rPr>
        <w:t>Paste your Photograph here</w:t>
      </w:r>
    </w:p>
    <w:p w14:paraId="430AADE5" w14:textId="0564FB6A" w:rsidR="009859BE" w:rsidRPr="00D320C2" w:rsidRDefault="009859BE" w:rsidP="009859BE">
      <w:pPr>
        <w:spacing w:after="0" w:line="240" w:lineRule="auto"/>
        <w:rPr>
          <w:rFonts w:ascii="Times New Roman" w:eastAsia="Times New Roman" w:hAnsi="Times New Roman" w:cs="Times New Roman"/>
          <w:i/>
          <w:sz w:val="24"/>
          <w:szCs w:val="24"/>
          <w:lang w:eastAsia="en-IN"/>
        </w:rPr>
      </w:pPr>
      <w:r>
        <w:rPr>
          <w:rFonts w:ascii="Calibri" w:hAnsi="Calibri" w:cs="Calibri"/>
          <w:noProof/>
          <w:lang w:val="en-GB"/>
        </w:rPr>
        <mc:AlternateContent>
          <mc:Choice Requires="wps">
            <w:drawing>
              <wp:anchor distT="0" distB="0" distL="114300" distR="114300" simplePos="0" relativeHeight="251659264" behindDoc="0" locked="0" layoutInCell="1" allowOverlap="1" wp14:anchorId="64F5020B" wp14:editId="0E0DBB3F">
                <wp:simplePos x="0" y="0"/>
                <wp:positionH relativeFrom="margin">
                  <wp:align>right</wp:align>
                </wp:positionH>
                <wp:positionV relativeFrom="paragraph">
                  <wp:posOffset>263525</wp:posOffset>
                </wp:positionV>
                <wp:extent cx="1476375" cy="800100"/>
                <wp:effectExtent l="0" t="0" r="28575" b="19050"/>
                <wp:wrapNone/>
                <wp:docPr id="2" name="Rectangle 2"/>
                <wp:cNvGraphicFramePr/>
                <a:graphic xmlns:a="http://schemas.openxmlformats.org/drawingml/2006/main">
                  <a:graphicData uri="http://schemas.microsoft.com/office/word/2010/wordprocessingShape">
                    <wps:wsp>
                      <wps:cNvSpPr/>
                      <wps:spPr>
                        <a:xfrm>
                          <a:off x="0" y="0"/>
                          <a:ext cx="1476375" cy="800100"/>
                        </a:xfrm>
                        <a:prstGeom prst="rect">
                          <a:avLst/>
                        </a:prstGeom>
                      </wps:spPr>
                      <wps:style>
                        <a:lnRef idx="1">
                          <a:schemeClr val="accent5"/>
                        </a:lnRef>
                        <a:fillRef idx="3">
                          <a:schemeClr val="accent5"/>
                        </a:fillRef>
                        <a:effectRef idx="2">
                          <a:schemeClr val="accent5"/>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9447960" id="Rectangle 2" o:spid="_x0000_s1026" style="position:absolute;margin-left:65.05pt;margin-top:20.75pt;width:116.25pt;height:63pt;z-index:251659264;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" fillcolor="#65a0d7 [3032]" strokecolor="#5b9bd5 [3208]" strokeweight=".5pt">
                <v:fill color2="#5898d4 [3176]" rotate="t" colors="0 #71a6db;.5 #559bdb;1 #438ac9" focus="100%" type="gradient">
                  <o:fill v:ext="view" type="gradientUnscaled"/>
                </v:fill>
                <w10:wrap anchorx="margin"/>
              </v:rect>
            </w:pict>
          </mc:Fallback>
        </mc:AlternateContent>
      </w:r>
      <w:r>
        <w:rPr>
          <w:rFonts w:ascii="Calibri" w:hAnsi="Calibri" w:cs="Calibri"/>
          <w:noProof/>
          <w:lang w:val="en-GB"/>
        </w:rPr>
        <mc:AlternateContent>
          <mc:Choice Requires="wps">
            <w:drawing>
              <wp:anchor distT="0" distB="0" distL="114300" distR="114300" simplePos="0" relativeHeight="251660288" behindDoc="0" locked="0" layoutInCell="1" allowOverlap="1" wp14:anchorId="52414F67" wp14:editId="2032F90D">
                <wp:simplePos x="0" y="0"/>
                <wp:positionH relativeFrom="column">
                  <wp:posOffset>4657725</wp:posOffset>
                </wp:positionH>
                <wp:positionV relativeFrom="paragraph">
                  <wp:posOffset>501650</wp:posOffset>
                </wp:positionV>
                <wp:extent cx="1085850" cy="276225"/>
                <wp:effectExtent l="0" t="0" r="0" b="9525"/>
                <wp:wrapNone/>
                <wp:docPr id="3" name="Text Box 3"/>
                <wp:cNvGraphicFramePr/>
                <a:graphic xmlns:a="http://schemas.openxmlformats.org/drawingml/2006/main">
                  <a:graphicData uri="http://schemas.microsoft.com/office/word/2010/wordprocessingShape">
                    <wps:wsp>
                      <wps:cNvSpPr txBox="1"/>
                      <wps:spPr>
                        <a:xfrm>
                          <a:off x="0" y="0"/>
                          <a:ext cx="1085850" cy="276225"/>
                        </a:xfrm>
                        <a:prstGeom prst="rect">
                          <a:avLst/>
                        </a:prstGeom>
                        <a:solidFill>
                          <a:schemeClr val="lt1"/>
                        </a:solidFill>
                        <a:ln w="6350">
                          <a:noFill/>
                        </a:ln>
                      </wps:spPr>
                      <wps:txbx>
                        <w:txbxContent>
                          <w:p w14:paraId="67B8A006" w14:textId="6DCEEDD9" w:rsidR="009859BE" w:rsidRPr="009859BE" w:rsidRDefault="009859BE">
                            <w:pPr>
                              <w:rPr>
                                <w:lang w:val="en-US"/>
                              </w:rPr>
                            </w:pPr>
                            <w:r>
                              <w:rPr>
                                <w:lang w:val="en-US"/>
                              </w:rPr>
                              <w:t>University Logo</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2414F67" id="_x0000_t202" coordsize="21600,21600" o:spt="202" path="m,l,21600r21600,l21600,xe">
                <v:stroke joinstyle="miter"/>
                <v:path gradientshapeok="t" o:connecttype="rect"/>
              </v:shapetype>
              <v:shape id="Text Box 3" o:spid="_x0000_s1026" type="#_x0000_t202" style="position:absolute;margin-left:366.75pt;margin-top:39.5pt;width:85.5pt;height:21.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" fillcolor="white [3201]" stroked="f" strokeweight=".5pt">
                <v:textbox>
                  <w:txbxContent>
                    <w:p w14:paraId="67B8A006" w14:textId="6DCEEDD9" w:rsidR="009859BE" w:rsidRPr="009859BE" w:rsidRDefault="009859BE">
                      <w:pPr>
                        <w:rPr>
                          <w:lang w:val="en-US"/>
                        </w:rPr>
                      </w:pPr>
                      <w:r>
                        <w:rPr>
                          <w:lang w:val="en-US"/>
                        </w:rPr>
                        <w:t>University Logo</w:t>
                      </w:r>
                    </w:p>
                  </w:txbxContent>
                </v:textbox>
              </v:shape>
            </w:pict>
          </mc:Fallback>
        </mc:AlternateContent>
      </w:r>
      <w:r w:rsidR="006B2012" w:rsidRPr="00240B75">
        <w:rPr>
          <w:rFonts w:ascii="Calibri" w:hAnsi="Calibri" w:cs="Calibri"/>
          <w:noProof/>
          <w:lang w:val="en-GB"/>
        </w:rPr>
        <w:drawing>
          <wp:inline distT="0" distB="0" distL="0" distR="0" wp14:anchorId="53616AF2" wp14:editId="28B4B4C3">
            <wp:extent cx="1200150" cy="1190625"/>
            <wp:effectExtent l="0" t="0" r="0" b="9525"/>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ummy"/>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00150" cy="1190625"/>
                    </a:xfrm>
                    <a:prstGeom prst="rect">
                      <a:avLst/>
                    </a:prstGeom>
                    <a:noFill/>
                    <a:ln>
                      <a:noFill/>
                    </a:ln>
                  </pic:spPr>
                </pic:pic>
              </a:graphicData>
            </a:graphic>
          </wp:inline>
        </w:drawing>
      </w:r>
      <w:r w:rsidRPr="009859BE">
        <w:rPr>
          <w:rFonts w:ascii="Times New Roman" w:eastAsia="Times New Roman" w:hAnsi="Times New Roman" w:cs="Times New Roman"/>
          <w:sz w:val="24"/>
          <w:szCs w:val="24"/>
          <w:lang w:eastAsia="en-IN"/>
        </w:rPr>
        <w:t xml:space="preserve"> </w:t>
      </w:r>
    </w:p>
    <w:p w14:paraId="1801AB7F" w14:textId="76CE49F4" w:rsidR="00D320C2" w:rsidRPr="00D320C2" w:rsidRDefault="009859BE" w:rsidP="009859BE">
      <w:pPr>
        <w:spacing w:after="0" w:line="240" w:lineRule="auto"/>
        <w:jc w:val="center"/>
        <w:rPr>
          <w:rFonts w:ascii="Times New Roman" w:eastAsia="Times New Roman" w:hAnsi="Times New Roman" w:cs="Times New Roman"/>
          <w:i/>
          <w:sz w:val="24"/>
          <w:szCs w:val="24"/>
          <w:lang w:eastAsia="en-IN"/>
        </w:rPr>
      </w:pPr>
      <w:r>
        <w:rPr>
          <w:rFonts w:ascii="Times New Roman" w:eastAsia="Times New Roman" w:hAnsi="Times New Roman" w:cs="Times New Roman"/>
          <w:sz w:val="24"/>
          <w:szCs w:val="24"/>
          <w:lang w:eastAsia="en-IN"/>
        </w:rPr>
        <w:t xml:space="preserve">                                                                                                                      </w:t>
      </w:r>
      <w:r w:rsidRPr="00D320C2">
        <w:rPr>
          <w:rFonts w:ascii="Times New Roman" w:eastAsia="Times New Roman" w:hAnsi="Times New Roman" w:cs="Times New Roman"/>
          <w:sz w:val="24"/>
          <w:szCs w:val="24"/>
          <w:lang w:eastAsia="en-IN"/>
        </w:rPr>
        <w:t xml:space="preserve">Paste your </w:t>
      </w:r>
      <w:r>
        <w:rPr>
          <w:rFonts w:ascii="Times New Roman" w:eastAsia="Times New Roman" w:hAnsi="Times New Roman" w:cs="Times New Roman"/>
          <w:sz w:val="24"/>
          <w:szCs w:val="24"/>
          <w:lang w:eastAsia="en-IN"/>
        </w:rPr>
        <w:t>logo here</w:t>
      </w:r>
    </w:p>
    <w:p w14:paraId="131CE149" w14:textId="77777777" w:rsidR="00D320C2" w:rsidRPr="00D320C2" w:rsidRDefault="00D320C2" w:rsidP="00D320C2">
      <w:pPr>
        <w:spacing w:after="0" w:line="240" w:lineRule="auto"/>
        <w:jc w:val="right"/>
        <w:rPr>
          <w:rFonts w:ascii="Times New Roman" w:eastAsia="Times New Roman" w:hAnsi="Times New Roman" w:cs="Times New Roman"/>
          <w:i/>
          <w:sz w:val="24"/>
          <w:szCs w:val="24"/>
          <w:lang w:eastAsia="en-IN"/>
        </w:rPr>
      </w:pPr>
    </w:p>
    <w:p w14:paraId="55FB5F32" w14:textId="6AB62972" w:rsidR="00D320C2" w:rsidRDefault="00DC2471" w:rsidP="00D320C2">
      <w:pPr>
        <w:rPr>
          <w:rFonts w:ascii="Times New Roman" w:hAnsi="Times New Roman" w:cs="Times New Roman"/>
          <w:b/>
          <w:sz w:val="24"/>
          <w:szCs w:val="24"/>
        </w:rPr>
      </w:pPr>
      <w:r>
        <w:rPr>
          <w:rFonts w:ascii="Times New Roman" w:hAnsi="Times New Roman" w:cs="Times New Roman"/>
          <w:b/>
          <w:sz w:val="24"/>
          <w:szCs w:val="24"/>
        </w:rPr>
        <w:t xml:space="preserve">Recovery of rare earth elements from waste magnets utilizing supercritical fluid </w:t>
      </w:r>
      <w:r w:rsidR="00964A84">
        <w:rPr>
          <w:rFonts w:ascii="Times New Roman" w:hAnsi="Times New Roman" w:cs="Times New Roman"/>
          <w:b/>
          <w:sz w:val="24"/>
          <w:szCs w:val="24"/>
        </w:rPr>
        <w:t>extraction</w:t>
      </w:r>
      <w:bookmarkStart w:id="0" w:name="_GoBack"/>
      <w:bookmarkEnd w:id="0"/>
      <w:r w:rsidR="00D320C2" w:rsidRPr="00D320C2">
        <w:rPr>
          <w:rFonts w:ascii="Times New Roman" w:hAnsi="Times New Roman" w:cs="Times New Roman"/>
          <w:b/>
          <w:sz w:val="24"/>
          <w:szCs w:val="24"/>
        </w:rPr>
        <w:t xml:space="preserve"> </w:t>
      </w:r>
    </w:p>
    <w:p w14:paraId="277FEB6A" w14:textId="0AB71BB7" w:rsidR="000E1014" w:rsidRPr="00DC2471" w:rsidRDefault="00DC2471" w:rsidP="00DC2471">
      <w:pPr>
        <w:pStyle w:val="filter-tag"/>
        <w:spacing w:before="0" w:beforeAutospacing="0" w:after="150" w:afterAutospacing="0"/>
        <w:ind w:right="60"/>
        <w:rPr>
          <w:rFonts w:ascii="Helvetica" w:hAnsi="Helvetica"/>
          <w:color w:val="000000"/>
          <w:sz w:val="20"/>
          <w:szCs w:val="20"/>
        </w:rPr>
      </w:pPr>
      <w:r w:rsidRPr="00234D85">
        <w:rPr>
          <w:u w:val="single"/>
        </w:rPr>
        <w:t>Gisele Azimi</w:t>
      </w:r>
      <w:r w:rsidR="000E1014" w:rsidRPr="000E1014">
        <w:t xml:space="preserve"> </w:t>
      </w:r>
      <w:r w:rsidR="000E1014" w:rsidRPr="00DC2471">
        <w:rPr>
          <w:vertAlign w:val="superscript"/>
        </w:rPr>
        <w:t>a</w:t>
      </w:r>
      <w:r w:rsidR="000E1014" w:rsidRPr="000E1014">
        <w:t xml:space="preserve">*, </w:t>
      </w:r>
      <w:r>
        <w:t xml:space="preserve">Jiakai Zhang </w:t>
      </w:r>
      <w:r>
        <w:rPr>
          <w:vertAlign w:val="superscript"/>
        </w:rPr>
        <w:t>a</w:t>
      </w:r>
      <w:r>
        <w:t xml:space="preserve">, John Aanawati </w:t>
      </w:r>
      <w:r>
        <w:rPr>
          <w:vertAlign w:val="superscript"/>
        </w:rPr>
        <w:t>a</w:t>
      </w:r>
      <w:r>
        <w:t xml:space="preserve">, </w:t>
      </w:r>
      <w:r w:rsidRPr="00DC2471">
        <w:t>Yuxiang</w:t>
      </w:r>
      <w:r>
        <w:t xml:space="preserve"> Yao </w:t>
      </w:r>
      <w:r>
        <w:rPr>
          <w:vertAlign w:val="superscript"/>
        </w:rPr>
        <w:t>a</w:t>
      </w:r>
    </w:p>
    <w:p w14:paraId="0439CB83" w14:textId="27461A11" w:rsidR="00DC2471" w:rsidRPr="00DC2471" w:rsidRDefault="00DC2471" w:rsidP="00DC2471">
      <w:pPr>
        <w:pStyle w:val="NoSpacing"/>
        <w:rPr>
          <w:rFonts w:ascii="Times New Roman" w:hAnsi="Times New Roman" w:cs="Times New Roman"/>
          <w:sz w:val="24"/>
          <w:szCs w:val="24"/>
        </w:rPr>
      </w:pPr>
      <w:r>
        <w:rPr>
          <w:rFonts w:ascii="Times New Roman" w:hAnsi="Times New Roman" w:cs="Times New Roman"/>
          <w:sz w:val="24"/>
          <w:szCs w:val="24"/>
        </w:rPr>
        <w:t xml:space="preserve">a </w:t>
      </w:r>
      <w:r w:rsidRPr="00DC2471">
        <w:rPr>
          <w:rFonts w:ascii="Times New Roman" w:hAnsi="Times New Roman" w:cs="Times New Roman"/>
          <w:sz w:val="24"/>
          <w:szCs w:val="24"/>
        </w:rPr>
        <w:t>Department of Chemical Engineering and Applied Chemistry, Laboratory for Strategic Materials, 200 College Street, Toronto, Ontario M5S 3E5, Canada</w:t>
      </w:r>
    </w:p>
    <w:p w14:paraId="5EE0E706" w14:textId="57F78B9E" w:rsidR="000E1014" w:rsidRPr="000E1014" w:rsidRDefault="000E1014" w:rsidP="000E1014">
      <w:pPr>
        <w:pStyle w:val="NoSpacing"/>
        <w:rPr>
          <w:rFonts w:ascii="Times New Roman" w:hAnsi="Times New Roman" w:cs="Times New Roman"/>
          <w:sz w:val="24"/>
          <w:szCs w:val="24"/>
        </w:rPr>
      </w:pPr>
      <w:r w:rsidRPr="000E1014">
        <w:rPr>
          <w:rFonts w:ascii="Times New Roman" w:hAnsi="Times New Roman" w:cs="Times New Roman"/>
          <w:sz w:val="24"/>
          <w:szCs w:val="24"/>
        </w:rPr>
        <w:t xml:space="preserve"> </w:t>
      </w:r>
    </w:p>
    <w:p w14:paraId="750BBF65" w14:textId="38B924A2"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Presenting Author Name:</w:t>
      </w:r>
      <w:r w:rsidR="00DC2471">
        <w:rPr>
          <w:rFonts w:ascii="Times New Roman" w:hAnsi="Times New Roman" w:cs="Times New Roman"/>
          <w:sz w:val="24"/>
          <w:szCs w:val="24"/>
        </w:rPr>
        <w:t xml:space="preserve"> Gisele Azimi</w:t>
      </w:r>
    </w:p>
    <w:p w14:paraId="5EBA8D4F" w14:textId="76310BEF"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Affiliation:</w:t>
      </w:r>
      <w:r w:rsidR="00DC2471">
        <w:rPr>
          <w:rFonts w:ascii="Times New Roman" w:hAnsi="Times New Roman" w:cs="Times New Roman"/>
          <w:i/>
          <w:sz w:val="24"/>
          <w:szCs w:val="24"/>
        </w:rPr>
        <w:t xml:space="preserve"> Assistant Professor</w:t>
      </w:r>
    </w:p>
    <w:p w14:paraId="35CC0736" w14:textId="68DE3309" w:rsidR="00D320C2" w:rsidRP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University:</w:t>
      </w:r>
      <w:r w:rsidR="00DC2471">
        <w:rPr>
          <w:rFonts w:ascii="Times New Roman" w:hAnsi="Times New Roman" w:cs="Times New Roman"/>
          <w:i/>
          <w:sz w:val="24"/>
          <w:szCs w:val="24"/>
        </w:rPr>
        <w:t xml:space="preserve"> University of Toronto</w:t>
      </w:r>
    </w:p>
    <w:p w14:paraId="6F3D7197" w14:textId="2F58C1AD" w:rsidR="00D320C2" w:rsidRDefault="00D320C2" w:rsidP="00D320C2">
      <w:pPr>
        <w:pStyle w:val="NoSpacing"/>
        <w:rPr>
          <w:rFonts w:ascii="Times New Roman" w:hAnsi="Times New Roman" w:cs="Times New Roman"/>
          <w:i/>
          <w:sz w:val="24"/>
          <w:szCs w:val="24"/>
        </w:rPr>
      </w:pPr>
      <w:r w:rsidRPr="00D320C2">
        <w:rPr>
          <w:rFonts w:ascii="Times New Roman" w:hAnsi="Times New Roman" w:cs="Times New Roman"/>
          <w:i/>
          <w:sz w:val="24"/>
          <w:szCs w:val="24"/>
        </w:rPr>
        <w:t>Country</w:t>
      </w:r>
      <w:r>
        <w:rPr>
          <w:rFonts w:ascii="Times New Roman" w:hAnsi="Times New Roman" w:cs="Times New Roman"/>
          <w:i/>
          <w:sz w:val="24"/>
          <w:szCs w:val="24"/>
        </w:rPr>
        <w:t>:</w:t>
      </w:r>
      <w:r w:rsidR="00DC2471">
        <w:rPr>
          <w:rFonts w:ascii="Times New Roman" w:hAnsi="Times New Roman" w:cs="Times New Roman"/>
          <w:i/>
          <w:sz w:val="24"/>
          <w:szCs w:val="24"/>
        </w:rPr>
        <w:t xml:space="preserve"> Canada</w:t>
      </w:r>
    </w:p>
    <w:p w14:paraId="233B98EE" w14:textId="0943F2AC" w:rsidR="00D320C2" w:rsidRPr="00D320C2" w:rsidRDefault="00D320C2" w:rsidP="00D320C2">
      <w:pPr>
        <w:pStyle w:val="NoSpacing"/>
        <w:rPr>
          <w:rFonts w:ascii="Times New Roman" w:hAnsi="Times New Roman" w:cs="Times New Roman"/>
          <w:sz w:val="24"/>
          <w:szCs w:val="24"/>
        </w:rPr>
      </w:pPr>
      <w:r w:rsidRPr="00D320C2">
        <w:rPr>
          <w:rFonts w:ascii="Times New Roman" w:hAnsi="Times New Roman" w:cs="Times New Roman"/>
          <w:sz w:val="24"/>
          <w:szCs w:val="24"/>
        </w:rPr>
        <w:t>Scientific Session name / number:</w:t>
      </w:r>
      <w:r w:rsidR="00DC2471">
        <w:rPr>
          <w:rFonts w:ascii="Times New Roman" w:hAnsi="Times New Roman" w:cs="Times New Roman"/>
          <w:sz w:val="24"/>
          <w:szCs w:val="24"/>
        </w:rPr>
        <w:t xml:space="preserve"> </w:t>
      </w:r>
      <w:r w:rsidR="00DC2471" w:rsidRPr="00DC2471">
        <w:rPr>
          <w:rFonts w:ascii="Times New Roman" w:hAnsi="Times New Roman" w:cs="Times New Roman"/>
          <w:sz w:val="24"/>
          <w:szCs w:val="24"/>
        </w:rPr>
        <w:t>Track 20 : Industrial Separation &amp; Chemical Separation Technologies</w:t>
      </w:r>
    </w:p>
    <w:p w14:paraId="4066ABAB" w14:textId="167E62C7" w:rsidR="00D320C2" w:rsidRDefault="00DC2471" w:rsidP="00D320C2">
      <w:pPr>
        <w:pStyle w:val="NoSpacing"/>
        <w:rPr>
          <w:rFonts w:ascii="Times New Roman" w:hAnsi="Times New Roman" w:cs="Times New Roman"/>
          <w:sz w:val="24"/>
          <w:szCs w:val="24"/>
        </w:rPr>
      </w:pPr>
      <w:r>
        <w:rPr>
          <w:rFonts w:ascii="Times New Roman" w:hAnsi="Times New Roman" w:cs="Times New Roman"/>
          <w:sz w:val="24"/>
          <w:szCs w:val="24"/>
        </w:rPr>
        <w:t xml:space="preserve">Category: </w:t>
      </w:r>
      <w:r w:rsidR="00D320C2" w:rsidRPr="00D320C2">
        <w:rPr>
          <w:rFonts w:ascii="Times New Roman" w:hAnsi="Times New Roman" w:cs="Times New Roman"/>
          <w:sz w:val="24"/>
          <w:szCs w:val="24"/>
        </w:rPr>
        <w:t>Oral presentation</w:t>
      </w:r>
    </w:p>
    <w:p w14:paraId="3DD4845B" w14:textId="6F3DB518" w:rsidR="00D320C2" w:rsidRDefault="00D320C2" w:rsidP="00D320C2">
      <w:pPr>
        <w:pStyle w:val="NoSpacing"/>
        <w:rPr>
          <w:rFonts w:ascii="Times New Roman" w:hAnsi="Times New Roman" w:cs="Times New Roman"/>
          <w:sz w:val="24"/>
          <w:szCs w:val="24"/>
        </w:rPr>
      </w:pPr>
    </w:p>
    <w:p w14:paraId="1CE66A9B" w14:textId="77777777" w:rsidR="00D320C2" w:rsidRDefault="00D320C2" w:rsidP="00D320C2">
      <w:pPr>
        <w:pStyle w:val="NoSpacing"/>
        <w:rPr>
          <w:rFonts w:ascii="Times New Roman" w:hAnsi="Times New Roman" w:cs="Times New Roman"/>
          <w:b/>
          <w:sz w:val="24"/>
          <w:szCs w:val="24"/>
        </w:rPr>
      </w:pPr>
      <w:r w:rsidRPr="00D320C2">
        <w:rPr>
          <w:rFonts w:ascii="Times New Roman" w:hAnsi="Times New Roman" w:cs="Times New Roman"/>
          <w:b/>
          <w:sz w:val="24"/>
          <w:szCs w:val="24"/>
        </w:rPr>
        <w:t>Abstract</w:t>
      </w:r>
    </w:p>
    <w:p w14:paraId="74515D9C" w14:textId="0D3692F3" w:rsidR="00B45B93" w:rsidRPr="00B45B93" w:rsidRDefault="00B45B93" w:rsidP="00B45B93">
      <w:pPr>
        <w:pStyle w:val="NoSpacing"/>
        <w:jc w:val="both"/>
        <w:rPr>
          <w:rFonts w:ascii="Times New Roman" w:hAnsi="Times New Roman" w:cs="Times New Roman"/>
          <w:sz w:val="24"/>
          <w:szCs w:val="24"/>
        </w:rPr>
      </w:pPr>
      <w:r w:rsidRPr="00B45B93">
        <w:rPr>
          <w:rFonts w:ascii="Times New Roman" w:hAnsi="Times New Roman" w:cs="Times New Roman"/>
          <w:sz w:val="24"/>
          <w:szCs w:val="24"/>
        </w:rPr>
        <w:t xml:space="preserve">Around the world, there is a growing consciousness for protecting the environment and complying with environmental regulations. For moving towards a more sustainable future and building the circular economy, there is a push towards urban mining of postconsumer products. Because of the increasing focus on reducing GHG emissions, many green critical technologies, including wind turbines and electric vehicles have emerged. The performance of these technologies relies upon the unique physiochemical properties of their building block components, including rare earth elements (REEs). Neodymium-iron-boron (NdFeB) magnets are a class of permanent magnets that are widely utilized in wind turbines and electric vehicles. Managing end-of-life NdFeB magnets in an environmentally sustainable approach can offer the two-fold benefit of reducing the amount of landfilled wastes and recovering their REE content. Conventional recycling processes are based on pyrometallurgy and hydrometallurgy. While the former is highly energy intensive and generates large volumes of GHG emissions, the latter faces its drawbacks of the large consumption of acids and organic solvents, and production of large volumes of hazardous wastes. Considering the drawbacks of these techniques, there is an urgent need for an urban mining process with low energy consumption and low waste generation that yields a high recovery rate of REEs. </w:t>
      </w:r>
      <w:r w:rsidR="00F8759D">
        <w:rPr>
          <w:rFonts w:ascii="Times New Roman" w:hAnsi="Times New Roman" w:cs="Times New Roman"/>
          <w:sz w:val="24"/>
          <w:szCs w:val="24"/>
        </w:rPr>
        <w:t>Here</w:t>
      </w:r>
      <w:r w:rsidRPr="00B45B93">
        <w:rPr>
          <w:rFonts w:ascii="Times New Roman" w:hAnsi="Times New Roman" w:cs="Times New Roman"/>
          <w:sz w:val="24"/>
          <w:szCs w:val="24"/>
        </w:rPr>
        <w:t xml:space="preserve">, we developed </w:t>
      </w:r>
      <w:r w:rsidR="00F8759D">
        <w:rPr>
          <w:rFonts w:ascii="Times New Roman" w:hAnsi="Times New Roman" w:cs="Times New Roman"/>
          <w:sz w:val="24"/>
          <w:szCs w:val="24"/>
        </w:rPr>
        <w:t>a green</w:t>
      </w:r>
      <w:r w:rsidRPr="00B45B93">
        <w:rPr>
          <w:rFonts w:ascii="Times New Roman" w:hAnsi="Times New Roman" w:cs="Times New Roman"/>
          <w:sz w:val="24"/>
          <w:szCs w:val="24"/>
        </w:rPr>
        <w:t xml:space="preserve"> process utilizing </w:t>
      </w:r>
      <w:r w:rsidR="00F8759D">
        <w:rPr>
          <w:rFonts w:ascii="Times New Roman" w:hAnsi="Times New Roman" w:cs="Times New Roman"/>
          <w:sz w:val="24"/>
          <w:szCs w:val="24"/>
        </w:rPr>
        <w:t xml:space="preserve">supercritical </w:t>
      </w:r>
      <w:r w:rsidRPr="00B45B93">
        <w:rPr>
          <w:rFonts w:ascii="Times New Roman" w:hAnsi="Times New Roman" w:cs="Times New Roman"/>
          <w:sz w:val="24"/>
          <w:szCs w:val="24"/>
        </w:rPr>
        <w:t>CO</w:t>
      </w:r>
      <w:r w:rsidRPr="00234D85">
        <w:rPr>
          <w:rFonts w:ascii="Times New Roman" w:hAnsi="Times New Roman" w:cs="Times New Roman"/>
          <w:sz w:val="24"/>
          <w:szCs w:val="24"/>
          <w:vertAlign w:val="subscript"/>
        </w:rPr>
        <w:t>2</w:t>
      </w:r>
      <w:r w:rsidRPr="00B45B93">
        <w:rPr>
          <w:rFonts w:ascii="Times New Roman" w:hAnsi="Times New Roman" w:cs="Times New Roman"/>
          <w:sz w:val="24"/>
          <w:szCs w:val="24"/>
        </w:rPr>
        <w:t xml:space="preserve"> along with tributyl-phosphate-nitric acid chelating agent to extract REEs from end-of-life NdFeB magnet. This process utilizes minimum amount of solvents; thus, it generates minimum amount of waste. </w:t>
      </w:r>
      <w:r w:rsidR="009F792E">
        <w:rPr>
          <w:rFonts w:ascii="Times New Roman" w:hAnsi="Times New Roman" w:cs="Times New Roman"/>
          <w:sz w:val="24"/>
          <w:szCs w:val="24"/>
        </w:rPr>
        <w:t xml:space="preserve">The process </w:t>
      </w:r>
      <w:r w:rsidRPr="00B45B93">
        <w:rPr>
          <w:rFonts w:ascii="Times New Roman" w:hAnsi="Times New Roman" w:cs="Times New Roman"/>
          <w:sz w:val="24"/>
          <w:szCs w:val="24"/>
        </w:rPr>
        <w:t>result</w:t>
      </w:r>
      <w:r w:rsidR="009F792E">
        <w:rPr>
          <w:rFonts w:ascii="Times New Roman" w:hAnsi="Times New Roman" w:cs="Times New Roman"/>
          <w:sz w:val="24"/>
          <w:szCs w:val="24"/>
        </w:rPr>
        <w:t>ed</w:t>
      </w:r>
      <w:r w:rsidRPr="00B45B93">
        <w:rPr>
          <w:rFonts w:ascii="Times New Roman" w:hAnsi="Times New Roman" w:cs="Times New Roman"/>
          <w:sz w:val="24"/>
          <w:szCs w:val="24"/>
        </w:rPr>
        <w:t xml:space="preserve"> in </w:t>
      </w:r>
      <w:r w:rsidR="009F792E">
        <w:rPr>
          <w:rFonts w:ascii="Times New Roman" w:hAnsi="Times New Roman" w:cs="Times New Roman"/>
          <w:sz w:val="24"/>
          <w:szCs w:val="24"/>
        </w:rPr>
        <w:t>more than 90% REE</w:t>
      </w:r>
      <w:r w:rsidRPr="00B45B93">
        <w:rPr>
          <w:rFonts w:ascii="Times New Roman" w:hAnsi="Times New Roman" w:cs="Times New Roman"/>
          <w:sz w:val="24"/>
          <w:szCs w:val="24"/>
        </w:rPr>
        <w:t xml:space="preserve"> extraction. </w:t>
      </w:r>
    </w:p>
    <w:p w14:paraId="2F68CF10" w14:textId="77777777" w:rsidR="00D320C2" w:rsidRDefault="00D320C2" w:rsidP="00D320C2">
      <w:pPr>
        <w:pStyle w:val="NoSpacing"/>
        <w:jc w:val="both"/>
        <w:rPr>
          <w:rFonts w:ascii="Times New Roman" w:hAnsi="Times New Roman" w:cs="Times New Roman"/>
          <w:b/>
          <w:sz w:val="24"/>
          <w:szCs w:val="24"/>
        </w:rPr>
      </w:pPr>
    </w:p>
    <w:p w14:paraId="62DC5979" w14:textId="77777777" w:rsidR="00D320C2" w:rsidRPr="00D320C2" w:rsidRDefault="00D320C2" w:rsidP="00D320C2">
      <w:pPr>
        <w:pStyle w:val="NoSpacing"/>
        <w:jc w:val="both"/>
        <w:rPr>
          <w:rFonts w:ascii="Times New Roman" w:hAnsi="Times New Roman" w:cs="Times New Roman"/>
          <w:b/>
          <w:sz w:val="24"/>
          <w:szCs w:val="24"/>
        </w:rPr>
      </w:pPr>
      <w:r w:rsidRPr="00D320C2">
        <w:rPr>
          <w:rFonts w:ascii="Times New Roman" w:hAnsi="Times New Roman" w:cs="Times New Roman"/>
          <w:b/>
          <w:sz w:val="24"/>
          <w:szCs w:val="24"/>
        </w:rPr>
        <w:lastRenderedPageBreak/>
        <w:t>Biography:</w:t>
      </w:r>
    </w:p>
    <w:p w14:paraId="3A616DCB" w14:textId="77777777" w:rsidR="00D320C2" w:rsidRPr="00D320C2" w:rsidRDefault="00D320C2" w:rsidP="00D320C2">
      <w:pPr>
        <w:pStyle w:val="NoSpacing"/>
        <w:jc w:val="both"/>
        <w:rPr>
          <w:rFonts w:ascii="Times New Roman" w:hAnsi="Times New Roman" w:cs="Times New Roman"/>
          <w:b/>
          <w:sz w:val="24"/>
          <w:szCs w:val="24"/>
        </w:rPr>
      </w:pPr>
    </w:p>
    <w:p w14:paraId="24014DBA" w14:textId="17C13432" w:rsidR="00910D14" w:rsidRPr="00750214" w:rsidRDefault="00750214" w:rsidP="00750214">
      <w:pPr>
        <w:pStyle w:val="NoSpacing"/>
        <w:jc w:val="both"/>
        <w:rPr>
          <w:rFonts w:ascii="Times New Roman" w:hAnsi="Times New Roman" w:cs="Times New Roman"/>
          <w:sz w:val="24"/>
          <w:szCs w:val="24"/>
        </w:rPr>
      </w:pPr>
      <w:r>
        <w:rPr>
          <w:rFonts w:ascii="Times New Roman" w:hAnsi="Times New Roman" w:cs="Times New Roman"/>
          <w:sz w:val="24"/>
          <w:szCs w:val="24"/>
        </w:rPr>
        <w:t xml:space="preserve">Dr. </w:t>
      </w:r>
      <w:r w:rsidRPr="00750214">
        <w:rPr>
          <w:rFonts w:ascii="Times New Roman" w:hAnsi="Times New Roman" w:cs="Times New Roman"/>
          <w:sz w:val="24"/>
          <w:szCs w:val="24"/>
        </w:rPr>
        <w:t xml:space="preserve">Gisele Azimi is an Assistant Professor </w:t>
      </w:r>
      <w:r w:rsidR="00234D85">
        <w:rPr>
          <w:rFonts w:ascii="Times New Roman" w:hAnsi="Times New Roman" w:cs="Times New Roman"/>
          <w:sz w:val="24"/>
          <w:szCs w:val="24"/>
        </w:rPr>
        <w:t>at</w:t>
      </w:r>
      <w:r w:rsidRPr="00750214">
        <w:rPr>
          <w:rFonts w:ascii="Times New Roman" w:hAnsi="Times New Roman" w:cs="Times New Roman"/>
          <w:sz w:val="24"/>
          <w:szCs w:val="24"/>
        </w:rPr>
        <w:t xml:space="preserve"> the Departments of Chemical Engineering &amp; Applied Chemistry </w:t>
      </w:r>
      <w:r w:rsidR="00234D85">
        <w:rPr>
          <w:rFonts w:ascii="Times New Roman" w:hAnsi="Times New Roman" w:cs="Times New Roman"/>
          <w:sz w:val="24"/>
          <w:szCs w:val="24"/>
        </w:rPr>
        <w:t>at the University of Toronto. Her</w:t>
      </w:r>
      <w:r w:rsidR="00234D85" w:rsidRPr="00234D85">
        <w:rPr>
          <w:rFonts w:ascii="Times New Roman" w:hAnsi="Times New Roman" w:cs="Times New Roman"/>
          <w:sz w:val="24"/>
          <w:szCs w:val="24"/>
        </w:rPr>
        <w:t xml:space="preserve"> research lies at the intersection of “Process Engineering”, “Electrochemistry” and “Materials Science” </w:t>
      </w:r>
      <w:r w:rsidR="00234D85">
        <w:rPr>
          <w:rFonts w:ascii="Times New Roman" w:hAnsi="Times New Roman" w:cs="Times New Roman"/>
          <w:sz w:val="24"/>
          <w:szCs w:val="24"/>
        </w:rPr>
        <w:t>focusing</w:t>
      </w:r>
      <w:r w:rsidR="00234D85" w:rsidRPr="00234D85">
        <w:rPr>
          <w:rFonts w:ascii="Times New Roman" w:hAnsi="Times New Roman" w:cs="Times New Roman"/>
          <w:sz w:val="24"/>
          <w:szCs w:val="24"/>
        </w:rPr>
        <w:t xml:space="preserve"> on three main areas:</w:t>
      </w:r>
      <w:r w:rsidR="00234D85">
        <w:rPr>
          <w:rFonts w:ascii="Times New Roman" w:hAnsi="Times New Roman" w:cs="Times New Roman"/>
          <w:sz w:val="24"/>
          <w:szCs w:val="24"/>
        </w:rPr>
        <w:t xml:space="preserve"> d</w:t>
      </w:r>
      <w:r w:rsidR="00234D85" w:rsidRPr="00234D85">
        <w:rPr>
          <w:rFonts w:ascii="Times New Roman" w:hAnsi="Times New Roman" w:cs="Times New Roman"/>
          <w:sz w:val="24"/>
          <w:szCs w:val="24"/>
        </w:rPr>
        <w:t>eveloping innovative hydrometallurgical, electrochemical, and supercritical processes for the extraction and processing of strategic materials;</w:t>
      </w:r>
      <w:r w:rsidR="00234D85">
        <w:rPr>
          <w:rFonts w:ascii="Times New Roman" w:hAnsi="Times New Roman" w:cs="Times New Roman"/>
          <w:sz w:val="24"/>
          <w:szCs w:val="24"/>
        </w:rPr>
        <w:t xml:space="preserve"> d</w:t>
      </w:r>
      <w:r w:rsidR="00234D85" w:rsidRPr="00234D85">
        <w:rPr>
          <w:rFonts w:ascii="Times New Roman" w:hAnsi="Times New Roman" w:cs="Times New Roman"/>
          <w:sz w:val="24"/>
          <w:szCs w:val="24"/>
        </w:rPr>
        <w:t xml:space="preserve">eveloping </w:t>
      </w:r>
      <w:r w:rsidR="00234D85">
        <w:rPr>
          <w:rFonts w:ascii="Times New Roman" w:hAnsi="Times New Roman" w:cs="Times New Roman"/>
          <w:sz w:val="24"/>
          <w:szCs w:val="24"/>
        </w:rPr>
        <w:t xml:space="preserve">electrochemical processes and devices </w:t>
      </w:r>
      <w:r w:rsidR="00234D85" w:rsidRPr="00234D85">
        <w:rPr>
          <w:rFonts w:ascii="Times New Roman" w:hAnsi="Times New Roman" w:cs="Times New Roman"/>
          <w:sz w:val="24"/>
          <w:szCs w:val="24"/>
        </w:rPr>
        <w:t>including molten electrolysis and batteries</w:t>
      </w:r>
      <w:r w:rsidR="00234D85">
        <w:rPr>
          <w:rFonts w:ascii="Times New Roman" w:hAnsi="Times New Roman" w:cs="Times New Roman"/>
          <w:sz w:val="24"/>
          <w:szCs w:val="24"/>
        </w:rPr>
        <w:t>; and d</w:t>
      </w:r>
      <w:r w:rsidR="00234D85" w:rsidRPr="00234D85">
        <w:rPr>
          <w:rFonts w:ascii="Times New Roman" w:hAnsi="Times New Roman" w:cs="Times New Roman"/>
          <w:sz w:val="24"/>
          <w:szCs w:val="24"/>
        </w:rPr>
        <w:t>esign of advanced materials with controlled properties.</w:t>
      </w:r>
      <w:r w:rsidR="00234D85">
        <w:rPr>
          <w:rFonts w:ascii="Times New Roman" w:hAnsi="Times New Roman" w:cs="Times New Roman"/>
          <w:sz w:val="24"/>
          <w:szCs w:val="24"/>
        </w:rPr>
        <w:t xml:space="preserve"> </w:t>
      </w:r>
      <w:r w:rsidRPr="00750214">
        <w:rPr>
          <w:rFonts w:ascii="Times New Roman" w:hAnsi="Times New Roman" w:cs="Times New Roman"/>
          <w:sz w:val="24"/>
          <w:szCs w:val="24"/>
        </w:rPr>
        <w:t xml:space="preserve">She has received a number of awards including </w:t>
      </w:r>
      <w:r w:rsidR="00910D14" w:rsidRPr="00910D14">
        <w:rPr>
          <w:rFonts w:ascii="Times New Roman" w:hAnsi="Times New Roman" w:cs="Times New Roman"/>
          <w:sz w:val="24"/>
          <w:szCs w:val="24"/>
        </w:rPr>
        <w:t>Emerging Leaders of Chemical Engineering Award</w:t>
      </w:r>
      <w:r w:rsidR="00910D14">
        <w:rPr>
          <w:rFonts w:ascii="Times New Roman" w:hAnsi="Times New Roman" w:cs="Times New Roman"/>
          <w:sz w:val="24"/>
          <w:szCs w:val="24"/>
        </w:rPr>
        <w:t xml:space="preserve">, </w:t>
      </w:r>
      <w:r w:rsidR="00910D14" w:rsidRPr="00910D14">
        <w:rPr>
          <w:rFonts w:ascii="Times New Roman" w:hAnsi="Times New Roman" w:cs="Times New Roman"/>
          <w:sz w:val="24"/>
          <w:szCs w:val="24"/>
        </w:rPr>
        <w:t>Dean’s Spark Professorship</w:t>
      </w:r>
      <w:r w:rsidR="00910D14">
        <w:rPr>
          <w:rFonts w:ascii="Times New Roman" w:hAnsi="Times New Roman" w:cs="Times New Roman"/>
          <w:sz w:val="24"/>
          <w:szCs w:val="24"/>
        </w:rPr>
        <w:t xml:space="preserve">, </w:t>
      </w:r>
      <w:r w:rsidR="00910D14" w:rsidRPr="00910D14">
        <w:rPr>
          <w:rFonts w:ascii="Times New Roman" w:hAnsi="Times New Roman" w:cs="Times New Roman"/>
          <w:sz w:val="24"/>
          <w:szCs w:val="24"/>
        </w:rPr>
        <w:t>Early Researcher Award</w:t>
      </w:r>
      <w:r w:rsidR="00910D14">
        <w:rPr>
          <w:rFonts w:ascii="Times New Roman" w:hAnsi="Times New Roman" w:cs="Times New Roman"/>
          <w:sz w:val="24"/>
          <w:szCs w:val="24"/>
        </w:rPr>
        <w:t xml:space="preserve">, </w:t>
      </w:r>
      <w:r w:rsidR="00234D85">
        <w:rPr>
          <w:rFonts w:ascii="Times New Roman" w:hAnsi="Times New Roman" w:cs="Times New Roman"/>
          <w:sz w:val="24"/>
          <w:szCs w:val="24"/>
        </w:rPr>
        <w:t xml:space="preserve">and </w:t>
      </w:r>
      <w:r w:rsidRPr="00750214">
        <w:rPr>
          <w:rFonts w:ascii="Times New Roman" w:hAnsi="Times New Roman" w:cs="Times New Roman"/>
          <w:sz w:val="24"/>
          <w:szCs w:val="24"/>
        </w:rPr>
        <w:t>TMS Light Metals/Extrac</w:t>
      </w:r>
      <w:r w:rsidR="00234D85">
        <w:rPr>
          <w:rFonts w:ascii="Times New Roman" w:hAnsi="Times New Roman" w:cs="Times New Roman"/>
          <w:sz w:val="24"/>
          <w:szCs w:val="24"/>
        </w:rPr>
        <w:t>tion &amp; Processing Subject Award</w:t>
      </w:r>
      <w:r w:rsidRPr="00750214">
        <w:rPr>
          <w:rFonts w:ascii="Times New Roman" w:hAnsi="Times New Roman" w:cs="Times New Roman"/>
          <w:sz w:val="24"/>
          <w:szCs w:val="24"/>
        </w:rPr>
        <w:t>.</w:t>
      </w:r>
    </w:p>
    <w:p w14:paraId="7D89ACBB" w14:textId="77777777" w:rsidR="00D320C2" w:rsidRPr="00D320C2" w:rsidRDefault="00D320C2" w:rsidP="00D320C2">
      <w:pPr>
        <w:pStyle w:val="NoSpacing"/>
        <w:jc w:val="both"/>
        <w:rPr>
          <w:rFonts w:ascii="Times New Roman" w:hAnsi="Times New Roman" w:cs="Times New Roman"/>
          <w:sz w:val="24"/>
          <w:szCs w:val="24"/>
        </w:rPr>
      </w:pPr>
    </w:p>
    <w:p w14:paraId="731FC685" w14:textId="2530E7C1" w:rsidR="00910D14" w:rsidRPr="00910D14" w:rsidRDefault="000E1014" w:rsidP="00910D14">
      <w:pPr>
        <w:pStyle w:val="NoSpacing"/>
        <w:jc w:val="both"/>
        <w:rPr>
          <w:rFonts w:ascii="Times New Roman" w:hAnsi="Times New Roman" w:cs="Times New Roman"/>
          <w:sz w:val="24"/>
          <w:szCs w:val="24"/>
        </w:rPr>
      </w:pPr>
      <w:r w:rsidRPr="000E1014">
        <w:rPr>
          <w:rFonts w:ascii="Times New Roman" w:hAnsi="Times New Roman" w:cs="Times New Roman"/>
          <w:sz w:val="24"/>
          <w:szCs w:val="24"/>
        </w:rPr>
        <w:t>Research Interests:</w:t>
      </w:r>
      <w:r w:rsidR="00910D14">
        <w:rPr>
          <w:rFonts w:ascii="Times New Roman" w:hAnsi="Times New Roman" w:cs="Times New Roman"/>
          <w:sz w:val="24"/>
          <w:szCs w:val="24"/>
        </w:rPr>
        <w:t xml:space="preserve"> </w:t>
      </w:r>
      <w:r w:rsidR="00910D14" w:rsidRPr="00910D14">
        <w:rPr>
          <w:rFonts w:ascii="Times New Roman" w:hAnsi="Times New Roman" w:cs="Times New Roman"/>
          <w:sz w:val="24"/>
          <w:szCs w:val="24"/>
        </w:rPr>
        <w:t xml:space="preserve">Rare earth Elements, Precious Metals, </w:t>
      </w:r>
      <w:r w:rsidR="00910D14">
        <w:rPr>
          <w:rFonts w:ascii="Times New Roman" w:hAnsi="Times New Roman" w:cs="Times New Roman"/>
          <w:sz w:val="24"/>
          <w:szCs w:val="24"/>
        </w:rPr>
        <w:t>Batteries</w:t>
      </w:r>
      <w:r w:rsidR="00910D14" w:rsidRPr="00910D14">
        <w:rPr>
          <w:rFonts w:ascii="Times New Roman" w:hAnsi="Times New Roman" w:cs="Times New Roman"/>
          <w:sz w:val="24"/>
          <w:szCs w:val="24"/>
        </w:rPr>
        <w:t xml:space="preserve">, High-temperature Electrolysis, Hydrometallurgy, Supercritical Fluid Extraction, Recycling, Chemical Modelling, Thermodynamics, Process Development </w:t>
      </w:r>
    </w:p>
    <w:p w14:paraId="15EEED20" w14:textId="0D5E3B90" w:rsidR="000E1014" w:rsidRDefault="000E1014" w:rsidP="00D320C2">
      <w:pPr>
        <w:pStyle w:val="NoSpacing"/>
        <w:jc w:val="both"/>
        <w:rPr>
          <w:rFonts w:ascii="Times New Roman" w:hAnsi="Times New Roman" w:cs="Times New Roman"/>
          <w:sz w:val="24"/>
          <w:szCs w:val="24"/>
        </w:rPr>
      </w:pPr>
    </w:p>
    <w:p w14:paraId="4630205F" w14:textId="754B85C3" w:rsidR="000E1014" w:rsidRPr="000E1014" w:rsidRDefault="000E1014" w:rsidP="006B2012">
      <w:pPr>
        <w:pStyle w:val="NoSpacing"/>
        <w:jc w:val="both"/>
        <w:rPr>
          <w:rFonts w:ascii="Times New Roman" w:hAnsi="Times New Roman" w:cs="Times New Roman"/>
          <w:sz w:val="24"/>
          <w:szCs w:val="24"/>
        </w:rPr>
      </w:pPr>
    </w:p>
    <w:sectPr w:rsidR="000E1014" w:rsidRPr="000E1014">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35DA4" w14:textId="77777777" w:rsidR="004E5805" w:rsidRDefault="004E5805" w:rsidP="00D320C2">
      <w:pPr>
        <w:spacing w:after="0" w:line="240" w:lineRule="auto"/>
      </w:pPr>
      <w:r>
        <w:separator/>
      </w:r>
    </w:p>
  </w:endnote>
  <w:endnote w:type="continuationSeparator" w:id="0">
    <w:p w14:paraId="39A594A6" w14:textId="77777777" w:rsidR="004E5805" w:rsidRDefault="004E5805" w:rsidP="00D320C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Lotus">
    <w:altName w:val="Courier New"/>
    <w:panose1 w:val="020B0604020202020204"/>
    <w:charset w:val="B2"/>
    <w:family w:val="auto"/>
    <w:pitch w:val="variable"/>
    <w:sig w:usb0="00006001" w:usb1="00000000" w:usb2="00000000" w:usb3="00000000" w:csb0="00000040" w:csb1="00000000"/>
  </w:font>
  <w:font w:name="Helvetica">
    <w:panose1 w:val="00000000000000000000"/>
    <w:charset w:val="00"/>
    <w:family w:val="auto"/>
    <w:pitch w:val="variable"/>
    <w:sig w:usb0="E00002FF" w:usb1="5000785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B32D4D9" w14:textId="77777777" w:rsidR="004E5805" w:rsidRDefault="004E5805" w:rsidP="00D320C2">
      <w:pPr>
        <w:spacing w:after="0" w:line="240" w:lineRule="auto"/>
      </w:pPr>
      <w:r>
        <w:separator/>
      </w:r>
    </w:p>
  </w:footnote>
  <w:footnote w:type="continuationSeparator" w:id="0">
    <w:p w14:paraId="287D1EB5" w14:textId="77777777" w:rsidR="004E5805" w:rsidRDefault="004E5805" w:rsidP="00D320C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5A283C" w14:textId="5581B680" w:rsidR="00D320C2" w:rsidRDefault="00D53F0A">
    <w:pPr>
      <w:pStyle w:val="Header"/>
    </w:pPr>
    <w:r>
      <w:rPr>
        <w:noProof/>
      </w:rPr>
      <w:drawing>
        <wp:inline distT="0" distB="0" distL="0" distR="0" wp14:anchorId="6C4342CF" wp14:editId="501C701E">
          <wp:extent cx="5943600" cy="772160"/>
          <wp:effectExtent l="0" t="0" r="0" b="8890"/>
          <wp:docPr id="4" name="Picture 4" descr="A screenshot of a cell phone&#10;&#10;Description generated with high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Header.jpg"/>
                  <pic:cNvPicPr/>
                </pic:nvPicPr>
                <pic:blipFill>
                  <a:blip r:embed="rId1">
                    <a:extLst>
                      <a:ext uri="{28A0092B-C50C-407E-A947-70E740481C1C}">
                        <a14:useLocalDpi xmlns:a14="http://schemas.microsoft.com/office/drawing/2010/main" val="0"/>
                      </a:ext>
                    </a:extLst>
                  </a:blip>
                  <a:stretch>
                    <a:fillRect/>
                  </a:stretch>
                </pic:blipFill>
                <pic:spPr>
                  <a:xfrm>
                    <a:off x="0" y="0"/>
                    <a:ext cx="5943600" cy="772160"/>
                  </a:xfrm>
                  <a:prstGeom prst="rect">
                    <a:avLst/>
                  </a:prstGeom>
                </pic:spPr>
              </pic:pic>
            </a:graphicData>
          </a:graphic>
        </wp:inline>
      </w:drawing>
    </w:r>
  </w:p>
  <w:p w14:paraId="4BC64350" w14:textId="77777777" w:rsidR="00D320C2" w:rsidRDefault="00D320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666071"/>
    <w:multiLevelType w:val="multilevel"/>
    <w:tmpl w:val="440264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ADD56C9"/>
    <w:multiLevelType w:val="hybridMultilevel"/>
    <w:tmpl w:val="446A17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815255"/>
    <w:multiLevelType w:val="hybridMultilevel"/>
    <w:tmpl w:val="0F1AB6F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E6B228F"/>
    <w:multiLevelType w:val="hybridMultilevel"/>
    <w:tmpl w:val="C02A7E3C"/>
    <w:lvl w:ilvl="0" w:tplc="F6D021AA">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6"/>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320C2"/>
    <w:rsid w:val="000E1014"/>
    <w:rsid w:val="00234D85"/>
    <w:rsid w:val="00237AE6"/>
    <w:rsid w:val="002B4C7D"/>
    <w:rsid w:val="004E5805"/>
    <w:rsid w:val="006B2012"/>
    <w:rsid w:val="00750214"/>
    <w:rsid w:val="00910D14"/>
    <w:rsid w:val="00964A84"/>
    <w:rsid w:val="00966B59"/>
    <w:rsid w:val="009859BE"/>
    <w:rsid w:val="009F792E"/>
    <w:rsid w:val="00A918C3"/>
    <w:rsid w:val="00B45B93"/>
    <w:rsid w:val="00C717C6"/>
    <w:rsid w:val="00D16043"/>
    <w:rsid w:val="00D320C2"/>
    <w:rsid w:val="00D53F0A"/>
    <w:rsid w:val="00DC2471"/>
    <w:rsid w:val="00F573AB"/>
    <w:rsid w:val="00F875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37EE88F"/>
  <w15:chartTrackingRefBased/>
  <w15:docId w15:val="{2BF29AF5-4389-40E3-BBDC-EDE3BA2DD2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320C2"/>
    <w:pPr>
      <w:spacing w:after="200" w:line="276" w:lineRule="auto"/>
    </w:pPr>
    <w:rPr>
      <w:lang w:val="en-IN"/>
    </w:rPr>
  </w:style>
  <w:style w:type="paragraph" w:styleId="Heading1">
    <w:name w:val="heading 1"/>
    <w:basedOn w:val="Normal"/>
    <w:next w:val="Normal"/>
    <w:link w:val="Heading1Char"/>
    <w:uiPriority w:val="9"/>
    <w:qFormat/>
    <w:rsid w:val="000E1014"/>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unhideWhenUsed/>
    <w:qFormat/>
    <w:rsid w:val="00D320C2"/>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4">
    <w:name w:val="heading 4"/>
    <w:basedOn w:val="Normal"/>
    <w:next w:val="Normal"/>
    <w:link w:val="Heading4Char"/>
    <w:uiPriority w:val="9"/>
    <w:semiHidden/>
    <w:unhideWhenUsed/>
    <w:qFormat/>
    <w:rsid w:val="00DC247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320C2"/>
    <w:pPr>
      <w:tabs>
        <w:tab w:val="center" w:pos="4680"/>
        <w:tab w:val="right" w:pos="9360"/>
      </w:tabs>
      <w:spacing w:after="0" w:line="240" w:lineRule="auto"/>
    </w:pPr>
    <w:rPr>
      <w:lang w:val="en-US"/>
    </w:rPr>
  </w:style>
  <w:style w:type="character" w:customStyle="1" w:styleId="HeaderChar">
    <w:name w:val="Header Char"/>
    <w:basedOn w:val="DefaultParagraphFont"/>
    <w:link w:val="Header"/>
    <w:uiPriority w:val="99"/>
    <w:rsid w:val="00D320C2"/>
  </w:style>
  <w:style w:type="paragraph" w:styleId="Footer">
    <w:name w:val="footer"/>
    <w:basedOn w:val="Normal"/>
    <w:link w:val="FooterChar"/>
    <w:uiPriority w:val="99"/>
    <w:unhideWhenUsed/>
    <w:rsid w:val="00D320C2"/>
    <w:pPr>
      <w:tabs>
        <w:tab w:val="center" w:pos="4680"/>
        <w:tab w:val="right" w:pos="9360"/>
      </w:tabs>
      <w:spacing w:after="0" w:line="240" w:lineRule="auto"/>
    </w:pPr>
    <w:rPr>
      <w:lang w:val="en-US"/>
    </w:rPr>
  </w:style>
  <w:style w:type="character" w:customStyle="1" w:styleId="FooterChar">
    <w:name w:val="Footer Char"/>
    <w:basedOn w:val="DefaultParagraphFont"/>
    <w:link w:val="Footer"/>
    <w:uiPriority w:val="99"/>
    <w:rsid w:val="00D320C2"/>
  </w:style>
  <w:style w:type="character" w:customStyle="1" w:styleId="Heading2Char">
    <w:name w:val="Heading 2 Char"/>
    <w:basedOn w:val="DefaultParagraphFont"/>
    <w:link w:val="Heading2"/>
    <w:uiPriority w:val="9"/>
    <w:rsid w:val="00D320C2"/>
    <w:rPr>
      <w:rFonts w:asciiTheme="majorHAnsi" w:eastAsiaTheme="majorEastAsia" w:hAnsiTheme="majorHAnsi" w:cstheme="majorBidi"/>
      <w:color w:val="2F5496" w:themeColor="accent1" w:themeShade="BF"/>
      <w:sz w:val="26"/>
      <w:szCs w:val="26"/>
      <w:lang w:val="en-IN"/>
    </w:rPr>
  </w:style>
  <w:style w:type="paragraph" w:styleId="NoSpacing">
    <w:name w:val="No Spacing"/>
    <w:uiPriority w:val="1"/>
    <w:qFormat/>
    <w:rsid w:val="00D320C2"/>
    <w:pPr>
      <w:spacing w:after="0" w:line="240" w:lineRule="auto"/>
    </w:pPr>
    <w:rPr>
      <w:lang w:val="en-IN"/>
    </w:rPr>
  </w:style>
  <w:style w:type="character" w:customStyle="1" w:styleId="Heading1Char">
    <w:name w:val="Heading 1 Char"/>
    <w:basedOn w:val="DefaultParagraphFont"/>
    <w:link w:val="Heading1"/>
    <w:uiPriority w:val="9"/>
    <w:rsid w:val="000E1014"/>
    <w:rPr>
      <w:rFonts w:asciiTheme="majorHAnsi" w:eastAsiaTheme="majorEastAsia" w:hAnsiTheme="majorHAnsi" w:cstheme="majorBidi"/>
      <w:color w:val="2F5496" w:themeColor="accent1" w:themeShade="BF"/>
      <w:sz w:val="32"/>
      <w:szCs w:val="32"/>
      <w:lang w:val="en-IN"/>
    </w:rPr>
  </w:style>
  <w:style w:type="character" w:styleId="Hyperlink">
    <w:name w:val="Hyperlink"/>
    <w:basedOn w:val="DefaultParagraphFont"/>
    <w:uiPriority w:val="99"/>
    <w:unhideWhenUsed/>
    <w:rsid w:val="000E1014"/>
    <w:rPr>
      <w:color w:val="0563C1" w:themeColor="hyperlink"/>
      <w:u w:val="single"/>
    </w:rPr>
  </w:style>
  <w:style w:type="character" w:styleId="UnresolvedMention">
    <w:name w:val="Unresolved Mention"/>
    <w:basedOn w:val="DefaultParagraphFont"/>
    <w:uiPriority w:val="99"/>
    <w:semiHidden/>
    <w:unhideWhenUsed/>
    <w:rsid w:val="000E1014"/>
    <w:rPr>
      <w:color w:val="605E5C"/>
      <w:shd w:val="clear" w:color="auto" w:fill="E1DFDD"/>
    </w:rPr>
  </w:style>
  <w:style w:type="paragraph" w:styleId="Caption">
    <w:name w:val="caption"/>
    <w:basedOn w:val="Normal"/>
    <w:next w:val="Normal"/>
    <w:uiPriority w:val="35"/>
    <w:unhideWhenUsed/>
    <w:qFormat/>
    <w:rsid w:val="009859BE"/>
    <w:pPr>
      <w:spacing w:line="240" w:lineRule="auto"/>
    </w:pPr>
    <w:rPr>
      <w:i/>
      <w:iCs/>
      <w:color w:val="44546A" w:themeColor="text2"/>
      <w:sz w:val="18"/>
      <w:szCs w:val="18"/>
    </w:rPr>
  </w:style>
  <w:style w:type="paragraph" w:customStyle="1" w:styleId="filter-tag">
    <w:name w:val="filter-tag"/>
    <w:basedOn w:val="Normal"/>
    <w:rsid w:val="00DC2471"/>
    <w:pPr>
      <w:spacing w:before="100" w:beforeAutospacing="1" w:after="100" w:afterAutospacing="1" w:line="240" w:lineRule="auto"/>
    </w:pPr>
    <w:rPr>
      <w:rFonts w:ascii="Times New Roman" w:eastAsia="Times New Roman" w:hAnsi="Times New Roman" w:cs="Times New Roman"/>
      <w:sz w:val="24"/>
      <w:szCs w:val="24"/>
      <w:lang w:val="en-CA"/>
    </w:rPr>
  </w:style>
  <w:style w:type="character" w:customStyle="1" w:styleId="institution">
    <w:name w:val="institution"/>
    <w:basedOn w:val="DefaultParagraphFont"/>
    <w:rsid w:val="00DC2471"/>
  </w:style>
  <w:style w:type="character" w:customStyle="1" w:styleId="apple-converted-space">
    <w:name w:val="apple-converted-space"/>
    <w:basedOn w:val="DefaultParagraphFont"/>
    <w:rsid w:val="00DC2471"/>
  </w:style>
  <w:style w:type="character" w:customStyle="1" w:styleId="addr-line">
    <w:name w:val="addr-line"/>
    <w:basedOn w:val="DefaultParagraphFont"/>
    <w:rsid w:val="00DC2471"/>
  </w:style>
  <w:style w:type="character" w:customStyle="1" w:styleId="country">
    <w:name w:val="country"/>
    <w:basedOn w:val="DefaultParagraphFont"/>
    <w:rsid w:val="00DC2471"/>
  </w:style>
  <w:style w:type="character" w:customStyle="1" w:styleId="Heading4Char">
    <w:name w:val="Heading 4 Char"/>
    <w:basedOn w:val="DefaultParagraphFont"/>
    <w:link w:val="Heading4"/>
    <w:uiPriority w:val="9"/>
    <w:semiHidden/>
    <w:rsid w:val="00DC2471"/>
    <w:rPr>
      <w:rFonts w:asciiTheme="majorHAnsi" w:eastAsiaTheme="majorEastAsia" w:hAnsiTheme="majorHAnsi" w:cstheme="majorBidi"/>
      <w:i/>
      <w:iCs/>
      <w:color w:val="2F5496" w:themeColor="accent1" w:themeShade="BF"/>
      <w:lang w:val="en-IN"/>
    </w:rPr>
  </w:style>
  <w:style w:type="paragraph" w:styleId="Title">
    <w:name w:val="Title"/>
    <w:basedOn w:val="Normal"/>
    <w:link w:val="TitleChar"/>
    <w:qFormat/>
    <w:rsid w:val="00910D14"/>
    <w:pPr>
      <w:spacing w:after="0" w:line="240" w:lineRule="auto"/>
      <w:jc w:val="center"/>
      <w:outlineLvl w:val="0"/>
    </w:pPr>
    <w:rPr>
      <w:rFonts w:ascii="Times New Roman" w:eastAsia="Times New Roman" w:hAnsi="Times New Roman" w:cs="Lotus"/>
      <w:sz w:val="36"/>
      <w:szCs w:val="20"/>
      <w:lang w:val="en-US"/>
    </w:rPr>
  </w:style>
  <w:style w:type="character" w:customStyle="1" w:styleId="TitleChar">
    <w:name w:val="Title Char"/>
    <w:basedOn w:val="DefaultParagraphFont"/>
    <w:link w:val="Title"/>
    <w:rsid w:val="00910D14"/>
    <w:rPr>
      <w:rFonts w:ascii="Times New Roman" w:eastAsia="Times New Roman" w:hAnsi="Times New Roman" w:cs="Lotus"/>
      <w:sz w:val="36"/>
      <w:szCs w:val="20"/>
    </w:rPr>
  </w:style>
  <w:style w:type="paragraph" w:styleId="ListParagraph">
    <w:name w:val="List Paragraph"/>
    <w:basedOn w:val="Normal"/>
    <w:uiPriority w:val="72"/>
    <w:qFormat/>
    <w:rsid w:val="00234D85"/>
    <w:pPr>
      <w:spacing w:after="0" w:line="240" w:lineRule="auto"/>
      <w:ind w:left="720"/>
      <w:contextualSpacing/>
    </w:pPr>
    <w:rPr>
      <w:rFonts w:ascii="Times New Roman" w:eastAsiaTheme="minorEastAsia" w:hAnsi="Times New Roman" w:cs="Times New Roman"/>
      <w:sz w:val="24"/>
      <w:szCs w:val="24"/>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32509871">
      <w:bodyDiv w:val="1"/>
      <w:marLeft w:val="0"/>
      <w:marRight w:val="0"/>
      <w:marTop w:val="0"/>
      <w:marBottom w:val="0"/>
      <w:divBdr>
        <w:top w:val="none" w:sz="0" w:space="0" w:color="auto"/>
        <w:left w:val="none" w:sz="0" w:space="0" w:color="auto"/>
        <w:bottom w:val="none" w:sz="0" w:space="0" w:color="auto"/>
        <w:right w:val="none" w:sz="0" w:space="0" w:color="auto"/>
      </w:divBdr>
    </w:div>
    <w:div w:id="1525940428">
      <w:bodyDiv w:val="1"/>
      <w:marLeft w:val="0"/>
      <w:marRight w:val="0"/>
      <w:marTop w:val="0"/>
      <w:marBottom w:val="0"/>
      <w:divBdr>
        <w:top w:val="none" w:sz="0" w:space="0" w:color="auto"/>
        <w:left w:val="none" w:sz="0" w:space="0" w:color="auto"/>
        <w:bottom w:val="none" w:sz="0" w:space="0" w:color="auto"/>
        <w:right w:val="none" w:sz="0" w:space="0" w:color="auto"/>
      </w:divBdr>
    </w:div>
    <w:div w:id="1974097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519</Words>
  <Characters>2963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Euro Separation Tech</dc:creator>
  <cp:keywords/>
  <dc:description/>
  <cp:lastModifiedBy>Gisele Azimi</cp:lastModifiedBy>
  <cp:revision>3</cp:revision>
  <dcterms:created xsi:type="dcterms:W3CDTF">2019-05-17T15:58:00Z</dcterms:created>
  <dcterms:modified xsi:type="dcterms:W3CDTF">2019-05-17T15:58:00Z</dcterms:modified>
</cp:coreProperties>
</file>