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BCD" w:rsidRPr="00733D28" w:rsidRDefault="00D604BA" w:rsidP="00FF3511">
      <w:pPr>
        <w:spacing w:after="0" w:line="240" w:lineRule="auto"/>
        <w:jc w:val="center"/>
        <w:rPr>
          <w:rFonts w:ascii="Times New Roman" w:hAnsi="Times New Roman" w:cs="Times New Roman"/>
          <w:b/>
          <w:sz w:val="32"/>
          <w:szCs w:val="32"/>
          <w:lang w:val="en-US"/>
        </w:rPr>
      </w:pPr>
      <w:bookmarkStart w:id="0" w:name="_GoBack"/>
      <w:bookmarkEnd w:id="0"/>
      <w:r>
        <w:rPr>
          <w:rFonts w:ascii="Times New Roman" w:hAnsi="Times New Roman" w:cs="Times New Roman"/>
          <w:b/>
          <w:sz w:val="32"/>
          <w:szCs w:val="32"/>
          <w:lang w:val="en-US"/>
        </w:rPr>
        <w:t xml:space="preserve">Use of </w:t>
      </w:r>
      <w:r w:rsidR="00733D28">
        <w:rPr>
          <w:rFonts w:ascii="Times New Roman" w:hAnsi="Times New Roman" w:cs="Times New Roman"/>
          <w:b/>
          <w:sz w:val="32"/>
          <w:szCs w:val="32"/>
          <w:lang w:val="en-US"/>
        </w:rPr>
        <w:t xml:space="preserve">Sepaths </w:t>
      </w:r>
      <w:r>
        <w:rPr>
          <w:rFonts w:ascii="Times New Roman" w:hAnsi="Times New Roman" w:cs="Times New Roman"/>
          <w:b/>
          <w:sz w:val="32"/>
          <w:szCs w:val="32"/>
          <w:lang w:val="en-US"/>
        </w:rPr>
        <w:t>modern automatic solid-phase extraction system to prepare the samples of drinking water, food, biological medi</w:t>
      </w:r>
      <w:r w:rsidR="000778D2">
        <w:rPr>
          <w:rFonts w:ascii="Times New Roman" w:hAnsi="Times New Roman" w:cs="Times New Roman"/>
          <w:b/>
          <w:sz w:val="32"/>
          <w:szCs w:val="32"/>
          <w:lang w:val="en-US"/>
        </w:rPr>
        <w:t>um,</w:t>
      </w:r>
      <w:r>
        <w:rPr>
          <w:rFonts w:ascii="Times New Roman" w:hAnsi="Times New Roman" w:cs="Times New Roman"/>
          <w:b/>
          <w:sz w:val="32"/>
          <w:szCs w:val="32"/>
          <w:lang w:val="en-US"/>
        </w:rPr>
        <w:t xml:space="preserve"> in the chemical analysis of N-nitrosamines</w:t>
      </w:r>
    </w:p>
    <w:p w:rsidR="000407D9" w:rsidRPr="00733D28" w:rsidRDefault="00BA0901" w:rsidP="00FF3511">
      <w:pPr>
        <w:spacing w:after="0" w:line="240" w:lineRule="auto"/>
        <w:jc w:val="center"/>
        <w:rPr>
          <w:rFonts w:ascii="Times New Roman" w:hAnsi="Times New Roman" w:cs="Times New Roman"/>
          <w:b/>
          <w:sz w:val="32"/>
          <w:szCs w:val="32"/>
          <w:lang w:val="en-US"/>
        </w:rPr>
      </w:pPr>
    </w:p>
    <w:p w:rsidR="000407D9" w:rsidRPr="00733D28" w:rsidRDefault="00D604BA" w:rsidP="00FF3511">
      <w:pPr>
        <w:spacing w:after="0" w:line="240" w:lineRule="auto"/>
        <w:jc w:val="center"/>
        <w:rPr>
          <w:rFonts w:ascii="Times New Roman" w:hAnsi="Times New Roman" w:cs="Times New Roman"/>
          <w:sz w:val="32"/>
          <w:szCs w:val="32"/>
          <w:lang w:val="en-US"/>
        </w:rPr>
      </w:pPr>
      <w:r w:rsidRPr="000407D9">
        <w:rPr>
          <w:rFonts w:ascii="Times New Roman" w:hAnsi="Times New Roman" w:cs="Times New Roman"/>
          <w:sz w:val="32"/>
          <w:szCs w:val="32"/>
          <w:lang w:val="en-US"/>
        </w:rPr>
        <w:t>Zaitseva N.V., Ulanova T.S., Nurislamova T.V.</w:t>
      </w:r>
    </w:p>
    <w:p w:rsidR="00171C40" w:rsidRPr="00733D28" w:rsidRDefault="00BA0901" w:rsidP="00A424D6">
      <w:pPr>
        <w:spacing w:after="0" w:line="240" w:lineRule="auto"/>
        <w:ind w:firstLine="561"/>
        <w:jc w:val="both"/>
        <w:rPr>
          <w:rFonts w:ascii="Times New Roman" w:hAnsi="Times New Roman" w:cs="Times New Roman"/>
          <w:sz w:val="28"/>
          <w:szCs w:val="28"/>
          <w:lang w:val="en-US"/>
        </w:rPr>
      </w:pPr>
    </w:p>
    <w:p w:rsidR="00CB6544" w:rsidRPr="00733D28" w:rsidRDefault="00D604BA" w:rsidP="007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paper presents the results of experimentally tested parameters and conditions of sample preparation of drinking water, biological medium (blood) and food products (canned meat for children) in the chemical analysis of N-nitrosamines. High sensitivity and selectivity of the determination has been ensured due to</w:t>
      </w:r>
      <w:r w:rsidR="00733D28">
        <w:rPr>
          <w:rFonts w:ascii="Times New Roman" w:hAnsi="Times New Roman" w:cs="Times New Roman"/>
          <w:sz w:val="28"/>
          <w:szCs w:val="28"/>
          <w:lang w:val="en-US"/>
        </w:rPr>
        <w:t xml:space="preserve"> Sepaths</w:t>
      </w:r>
      <w:r>
        <w:rPr>
          <w:rFonts w:ascii="Times New Roman" w:hAnsi="Times New Roman" w:cs="Times New Roman"/>
          <w:sz w:val="28"/>
          <w:szCs w:val="28"/>
          <w:lang w:val="en-US"/>
        </w:rPr>
        <w:t xml:space="preserve"> automatic solid-phase extraction system. The parameters and conditions of the solid-phase extraction procedure were experimentally worked out. </w:t>
      </w:r>
    </w:p>
    <w:p w:rsidR="000407D9" w:rsidRPr="00733D28" w:rsidRDefault="00BA0901" w:rsidP="0058083E">
      <w:pPr>
        <w:spacing w:line="240" w:lineRule="auto"/>
        <w:ind w:firstLine="561"/>
        <w:jc w:val="both"/>
        <w:rPr>
          <w:rFonts w:ascii="Times New Roman" w:hAnsi="Times New Roman" w:cs="Times New Roman"/>
          <w:b/>
          <w:sz w:val="28"/>
          <w:szCs w:val="28"/>
          <w:u w:val="single"/>
          <w:lang w:val="en-US"/>
        </w:rPr>
      </w:pPr>
    </w:p>
    <w:p w:rsidR="0058083E" w:rsidRPr="00733D28" w:rsidRDefault="00D604BA" w:rsidP="000778D2">
      <w:pPr>
        <w:spacing w:line="240" w:lineRule="auto"/>
        <w:jc w:val="both"/>
        <w:rPr>
          <w:rFonts w:ascii="Times New Roman" w:hAnsi="Times New Roman" w:cs="Times New Roman"/>
          <w:sz w:val="28"/>
          <w:szCs w:val="28"/>
          <w:lang w:val="en-US"/>
        </w:rPr>
      </w:pPr>
      <w:r w:rsidRPr="00C5791D">
        <w:rPr>
          <w:rFonts w:ascii="Times New Roman" w:hAnsi="Times New Roman" w:cs="Times New Roman"/>
          <w:b/>
          <w:sz w:val="28"/>
          <w:szCs w:val="28"/>
          <w:u w:val="single"/>
          <w:lang w:val="en-US"/>
        </w:rPr>
        <w:t xml:space="preserve">Drinking water </w:t>
      </w:r>
    </w:p>
    <w:p w:rsidR="004203C0" w:rsidRPr="00733D28" w:rsidRDefault="00D604BA" w:rsidP="00733D28">
      <w:pPr>
        <w:pStyle w:val="2"/>
        <w:tabs>
          <w:tab w:val="left" w:pos="1000"/>
        </w:tabs>
        <w:spacing w:line="240" w:lineRule="auto"/>
        <w:ind w:right="28"/>
        <w:rPr>
          <w:lang w:val="en-US"/>
        </w:rPr>
      </w:pPr>
      <w:r w:rsidRPr="00EB76B9">
        <w:rPr>
          <w:lang w:val="en-US"/>
        </w:rPr>
        <w:t xml:space="preserve">Nitrates in drinking water cause a genetic risk, because they might transform into secondary N-nitrosamines with a high degree of mutagenic activity under certain conditions in the body.  </w:t>
      </w:r>
    </w:p>
    <w:p w:rsidR="00733D28" w:rsidRDefault="00733D28" w:rsidP="00733D28">
      <w:pPr>
        <w:pStyle w:val="2"/>
        <w:tabs>
          <w:tab w:val="left" w:pos="1000"/>
        </w:tabs>
        <w:spacing w:line="240" w:lineRule="auto"/>
        <w:ind w:right="28"/>
        <w:rPr>
          <w:lang w:val="en-US"/>
        </w:rPr>
      </w:pPr>
    </w:p>
    <w:p w:rsidR="001736EC" w:rsidRPr="00733D28" w:rsidRDefault="00D604BA" w:rsidP="00733D28">
      <w:pPr>
        <w:pStyle w:val="2"/>
        <w:tabs>
          <w:tab w:val="left" w:pos="1000"/>
        </w:tabs>
        <w:spacing w:line="240" w:lineRule="auto"/>
        <w:ind w:right="28"/>
        <w:rPr>
          <w:lang w:val="en-US"/>
        </w:rPr>
      </w:pPr>
      <w:r w:rsidRPr="00EB76B9">
        <w:rPr>
          <w:lang w:val="en-US"/>
        </w:rPr>
        <w:t>When preparing drinking water samples for chromatography-mass spectrometry analysis of N-nitrosamines (N-</w:t>
      </w:r>
      <w:r w:rsidR="00733D28">
        <w:rPr>
          <w:lang w:val="en-US"/>
        </w:rPr>
        <w:t>n</w:t>
      </w:r>
      <w:r w:rsidRPr="00EB76B9">
        <w:rPr>
          <w:lang w:val="en-US"/>
        </w:rPr>
        <w:t>itrosodimethylamine NDMA,</w:t>
      </w:r>
      <w:r w:rsidR="00733D28">
        <w:rPr>
          <w:lang w:val="en-US"/>
        </w:rPr>
        <w:t xml:space="preserve"> N-n</w:t>
      </w:r>
      <w:r w:rsidRPr="00EB76B9">
        <w:rPr>
          <w:lang w:val="en-US"/>
        </w:rPr>
        <w:t>itrosodiethylamine  NDEA), a modern method of solid-phase extraction (SPE) has been used, which enables to obtain in pure form the determined compounds when throwing out of the matrix, which makes it possible to identify and quantify</w:t>
      </w:r>
      <w:r w:rsidR="00733D28">
        <w:rPr>
          <w:lang w:val="en-US"/>
        </w:rPr>
        <w:t xml:space="preserve"> their</w:t>
      </w:r>
      <w:r w:rsidRPr="00EB76B9">
        <w:rPr>
          <w:lang w:val="en-US"/>
        </w:rPr>
        <w:t xml:space="preserve"> using chromatography-mass spectrometry method [1]. </w:t>
      </w:r>
    </w:p>
    <w:p w:rsidR="00733D28" w:rsidRDefault="00733D28" w:rsidP="00733D28">
      <w:pPr>
        <w:spacing w:after="0" w:line="240" w:lineRule="auto"/>
        <w:jc w:val="both"/>
        <w:rPr>
          <w:rFonts w:ascii="Times New Roman" w:hAnsi="Times New Roman" w:cs="Times New Roman"/>
          <w:sz w:val="28"/>
          <w:szCs w:val="28"/>
          <w:lang w:val="en-US"/>
        </w:rPr>
      </w:pPr>
    </w:p>
    <w:p w:rsidR="001736EC" w:rsidRPr="00733D28" w:rsidRDefault="00D604BA" w:rsidP="00733D28">
      <w:pPr>
        <w:spacing w:after="0" w:line="240" w:lineRule="auto"/>
        <w:jc w:val="both"/>
        <w:rPr>
          <w:rFonts w:ascii="Times New Roman" w:hAnsi="Times New Roman" w:cs="Times New Roman"/>
          <w:sz w:val="28"/>
          <w:szCs w:val="28"/>
          <w:lang w:val="en-US"/>
        </w:rPr>
      </w:pPr>
      <w:r w:rsidRPr="00EB76B9">
        <w:rPr>
          <w:rFonts w:ascii="Times New Roman" w:hAnsi="Times New Roman" w:cs="Times New Roman"/>
          <w:sz w:val="28"/>
          <w:szCs w:val="28"/>
          <w:lang w:val="en-US"/>
        </w:rPr>
        <w:t>To optimize the preparation process of drinking water samples using SPE, the following parameters have been varied: the adsorbent content (coal, polymer base and octadecyl), the use of various solvents for N-nitro</w:t>
      </w:r>
      <w:r w:rsidR="000778D2">
        <w:rPr>
          <w:rFonts w:ascii="Times New Roman" w:hAnsi="Times New Roman" w:cs="Times New Roman"/>
          <w:sz w:val="28"/>
          <w:szCs w:val="28"/>
          <w:lang w:val="en-US"/>
        </w:rPr>
        <w:t>samines elution from cartridges and</w:t>
      </w:r>
      <w:r w:rsidRPr="00EB76B9">
        <w:rPr>
          <w:rFonts w:ascii="Times New Roman" w:hAnsi="Times New Roman" w:cs="Times New Roman"/>
          <w:sz w:val="28"/>
          <w:szCs w:val="28"/>
          <w:lang w:val="en-US"/>
        </w:rPr>
        <w:t xml:space="preserve"> testing the conditions of elution schemes. The selectivity of SPE is achieved by the selection of the cartridge with the appropriate phase ("Coconut 6 ml"). The SPE mode has been selected in such a way that the target components (N-nitrosamines) were sorbed on the </w:t>
      </w:r>
      <w:r w:rsidR="000778D2" w:rsidRPr="00EB76B9">
        <w:rPr>
          <w:rFonts w:ascii="Times New Roman" w:hAnsi="Times New Roman" w:cs="Times New Roman"/>
          <w:sz w:val="28"/>
          <w:szCs w:val="28"/>
          <w:lang w:val="en-US"/>
        </w:rPr>
        <w:t>cartridge</w:t>
      </w:r>
      <w:r w:rsidRPr="00EB76B9">
        <w:rPr>
          <w:rFonts w:ascii="Times New Roman" w:hAnsi="Times New Roman" w:cs="Times New Roman"/>
          <w:sz w:val="28"/>
          <w:szCs w:val="28"/>
          <w:lang w:val="en-US"/>
        </w:rPr>
        <w:t xml:space="preserve">, and the interfering substances passed through the cartridge and washed off with a polar solvent (methylene chloride). </w:t>
      </w:r>
    </w:p>
    <w:p w:rsidR="00733D28" w:rsidRDefault="00733D28" w:rsidP="00733D28">
      <w:pPr>
        <w:spacing w:after="0" w:line="240" w:lineRule="auto"/>
        <w:jc w:val="both"/>
        <w:rPr>
          <w:rFonts w:ascii="Times New Roman" w:hAnsi="Times New Roman" w:cs="Times New Roman"/>
          <w:sz w:val="28"/>
          <w:szCs w:val="28"/>
          <w:lang w:val="en-US"/>
        </w:rPr>
      </w:pPr>
    </w:p>
    <w:p w:rsidR="002E023F" w:rsidRPr="00733D28" w:rsidRDefault="00D604BA" w:rsidP="00733D28">
      <w:pPr>
        <w:spacing w:after="0" w:line="240" w:lineRule="auto"/>
        <w:jc w:val="both"/>
        <w:rPr>
          <w:rFonts w:ascii="Times New Roman" w:hAnsi="Times New Roman" w:cs="Times New Roman"/>
          <w:sz w:val="28"/>
          <w:szCs w:val="28"/>
          <w:lang w:val="en-US"/>
        </w:rPr>
      </w:pPr>
      <w:r w:rsidRPr="00EB76B9">
        <w:rPr>
          <w:rFonts w:ascii="Times New Roman" w:hAnsi="Times New Roman" w:cs="Times New Roman"/>
          <w:sz w:val="28"/>
          <w:szCs w:val="28"/>
          <w:lang w:val="en-US"/>
        </w:rPr>
        <w:t xml:space="preserve">Optimal elution SPE scheme includes several stages: </w:t>
      </w:r>
    </w:p>
    <w:p w:rsidR="002E023F" w:rsidRPr="00733D28" w:rsidRDefault="00D604BA" w:rsidP="00D92C84">
      <w:pPr>
        <w:spacing w:after="0" w:line="240" w:lineRule="auto"/>
        <w:ind w:firstLine="720"/>
        <w:jc w:val="both"/>
        <w:rPr>
          <w:rFonts w:ascii="Times New Roman" w:hAnsi="Times New Roman" w:cs="Times New Roman"/>
          <w:sz w:val="28"/>
          <w:szCs w:val="28"/>
          <w:lang w:val="en-US"/>
        </w:rPr>
      </w:pPr>
      <w:r w:rsidRPr="002E023F">
        <w:rPr>
          <w:rFonts w:ascii="Times New Roman" w:hAnsi="Times New Roman" w:cs="Times New Roman"/>
          <w:sz w:val="28"/>
          <w:szCs w:val="28"/>
          <w:lang w:val="en-US"/>
        </w:rPr>
        <w:t xml:space="preserve">1. </w:t>
      </w:r>
      <w:r w:rsidRPr="00733D28">
        <w:rPr>
          <w:rFonts w:ascii="Times New Roman" w:hAnsi="Times New Roman" w:cs="Times New Roman"/>
          <w:b/>
          <w:sz w:val="28"/>
          <w:szCs w:val="28"/>
          <w:lang w:val="en-US"/>
        </w:rPr>
        <w:t>The conditioning</w:t>
      </w:r>
      <w:r w:rsidRPr="002E023F">
        <w:rPr>
          <w:rFonts w:ascii="Times New Roman" w:hAnsi="Times New Roman" w:cs="Times New Roman"/>
          <w:sz w:val="28"/>
          <w:szCs w:val="28"/>
          <w:lang w:val="en-US"/>
        </w:rPr>
        <w:t xml:space="preserve"> involves the cartridge activation with 2 ml methylene chloride, then </w:t>
      </w:r>
      <w:r w:rsidR="00733D28">
        <w:rPr>
          <w:rFonts w:ascii="Times New Roman" w:hAnsi="Times New Roman" w:cs="Times New Roman"/>
          <w:sz w:val="28"/>
          <w:szCs w:val="28"/>
          <w:lang w:val="en-US"/>
        </w:rPr>
        <w:t>use of</w:t>
      </w:r>
      <w:r w:rsidRPr="002E023F">
        <w:rPr>
          <w:rFonts w:ascii="Times New Roman" w:hAnsi="Times New Roman" w:cs="Times New Roman"/>
          <w:sz w:val="28"/>
          <w:szCs w:val="28"/>
          <w:lang w:val="en-US"/>
        </w:rPr>
        <w:t xml:space="preserve"> 2.5 ml ethyl acetate with a solvent delay for 30 seconds. To remove residual solvents, the cartridge has been washed using 2 ml of water;</w:t>
      </w:r>
    </w:p>
    <w:p w:rsidR="002E023F" w:rsidRPr="00733D28" w:rsidRDefault="00D604BA" w:rsidP="00D92C84">
      <w:pPr>
        <w:spacing w:after="0" w:line="240" w:lineRule="auto"/>
        <w:ind w:firstLine="720"/>
        <w:jc w:val="both"/>
        <w:rPr>
          <w:rFonts w:ascii="Times New Roman" w:hAnsi="Times New Roman" w:cs="Times New Roman"/>
          <w:b/>
          <w:sz w:val="28"/>
          <w:szCs w:val="28"/>
          <w:lang w:val="en-US"/>
        </w:rPr>
      </w:pPr>
      <w:r w:rsidRPr="002E023F">
        <w:rPr>
          <w:rFonts w:ascii="Times New Roman" w:hAnsi="Times New Roman" w:cs="Times New Roman"/>
          <w:sz w:val="28"/>
          <w:szCs w:val="28"/>
          <w:lang w:val="en-US"/>
        </w:rPr>
        <w:t xml:space="preserve">2. </w:t>
      </w:r>
      <w:r w:rsidRPr="00733D28">
        <w:rPr>
          <w:rFonts w:ascii="Times New Roman" w:hAnsi="Times New Roman" w:cs="Times New Roman"/>
          <w:b/>
          <w:sz w:val="28"/>
          <w:szCs w:val="28"/>
          <w:lang w:val="en-US"/>
        </w:rPr>
        <w:t>The adsorption</w:t>
      </w:r>
      <w:r w:rsidRPr="002E023F">
        <w:rPr>
          <w:rFonts w:ascii="Times New Roman" w:hAnsi="Times New Roman" w:cs="Times New Roman"/>
          <w:sz w:val="28"/>
          <w:szCs w:val="28"/>
          <w:lang w:val="en-US"/>
        </w:rPr>
        <w:t xml:space="preserve"> of the target components on the cartridge when loading a sample of 70 ml;</w:t>
      </w:r>
    </w:p>
    <w:p w:rsidR="002E023F" w:rsidRPr="00733D28" w:rsidRDefault="00D604BA" w:rsidP="00D92C84">
      <w:pPr>
        <w:spacing w:after="0" w:line="240" w:lineRule="auto"/>
        <w:ind w:firstLine="720"/>
        <w:jc w:val="both"/>
        <w:rPr>
          <w:rFonts w:ascii="Times New Roman" w:hAnsi="Times New Roman" w:cs="Times New Roman"/>
          <w:sz w:val="28"/>
          <w:szCs w:val="28"/>
          <w:lang w:val="en-US"/>
        </w:rPr>
      </w:pPr>
      <w:r w:rsidRPr="002E023F">
        <w:rPr>
          <w:rFonts w:ascii="Times New Roman" w:hAnsi="Times New Roman" w:cs="Times New Roman"/>
          <w:sz w:val="28"/>
          <w:szCs w:val="28"/>
          <w:lang w:val="en-US"/>
        </w:rPr>
        <w:t xml:space="preserve">3. </w:t>
      </w:r>
      <w:r w:rsidRPr="00733D28">
        <w:rPr>
          <w:rFonts w:ascii="Times New Roman" w:hAnsi="Times New Roman" w:cs="Times New Roman"/>
          <w:b/>
          <w:sz w:val="28"/>
          <w:szCs w:val="28"/>
          <w:lang w:val="en-US"/>
        </w:rPr>
        <w:t>Cartridge drying</w:t>
      </w:r>
      <w:r w:rsidRPr="002E023F">
        <w:rPr>
          <w:rFonts w:ascii="Times New Roman" w:hAnsi="Times New Roman" w:cs="Times New Roman"/>
          <w:sz w:val="28"/>
          <w:szCs w:val="28"/>
          <w:lang w:val="en-US"/>
        </w:rPr>
        <w:t xml:space="preserve"> for 20 minutes to remove any residual sample;</w:t>
      </w:r>
    </w:p>
    <w:p w:rsidR="002E023F" w:rsidRPr="00733D28" w:rsidRDefault="00D604BA" w:rsidP="00D92C84">
      <w:pPr>
        <w:spacing w:after="0" w:line="240" w:lineRule="auto"/>
        <w:ind w:firstLine="720"/>
        <w:jc w:val="both"/>
        <w:rPr>
          <w:rFonts w:ascii="Times New Roman" w:hAnsi="Times New Roman" w:cs="Times New Roman"/>
          <w:sz w:val="28"/>
          <w:szCs w:val="28"/>
          <w:lang w:val="en-US"/>
        </w:rPr>
      </w:pPr>
      <w:r w:rsidRPr="002E023F">
        <w:rPr>
          <w:rFonts w:ascii="Times New Roman" w:hAnsi="Times New Roman" w:cs="Times New Roman"/>
          <w:sz w:val="28"/>
          <w:szCs w:val="28"/>
          <w:lang w:val="en-US"/>
        </w:rPr>
        <w:lastRenderedPageBreak/>
        <w:t xml:space="preserve">4. </w:t>
      </w:r>
      <w:r w:rsidRPr="00733D28">
        <w:rPr>
          <w:rFonts w:ascii="Times New Roman" w:hAnsi="Times New Roman" w:cs="Times New Roman"/>
          <w:b/>
          <w:sz w:val="28"/>
          <w:szCs w:val="28"/>
          <w:lang w:val="en-US"/>
        </w:rPr>
        <w:t>The final stage</w:t>
      </w:r>
      <w:r w:rsidRPr="002E023F">
        <w:rPr>
          <w:rFonts w:ascii="Times New Roman" w:hAnsi="Times New Roman" w:cs="Times New Roman"/>
          <w:sz w:val="28"/>
          <w:szCs w:val="28"/>
          <w:lang w:val="en-US"/>
        </w:rPr>
        <w:t xml:space="preserve"> includes the elution of the target analytes from the cartridge using 4 ml of methylene chloride.</w:t>
      </w:r>
    </w:p>
    <w:p w:rsidR="00733D28" w:rsidRDefault="00733D28" w:rsidP="00733D28">
      <w:pPr>
        <w:spacing w:after="0" w:line="240" w:lineRule="auto"/>
        <w:jc w:val="both"/>
        <w:rPr>
          <w:rFonts w:ascii="Times New Roman" w:hAnsi="Times New Roman" w:cs="Times New Roman"/>
          <w:sz w:val="28"/>
          <w:szCs w:val="28"/>
          <w:lang w:val="en-US"/>
        </w:rPr>
      </w:pPr>
    </w:p>
    <w:p w:rsidR="001736EC" w:rsidRPr="00733D28" w:rsidRDefault="00D604BA" w:rsidP="00733D28">
      <w:pPr>
        <w:spacing w:after="0" w:line="240" w:lineRule="auto"/>
        <w:jc w:val="both"/>
        <w:rPr>
          <w:rFonts w:ascii="Times New Roman" w:hAnsi="Times New Roman" w:cs="Times New Roman"/>
          <w:sz w:val="28"/>
          <w:szCs w:val="28"/>
          <w:lang w:val="en-US"/>
        </w:rPr>
      </w:pPr>
      <w:r w:rsidRPr="00EB76B9">
        <w:rPr>
          <w:rFonts w:ascii="Times New Roman" w:hAnsi="Times New Roman" w:cs="Times New Roman"/>
          <w:sz w:val="28"/>
          <w:szCs w:val="28"/>
          <w:lang w:val="en-US"/>
        </w:rPr>
        <w:t>To increase the amount and selectivity of the analyte extraction from the sample, the method of distillation with superheated steam has been used. Then the resulting distillate of 25 cm</w:t>
      </w:r>
      <w:r w:rsidR="00733D28">
        <w:rPr>
          <w:rFonts w:ascii="Times New Roman" w:hAnsi="Times New Roman" w:cs="Times New Roman"/>
          <w:sz w:val="28"/>
          <w:szCs w:val="28"/>
          <w:vertAlign w:val="superscript"/>
          <w:lang w:val="en-US"/>
        </w:rPr>
        <w:t>3</w:t>
      </w:r>
      <w:r w:rsidR="00733D28">
        <w:rPr>
          <w:rFonts w:ascii="Times New Roman" w:hAnsi="Times New Roman" w:cs="Times New Roman"/>
          <w:sz w:val="28"/>
          <w:szCs w:val="28"/>
          <w:lang w:val="en-US"/>
        </w:rPr>
        <w:t xml:space="preserve"> and 70 cm</w:t>
      </w:r>
      <w:r w:rsidR="00733D28">
        <w:rPr>
          <w:rFonts w:ascii="Times New Roman" w:hAnsi="Times New Roman" w:cs="Times New Roman"/>
          <w:sz w:val="28"/>
          <w:szCs w:val="28"/>
          <w:vertAlign w:val="superscript"/>
          <w:lang w:val="en-US"/>
        </w:rPr>
        <w:t>3</w:t>
      </w:r>
      <w:r w:rsidRPr="00EB76B9">
        <w:rPr>
          <w:rFonts w:ascii="Times New Roman" w:hAnsi="Times New Roman" w:cs="Times New Roman"/>
          <w:sz w:val="28"/>
          <w:szCs w:val="28"/>
          <w:lang w:val="en-US"/>
        </w:rPr>
        <w:t xml:space="preserve"> has been passed through the Coconut 6 ml cartridge of SPE system according to the optimally worked-out elution scheme confirmed by the results of studies of   N-nitrosamines extraction from the drinking water sample using the standard solution by spike/recovery analysis. The results obtained are presented in table. </w:t>
      </w:r>
    </w:p>
    <w:p w:rsidR="00733D28" w:rsidRDefault="00733D28" w:rsidP="00733D28">
      <w:pPr>
        <w:spacing w:after="0" w:line="240" w:lineRule="auto"/>
        <w:jc w:val="both"/>
        <w:rPr>
          <w:rFonts w:ascii="Times New Roman" w:hAnsi="Times New Roman" w:cs="Times New Roman"/>
          <w:sz w:val="28"/>
          <w:szCs w:val="28"/>
          <w:lang w:val="en-US"/>
        </w:rPr>
      </w:pPr>
    </w:p>
    <w:p w:rsidR="001736EC" w:rsidRPr="00733D28" w:rsidRDefault="00D604BA" w:rsidP="00733D28">
      <w:pPr>
        <w:spacing w:after="0" w:line="240" w:lineRule="auto"/>
        <w:jc w:val="both"/>
        <w:rPr>
          <w:rFonts w:ascii="Times New Roman" w:hAnsi="Times New Roman" w:cs="Times New Roman"/>
          <w:sz w:val="28"/>
          <w:szCs w:val="28"/>
          <w:lang w:val="en-US"/>
        </w:rPr>
      </w:pPr>
      <w:r w:rsidRPr="00733D28">
        <w:rPr>
          <w:rFonts w:ascii="Times New Roman" w:hAnsi="Times New Roman" w:cs="Times New Roman"/>
          <w:b/>
          <w:sz w:val="28"/>
          <w:szCs w:val="28"/>
          <w:lang w:val="en-US"/>
        </w:rPr>
        <w:t>Table</w:t>
      </w:r>
      <w:r w:rsidRPr="00EB76B9">
        <w:rPr>
          <w:rFonts w:ascii="Times New Roman" w:hAnsi="Times New Roman" w:cs="Times New Roman"/>
          <w:sz w:val="28"/>
          <w:szCs w:val="28"/>
          <w:lang w:val="en-US"/>
        </w:rPr>
        <w:t xml:space="preserve"> Completeness of N-nitrosamines extraction from drinking water samples using a standard solution and various distillation schemes and SPE method </w:t>
      </w:r>
    </w:p>
    <w:tbl>
      <w:tblPr>
        <w:tblW w:w="1019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1134"/>
        <w:gridCol w:w="1560"/>
        <w:gridCol w:w="1559"/>
        <w:gridCol w:w="1134"/>
        <w:gridCol w:w="1559"/>
        <w:gridCol w:w="1701"/>
      </w:tblGrid>
      <w:tr w:rsidR="008A5262" w:rsidTr="00192BF7">
        <w:trPr>
          <w:trHeight w:val="321"/>
        </w:trPr>
        <w:tc>
          <w:tcPr>
            <w:tcW w:w="1550" w:type="dxa"/>
            <w:vMerge w:val="restart"/>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 xml:space="preserve">Cartridge </w:t>
            </w:r>
          </w:p>
        </w:tc>
        <w:tc>
          <w:tcPr>
            <w:tcW w:w="2694" w:type="dxa"/>
            <w:gridSpan w:val="2"/>
            <w:shd w:val="clear" w:color="auto" w:fill="auto"/>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NDMA, µg/ cm3</w:t>
            </w:r>
          </w:p>
        </w:tc>
        <w:tc>
          <w:tcPr>
            <w:tcW w:w="1559" w:type="dxa"/>
            <w:vMerge w:val="restart"/>
            <w:shd w:val="clear" w:color="auto" w:fill="auto"/>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 xml:space="preserve">Completeness of </w:t>
            </w:r>
          </w:p>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 xml:space="preserve">extraction </w:t>
            </w:r>
          </w:p>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w:t>
            </w:r>
          </w:p>
        </w:tc>
        <w:tc>
          <w:tcPr>
            <w:tcW w:w="2693" w:type="dxa"/>
            <w:gridSpan w:val="2"/>
            <w:shd w:val="clear" w:color="auto" w:fill="auto"/>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NDEA µg/ cm3</w:t>
            </w:r>
          </w:p>
        </w:tc>
        <w:tc>
          <w:tcPr>
            <w:tcW w:w="1701" w:type="dxa"/>
            <w:vMerge w:val="restart"/>
            <w:shd w:val="clear" w:color="auto" w:fill="auto"/>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 xml:space="preserve">Completeness of </w:t>
            </w:r>
          </w:p>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 xml:space="preserve">extraction </w:t>
            </w:r>
          </w:p>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w:t>
            </w:r>
          </w:p>
        </w:tc>
      </w:tr>
      <w:tr w:rsidR="008A5262" w:rsidTr="00192BF7">
        <w:trPr>
          <w:trHeight w:val="417"/>
        </w:trPr>
        <w:tc>
          <w:tcPr>
            <w:tcW w:w="1550" w:type="dxa"/>
            <w:vMerge/>
            <w:shd w:val="clear" w:color="auto" w:fill="auto"/>
          </w:tcPr>
          <w:p w:rsidR="001736EC" w:rsidRPr="00192BF7" w:rsidRDefault="00BA0901" w:rsidP="00192BF7">
            <w:pPr>
              <w:spacing w:after="0" w:line="240" w:lineRule="auto"/>
              <w:jc w:val="center"/>
              <w:rPr>
                <w:rFonts w:ascii="Times New Roman" w:hAnsi="Times New Roman" w:cs="Times New Roman"/>
              </w:rPr>
            </w:pPr>
          </w:p>
        </w:tc>
        <w:tc>
          <w:tcPr>
            <w:tcW w:w="1134"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Introduced</w:t>
            </w:r>
          </w:p>
        </w:tc>
        <w:tc>
          <w:tcPr>
            <w:tcW w:w="1560"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Determined</w:t>
            </w:r>
          </w:p>
        </w:tc>
        <w:tc>
          <w:tcPr>
            <w:tcW w:w="1559" w:type="dxa"/>
            <w:vMerge/>
            <w:shd w:val="clear" w:color="auto" w:fill="auto"/>
          </w:tcPr>
          <w:p w:rsidR="001736EC" w:rsidRPr="00192BF7" w:rsidRDefault="00BA0901" w:rsidP="00192BF7">
            <w:pPr>
              <w:spacing w:after="0" w:line="240" w:lineRule="auto"/>
              <w:jc w:val="center"/>
              <w:rPr>
                <w:rFonts w:ascii="Times New Roman" w:hAnsi="Times New Roman" w:cs="Times New Roman"/>
              </w:rPr>
            </w:pPr>
          </w:p>
        </w:tc>
        <w:tc>
          <w:tcPr>
            <w:tcW w:w="1134"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Introduced</w:t>
            </w:r>
          </w:p>
        </w:tc>
        <w:tc>
          <w:tcPr>
            <w:tcW w:w="1559"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Determined</w:t>
            </w:r>
          </w:p>
        </w:tc>
        <w:tc>
          <w:tcPr>
            <w:tcW w:w="1701" w:type="dxa"/>
            <w:vMerge/>
            <w:shd w:val="clear" w:color="auto" w:fill="auto"/>
          </w:tcPr>
          <w:p w:rsidR="001736EC" w:rsidRPr="00192BF7" w:rsidRDefault="00BA0901" w:rsidP="00192BF7">
            <w:pPr>
              <w:spacing w:after="0" w:line="240" w:lineRule="auto"/>
              <w:jc w:val="center"/>
              <w:rPr>
                <w:rFonts w:ascii="Times New Roman" w:hAnsi="Times New Roman" w:cs="Times New Roman"/>
              </w:rPr>
            </w:pPr>
          </w:p>
        </w:tc>
      </w:tr>
      <w:tr w:rsidR="008A5262" w:rsidRPr="000778D2" w:rsidTr="00192BF7">
        <w:trPr>
          <w:trHeight w:val="371"/>
        </w:trPr>
        <w:tc>
          <w:tcPr>
            <w:tcW w:w="10197" w:type="dxa"/>
            <w:gridSpan w:val="7"/>
            <w:shd w:val="clear" w:color="auto" w:fill="auto"/>
          </w:tcPr>
          <w:p w:rsidR="001736EC" w:rsidRPr="00733D28" w:rsidRDefault="00D604BA" w:rsidP="00192BF7">
            <w:pPr>
              <w:spacing w:after="0" w:line="240" w:lineRule="auto"/>
              <w:jc w:val="center"/>
              <w:rPr>
                <w:rFonts w:ascii="Times New Roman" w:hAnsi="Times New Roman" w:cs="Times New Roman"/>
                <w:lang w:val="en-US"/>
              </w:rPr>
            </w:pPr>
            <w:r w:rsidRPr="00192BF7">
              <w:rPr>
                <w:rFonts w:ascii="Times New Roman" w:hAnsi="Times New Roman" w:cs="Times New Roman"/>
                <w:lang w:val="en-US"/>
              </w:rPr>
              <w:t xml:space="preserve">N-nitrosamines distillation of the standard sample of drinking water using </w:t>
            </w:r>
            <w:r w:rsidR="000778D2">
              <w:rPr>
                <w:rFonts w:ascii="Times New Roman" w:hAnsi="Times New Roman" w:cs="Times New Roman"/>
                <w:lang w:val="en-US"/>
              </w:rPr>
              <w:t>superheated steam (volume=25 cm</w:t>
            </w:r>
            <w:r w:rsidR="000778D2">
              <w:rPr>
                <w:rFonts w:ascii="Times New Roman" w:hAnsi="Times New Roman" w:cs="Times New Roman"/>
                <w:vertAlign w:val="superscript"/>
                <w:lang w:val="en-US"/>
              </w:rPr>
              <w:t>3</w:t>
            </w:r>
            <w:r w:rsidRPr="00192BF7">
              <w:rPr>
                <w:rFonts w:ascii="Times New Roman" w:hAnsi="Times New Roman" w:cs="Times New Roman"/>
                <w:lang w:val="en-US"/>
              </w:rPr>
              <w:t xml:space="preserve">) </w:t>
            </w:r>
          </w:p>
        </w:tc>
      </w:tr>
      <w:tr w:rsidR="008A5262" w:rsidTr="00192BF7">
        <w:trPr>
          <w:trHeight w:val="406"/>
        </w:trPr>
        <w:tc>
          <w:tcPr>
            <w:tcW w:w="1550" w:type="dxa"/>
            <w:shd w:val="clear" w:color="auto" w:fill="auto"/>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Coconut 6 cm3</w:t>
            </w:r>
          </w:p>
        </w:tc>
        <w:tc>
          <w:tcPr>
            <w:tcW w:w="1134"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0.1</w:t>
            </w:r>
          </w:p>
        </w:tc>
        <w:tc>
          <w:tcPr>
            <w:tcW w:w="1560"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0.05±0.0063</w:t>
            </w:r>
          </w:p>
        </w:tc>
        <w:tc>
          <w:tcPr>
            <w:tcW w:w="1559"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50.0</w:t>
            </w:r>
          </w:p>
        </w:tc>
        <w:tc>
          <w:tcPr>
            <w:tcW w:w="1134"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0.1</w:t>
            </w:r>
          </w:p>
        </w:tc>
        <w:tc>
          <w:tcPr>
            <w:tcW w:w="1559"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0.1±0.016</w:t>
            </w:r>
          </w:p>
        </w:tc>
        <w:tc>
          <w:tcPr>
            <w:tcW w:w="1701"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100</w:t>
            </w:r>
          </w:p>
        </w:tc>
      </w:tr>
      <w:tr w:rsidR="008A5262" w:rsidRPr="000778D2" w:rsidTr="00192BF7">
        <w:trPr>
          <w:trHeight w:val="425"/>
        </w:trPr>
        <w:tc>
          <w:tcPr>
            <w:tcW w:w="10197" w:type="dxa"/>
            <w:gridSpan w:val="7"/>
            <w:shd w:val="clear" w:color="auto" w:fill="auto"/>
          </w:tcPr>
          <w:p w:rsidR="001736EC" w:rsidRPr="00733D28" w:rsidRDefault="00D604BA" w:rsidP="000778D2">
            <w:pPr>
              <w:spacing w:after="0" w:line="240" w:lineRule="auto"/>
              <w:jc w:val="center"/>
              <w:rPr>
                <w:rFonts w:ascii="Times New Roman" w:hAnsi="Times New Roman" w:cs="Times New Roman"/>
                <w:lang w:val="en-US"/>
              </w:rPr>
            </w:pPr>
            <w:r w:rsidRPr="00192BF7">
              <w:rPr>
                <w:rFonts w:ascii="Times New Roman" w:hAnsi="Times New Roman" w:cs="Times New Roman"/>
                <w:lang w:val="en-US"/>
              </w:rPr>
              <w:t>N-nitrosamines distillation of the standard sample of drinking water using superheated steam (volume=70 cm</w:t>
            </w:r>
            <w:r w:rsidR="000778D2">
              <w:rPr>
                <w:rFonts w:ascii="Times New Roman" w:hAnsi="Times New Roman" w:cs="Times New Roman"/>
                <w:vertAlign w:val="superscript"/>
                <w:lang w:val="en-US"/>
              </w:rPr>
              <w:t>3</w:t>
            </w:r>
            <w:r w:rsidRPr="00192BF7">
              <w:rPr>
                <w:rFonts w:ascii="Times New Roman" w:hAnsi="Times New Roman" w:cs="Times New Roman"/>
                <w:lang w:val="en-US"/>
              </w:rPr>
              <w:t>)</w:t>
            </w:r>
          </w:p>
        </w:tc>
      </w:tr>
      <w:tr w:rsidR="008A5262" w:rsidTr="00192BF7">
        <w:trPr>
          <w:trHeight w:val="276"/>
        </w:trPr>
        <w:tc>
          <w:tcPr>
            <w:tcW w:w="1550" w:type="dxa"/>
            <w:shd w:val="clear" w:color="auto" w:fill="auto"/>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Coconut 6 cm3</w:t>
            </w:r>
          </w:p>
        </w:tc>
        <w:tc>
          <w:tcPr>
            <w:tcW w:w="1134"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0.1</w:t>
            </w:r>
          </w:p>
        </w:tc>
        <w:tc>
          <w:tcPr>
            <w:tcW w:w="1560"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0.0985±0.05</w:t>
            </w:r>
          </w:p>
        </w:tc>
        <w:tc>
          <w:tcPr>
            <w:tcW w:w="1559"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98.5</w:t>
            </w:r>
          </w:p>
        </w:tc>
        <w:tc>
          <w:tcPr>
            <w:tcW w:w="1134"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lang w:val="en-US"/>
              </w:rPr>
            </w:pPr>
            <w:r w:rsidRPr="00192BF7">
              <w:rPr>
                <w:rFonts w:ascii="Times New Roman" w:hAnsi="Times New Roman" w:cs="Times New Roman"/>
                <w:lang w:val="en-US"/>
              </w:rPr>
              <w:t>0.1</w:t>
            </w:r>
          </w:p>
        </w:tc>
        <w:tc>
          <w:tcPr>
            <w:tcW w:w="1559"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0.1±0.015</w:t>
            </w:r>
          </w:p>
        </w:tc>
        <w:tc>
          <w:tcPr>
            <w:tcW w:w="1701" w:type="dxa"/>
            <w:shd w:val="clear" w:color="auto" w:fill="auto"/>
            <w:vAlign w:val="center"/>
          </w:tcPr>
          <w:p w:rsidR="001736EC" w:rsidRPr="00192BF7" w:rsidRDefault="00D604BA" w:rsidP="00192BF7">
            <w:pPr>
              <w:spacing w:after="0" w:line="240" w:lineRule="auto"/>
              <w:jc w:val="center"/>
              <w:rPr>
                <w:rFonts w:ascii="Times New Roman" w:hAnsi="Times New Roman" w:cs="Times New Roman"/>
              </w:rPr>
            </w:pPr>
            <w:r w:rsidRPr="00192BF7">
              <w:rPr>
                <w:rFonts w:ascii="Times New Roman" w:hAnsi="Times New Roman" w:cs="Times New Roman"/>
                <w:lang w:val="en-US"/>
              </w:rPr>
              <w:t>100</w:t>
            </w:r>
          </w:p>
        </w:tc>
      </w:tr>
    </w:tbl>
    <w:p w:rsidR="001736EC" w:rsidRPr="00733D28" w:rsidRDefault="00D604BA" w:rsidP="00733D28">
      <w:pPr>
        <w:spacing w:before="240" w:line="240" w:lineRule="auto"/>
        <w:jc w:val="both"/>
        <w:rPr>
          <w:rFonts w:ascii="Times New Roman" w:hAnsi="Times New Roman" w:cs="Times New Roman"/>
          <w:sz w:val="28"/>
          <w:szCs w:val="28"/>
          <w:lang w:val="en-US"/>
        </w:rPr>
      </w:pPr>
      <w:r w:rsidRPr="00EB76B9">
        <w:rPr>
          <w:rFonts w:ascii="Times New Roman" w:hAnsi="Times New Roman" w:cs="Times New Roman"/>
          <w:sz w:val="28"/>
          <w:szCs w:val="28"/>
          <w:lang w:val="en-US"/>
        </w:rPr>
        <w:t>The studies made it possible to recommend the distillation with superheated steam (distillate volume 70 cm</w:t>
      </w:r>
      <w:r w:rsidR="00733D28">
        <w:rPr>
          <w:rFonts w:ascii="Times New Roman" w:hAnsi="Times New Roman" w:cs="Times New Roman"/>
          <w:sz w:val="28"/>
          <w:szCs w:val="28"/>
          <w:vertAlign w:val="superscript"/>
          <w:lang w:val="en-US"/>
        </w:rPr>
        <w:t>3</w:t>
      </w:r>
      <w:r w:rsidRPr="00EB76B9">
        <w:rPr>
          <w:rFonts w:ascii="Times New Roman" w:hAnsi="Times New Roman" w:cs="Times New Roman"/>
          <w:sz w:val="28"/>
          <w:szCs w:val="28"/>
          <w:lang w:val="en-US"/>
        </w:rPr>
        <w:t xml:space="preserve">) as </w:t>
      </w:r>
      <w:r w:rsidR="00733D28">
        <w:rPr>
          <w:rFonts w:ascii="Times New Roman" w:hAnsi="Times New Roman" w:cs="Times New Roman"/>
          <w:sz w:val="28"/>
          <w:szCs w:val="28"/>
          <w:lang w:val="en-US"/>
        </w:rPr>
        <w:t xml:space="preserve">a </w:t>
      </w:r>
      <w:r w:rsidRPr="00EB76B9">
        <w:rPr>
          <w:rFonts w:ascii="Times New Roman" w:hAnsi="Times New Roman" w:cs="Times New Roman"/>
          <w:sz w:val="28"/>
          <w:szCs w:val="28"/>
          <w:lang w:val="en-US"/>
        </w:rPr>
        <w:t xml:space="preserve">means for preparation of drinking water samples and SPE method using the cartridge "Coconut 6 ml" </w:t>
      </w:r>
      <w:r w:rsidR="000778D2">
        <w:rPr>
          <w:rFonts w:ascii="Times New Roman" w:hAnsi="Times New Roman" w:cs="Times New Roman"/>
          <w:sz w:val="28"/>
          <w:szCs w:val="28"/>
          <w:lang w:val="en-US"/>
        </w:rPr>
        <w:t xml:space="preserve">as a way </w:t>
      </w:r>
      <w:r w:rsidRPr="00EB76B9">
        <w:rPr>
          <w:rFonts w:ascii="Times New Roman" w:hAnsi="Times New Roman" w:cs="Times New Roman"/>
          <w:sz w:val="28"/>
          <w:szCs w:val="28"/>
          <w:lang w:val="en-US"/>
        </w:rPr>
        <w:t>for further selective and highly sensitive determination of N-nitrosamines (N-nitrosodimethylamine and N-nitrosodiethylamine) using chromato-mass spectrometry-based method. The range of measured N-nitrosamines concentrations in drinking water sample</w:t>
      </w:r>
      <w:r w:rsidR="000778D2">
        <w:rPr>
          <w:rFonts w:ascii="Times New Roman" w:hAnsi="Times New Roman" w:cs="Times New Roman"/>
          <w:sz w:val="28"/>
          <w:szCs w:val="28"/>
          <w:lang w:val="en-US"/>
        </w:rPr>
        <w:t>s amounted to 0.002-0.1 mg / dm</w:t>
      </w:r>
      <w:r w:rsidR="000778D2">
        <w:rPr>
          <w:rFonts w:ascii="Times New Roman" w:hAnsi="Times New Roman" w:cs="Times New Roman"/>
          <w:sz w:val="28"/>
          <w:szCs w:val="28"/>
          <w:vertAlign w:val="superscript"/>
          <w:lang w:val="en-US"/>
        </w:rPr>
        <w:t>3</w:t>
      </w:r>
      <w:r w:rsidRPr="00EB76B9">
        <w:rPr>
          <w:rFonts w:ascii="Times New Roman" w:hAnsi="Times New Roman" w:cs="Times New Roman"/>
          <w:sz w:val="28"/>
          <w:szCs w:val="28"/>
          <w:lang w:val="en-US"/>
        </w:rPr>
        <w:t xml:space="preserve"> with an error of no more than 21%.</w:t>
      </w:r>
    </w:p>
    <w:p w:rsidR="00A57BE0" w:rsidRPr="00733D28" w:rsidRDefault="00D604BA" w:rsidP="00733D28">
      <w:pPr>
        <w:spacing w:after="0" w:line="240" w:lineRule="auto"/>
        <w:jc w:val="both"/>
        <w:rPr>
          <w:rFonts w:ascii="Times New Roman" w:hAnsi="Times New Roman" w:cs="Times New Roman"/>
          <w:sz w:val="28"/>
          <w:szCs w:val="28"/>
          <w:lang w:val="en-US"/>
        </w:rPr>
      </w:pPr>
      <w:r w:rsidRPr="00733D28">
        <w:rPr>
          <w:rFonts w:ascii="Times New Roman" w:hAnsi="Times New Roman" w:cs="Times New Roman"/>
          <w:b/>
          <w:sz w:val="28"/>
          <w:szCs w:val="28"/>
          <w:u w:val="single"/>
          <w:lang w:val="en-US"/>
        </w:rPr>
        <w:t>Meat products (canned meat for children)</w:t>
      </w:r>
      <w:r>
        <w:rPr>
          <w:rFonts w:ascii="Times New Roman" w:hAnsi="Times New Roman" w:cs="Times New Roman"/>
          <w:sz w:val="28"/>
          <w:szCs w:val="28"/>
          <w:lang w:val="en-US"/>
        </w:rPr>
        <w:t xml:space="preserve"> To eliminate the influence of matrix effects on the results of chromatography-mass spectrometric determination of N-nitrosodiphenylamine, the interchange reaction (addition of monatomic alkanol under alkaline catalysis) has been used to purify food samples from interfering components and fat, which </w:t>
      </w:r>
      <w:r w:rsidR="000778D2">
        <w:rPr>
          <w:rFonts w:ascii="Times New Roman" w:hAnsi="Times New Roman" w:cs="Times New Roman"/>
          <w:sz w:val="28"/>
          <w:szCs w:val="28"/>
          <w:lang w:val="en-US"/>
        </w:rPr>
        <w:t>led to</w:t>
      </w:r>
      <w:r>
        <w:rPr>
          <w:rFonts w:ascii="Times New Roman" w:hAnsi="Times New Roman" w:cs="Times New Roman"/>
          <w:sz w:val="28"/>
          <w:szCs w:val="28"/>
          <w:lang w:val="en-US"/>
        </w:rPr>
        <w:t xml:space="preserve"> an increase in the completeness and selectivity of the analyte extraction from the sample. As a result of alkaline catalysis, when 10 cm</w:t>
      </w:r>
      <w:r w:rsidR="000778D2">
        <w:rPr>
          <w:rFonts w:ascii="Times New Roman" w:hAnsi="Times New Roman" w:cs="Times New Roman"/>
          <w:sz w:val="28"/>
          <w:szCs w:val="28"/>
          <w:vertAlign w:val="superscript"/>
          <w:lang w:val="en-US"/>
        </w:rPr>
        <w:t>3</w:t>
      </w:r>
      <w:r>
        <w:rPr>
          <w:rFonts w:ascii="Times New Roman" w:hAnsi="Times New Roman" w:cs="Times New Roman"/>
          <w:sz w:val="28"/>
          <w:szCs w:val="28"/>
          <w:lang w:val="en-US"/>
        </w:rPr>
        <w:t xml:space="preserve"> of potassium methylate has been added to the analyzed sample of canned meat, the completeness of N-nitrosodiphenylamine extraction amounted</w:t>
      </w:r>
      <w:r w:rsidR="000778D2">
        <w:rPr>
          <w:rFonts w:ascii="Times New Roman" w:hAnsi="Times New Roman" w:cs="Times New Roman"/>
          <w:sz w:val="28"/>
          <w:szCs w:val="28"/>
          <w:lang w:val="en-US"/>
        </w:rPr>
        <w:t xml:space="preserve"> to</w:t>
      </w:r>
      <w:r>
        <w:rPr>
          <w:rFonts w:ascii="Times New Roman" w:hAnsi="Times New Roman" w:cs="Times New Roman"/>
          <w:sz w:val="28"/>
          <w:szCs w:val="28"/>
          <w:lang w:val="en-US"/>
        </w:rPr>
        <w:t xml:space="preserve"> 99.94 % [2].   </w:t>
      </w:r>
    </w:p>
    <w:p w:rsidR="00733D28" w:rsidRDefault="00733D28" w:rsidP="00733D28">
      <w:pPr>
        <w:spacing w:after="0" w:line="240" w:lineRule="auto"/>
        <w:jc w:val="both"/>
        <w:rPr>
          <w:rFonts w:ascii="Times New Roman" w:hAnsi="Times New Roman" w:cs="Times New Roman"/>
          <w:sz w:val="28"/>
          <w:szCs w:val="28"/>
          <w:lang w:val="en-US"/>
        </w:rPr>
      </w:pPr>
    </w:p>
    <w:p w:rsidR="00A424D6" w:rsidRPr="00733D28" w:rsidRDefault="00D604BA" w:rsidP="00733D28">
      <w:pPr>
        <w:spacing w:after="0" w:line="240" w:lineRule="auto"/>
        <w:jc w:val="both"/>
        <w:rPr>
          <w:rFonts w:ascii="Times New Roman" w:hAnsi="Times New Roman" w:cs="Times New Roman"/>
          <w:sz w:val="28"/>
          <w:szCs w:val="28"/>
          <w:lang w:val="en-US"/>
        </w:rPr>
      </w:pPr>
      <w:r w:rsidRPr="00DF4783">
        <w:rPr>
          <w:rFonts w:ascii="Times New Roman" w:hAnsi="Times New Roman" w:cs="Times New Roman"/>
          <w:sz w:val="28"/>
          <w:szCs w:val="28"/>
          <w:lang w:val="en-US"/>
        </w:rPr>
        <w:t xml:space="preserve">Screening studies of canned meat samples of different manufacturers in the </w:t>
      </w:r>
      <w:r w:rsidR="00733D28">
        <w:rPr>
          <w:rFonts w:ascii="Times New Roman" w:hAnsi="Times New Roman" w:cs="Times New Roman"/>
          <w:sz w:val="28"/>
          <w:szCs w:val="28"/>
          <w:lang w:val="en-US"/>
        </w:rPr>
        <w:t>s</w:t>
      </w:r>
      <w:r w:rsidRPr="00DF4783">
        <w:rPr>
          <w:rFonts w:ascii="Times New Roman" w:hAnsi="Times New Roman" w:cs="Times New Roman"/>
          <w:sz w:val="28"/>
          <w:szCs w:val="28"/>
          <w:lang w:val="en-US"/>
        </w:rPr>
        <w:t xml:space="preserve">elective ion mode (SIM) </w:t>
      </w:r>
      <w:r w:rsidR="000778D2">
        <w:rPr>
          <w:rFonts w:ascii="Times New Roman" w:hAnsi="Times New Roman" w:cs="Times New Roman"/>
          <w:sz w:val="28"/>
          <w:szCs w:val="28"/>
          <w:lang w:val="en-US"/>
        </w:rPr>
        <w:t xml:space="preserve">enabled </w:t>
      </w:r>
      <w:r w:rsidRPr="00DF4783">
        <w:rPr>
          <w:rFonts w:ascii="Times New Roman" w:hAnsi="Times New Roman" w:cs="Times New Roman"/>
          <w:sz w:val="28"/>
          <w:szCs w:val="28"/>
          <w:lang w:val="en-US"/>
        </w:rPr>
        <w:t>to</w:t>
      </w:r>
      <w:r w:rsidR="000778D2">
        <w:rPr>
          <w:rFonts w:ascii="Times New Roman" w:hAnsi="Times New Roman" w:cs="Times New Roman"/>
          <w:sz w:val="28"/>
          <w:szCs w:val="28"/>
          <w:lang w:val="en-US"/>
        </w:rPr>
        <w:t xml:space="preserve"> </w:t>
      </w:r>
      <w:r w:rsidRPr="00DF4783">
        <w:rPr>
          <w:rFonts w:ascii="Times New Roman" w:hAnsi="Times New Roman" w:cs="Times New Roman"/>
          <w:sz w:val="28"/>
          <w:szCs w:val="28"/>
          <w:lang w:val="en-US"/>
        </w:rPr>
        <w:t>determine the N-nitrosodiphenylamine content in the concentration range of 0.030±0.011÷3.89±0.83 mg / kg.</w:t>
      </w:r>
    </w:p>
    <w:p w:rsidR="00BD2EF4" w:rsidRPr="00733D28" w:rsidRDefault="00D604BA" w:rsidP="00733D28">
      <w:pPr>
        <w:spacing w:after="0" w:line="240" w:lineRule="auto"/>
        <w:jc w:val="both"/>
        <w:rPr>
          <w:rFonts w:ascii="Times New Roman" w:hAnsi="Times New Roman" w:cs="Times New Roman"/>
          <w:sz w:val="28"/>
          <w:szCs w:val="28"/>
          <w:lang w:val="en-US"/>
        </w:rPr>
      </w:pPr>
      <w:r w:rsidRPr="00733D28">
        <w:rPr>
          <w:rFonts w:ascii="Times New Roman" w:hAnsi="Times New Roman" w:cs="Times New Roman"/>
          <w:b/>
          <w:sz w:val="28"/>
          <w:szCs w:val="28"/>
          <w:u w:val="single"/>
          <w:lang w:val="en-US"/>
        </w:rPr>
        <w:lastRenderedPageBreak/>
        <w:t>Biological medi</w:t>
      </w:r>
      <w:r w:rsidR="000778D2">
        <w:rPr>
          <w:rFonts w:ascii="Times New Roman" w:hAnsi="Times New Roman" w:cs="Times New Roman"/>
          <w:b/>
          <w:sz w:val="28"/>
          <w:szCs w:val="28"/>
          <w:u w:val="single"/>
          <w:lang w:val="en-US"/>
        </w:rPr>
        <w:t>um</w:t>
      </w:r>
      <w:r w:rsidRPr="00733D28">
        <w:rPr>
          <w:rFonts w:ascii="Times New Roman" w:hAnsi="Times New Roman" w:cs="Times New Roman"/>
          <w:b/>
          <w:sz w:val="28"/>
          <w:szCs w:val="28"/>
          <w:u w:val="single"/>
          <w:lang w:val="en-US"/>
        </w:rPr>
        <w:t xml:space="preserve"> (blood)</w:t>
      </w:r>
      <w:r>
        <w:rPr>
          <w:rFonts w:ascii="Times New Roman" w:hAnsi="Times New Roman" w:cs="Times New Roman"/>
          <w:sz w:val="28"/>
          <w:szCs w:val="28"/>
          <w:lang w:val="en-US"/>
        </w:rPr>
        <w:t xml:space="preserve"> The main difficulties in determining N-nitrosamines in biological medi</w:t>
      </w:r>
      <w:r w:rsidR="000778D2">
        <w:rPr>
          <w:rFonts w:ascii="Times New Roman" w:hAnsi="Times New Roman" w:cs="Times New Roman"/>
          <w:sz w:val="28"/>
          <w:szCs w:val="28"/>
          <w:lang w:val="en-US"/>
        </w:rPr>
        <w:t>um</w:t>
      </w:r>
      <w:r>
        <w:rPr>
          <w:rFonts w:ascii="Times New Roman" w:hAnsi="Times New Roman" w:cs="Times New Roman"/>
          <w:sz w:val="28"/>
          <w:szCs w:val="28"/>
          <w:lang w:val="en-US"/>
        </w:rPr>
        <w:t xml:space="preserve"> are the high matrix effect and insufficient selectivity of sample preparation procedures. </w:t>
      </w:r>
      <w:r w:rsidR="00733D28">
        <w:rPr>
          <w:rFonts w:ascii="Times New Roman" w:hAnsi="Times New Roman" w:cs="Times New Roman"/>
          <w:sz w:val="28"/>
          <w:szCs w:val="28"/>
          <w:lang w:val="en-US"/>
        </w:rPr>
        <w:t>Use of an automatic SPE system enables t</w:t>
      </w:r>
      <w:r>
        <w:rPr>
          <w:rFonts w:ascii="Times New Roman" w:hAnsi="Times New Roman" w:cs="Times New Roman"/>
          <w:sz w:val="28"/>
          <w:szCs w:val="28"/>
          <w:lang w:val="en-US"/>
        </w:rPr>
        <w:t>o minimize the influence of biological medi</w:t>
      </w:r>
      <w:r w:rsidR="000778D2">
        <w:rPr>
          <w:rFonts w:ascii="Times New Roman" w:hAnsi="Times New Roman" w:cs="Times New Roman"/>
          <w:sz w:val="28"/>
          <w:szCs w:val="28"/>
          <w:lang w:val="en-US"/>
        </w:rPr>
        <w:t>um</w:t>
      </w:r>
      <w:r>
        <w:rPr>
          <w:rFonts w:ascii="Times New Roman" w:hAnsi="Times New Roman" w:cs="Times New Roman"/>
          <w:sz w:val="28"/>
          <w:szCs w:val="28"/>
          <w:lang w:val="en-US"/>
        </w:rPr>
        <w:t xml:space="preserve"> matrix and to achieve the high completeness of N-nitrosamines extraction from the blood.</w:t>
      </w:r>
    </w:p>
    <w:p w:rsidR="00733D28" w:rsidRDefault="00733D28" w:rsidP="00733D28">
      <w:pPr>
        <w:spacing w:after="0" w:line="240" w:lineRule="auto"/>
        <w:jc w:val="both"/>
        <w:rPr>
          <w:rFonts w:ascii="Times New Roman" w:hAnsi="Times New Roman" w:cs="Times New Roman"/>
          <w:sz w:val="28"/>
          <w:szCs w:val="28"/>
          <w:lang w:val="en-US"/>
        </w:rPr>
      </w:pPr>
    </w:p>
    <w:p w:rsidR="00BD2EF4" w:rsidRPr="00733D28" w:rsidRDefault="00D604BA" w:rsidP="00733D28">
      <w:pPr>
        <w:spacing w:after="0" w:line="240" w:lineRule="auto"/>
        <w:jc w:val="both"/>
        <w:rPr>
          <w:rFonts w:ascii="Times New Roman" w:hAnsi="Times New Roman" w:cs="Times New Roman"/>
          <w:sz w:val="28"/>
          <w:szCs w:val="28"/>
          <w:lang w:val="en-US"/>
        </w:rPr>
      </w:pPr>
      <w:r w:rsidRPr="00A424D6">
        <w:rPr>
          <w:rFonts w:ascii="Times New Roman" w:hAnsi="Times New Roman" w:cs="Times New Roman"/>
          <w:sz w:val="28"/>
          <w:szCs w:val="28"/>
          <w:lang w:val="en-US"/>
        </w:rPr>
        <w:t xml:space="preserve">The advantages of this method are: </w:t>
      </w:r>
    </w:p>
    <w:p w:rsidR="00BD2EF4" w:rsidRPr="00733D28" w:rsidRDefault="00D604BA" w:rsidP="00BD2EF4">
      <w:pPr>
        <w:spacing w:after="0" w:line="240" w:lineRule="auto"/>
        <w:ind w:firstLine="561"/>
        <w:jc w:val="both"/>
        <w:rPr>
          <w:rFonts w:ascii="Times New Roman" w:hAnsi="Times New Roman" w:cs="Times New Roman"/>
          <w:sz w:val="28"/>
          <w:szCs w:val="28"/>
          <w:lang w:val="en-US"/>
        </w:rPr>
      </w:pPr>
      <w:r w:rsidRPr="00A424D6">
        <w:rPr>
          <w:rFonts w:ascii="Times New Roman" w:hAnsi="Times New Roman" w:cs="Times New Roman"/>
          <w:sz w:val="28"/>
          <w:szCs w:val="28"/>
          <w:lang w:val="en-US"/>
        </w:rPr>
        <w:t xml:space="preserve">-all stages of SPE sample preparation are performed selectively, and interfering components and target compounds are successfully separated from the matrix, what </w:t>
      </w:r>
      <w:r w:rsidRPr="00733D28">
        <w:rPr>
          <w:rFonts w:ascii="Times New Roman" w:hAnsi="Times New Roman" w:cs="Times New Roman"/>
          <w:b/>
          <w:sz w:val="28"/>
          <w:szCs w:val="28"/>
          <w:lang w:val="en-US"/>
        </w:rPr>
        <w:t>resulted in</w:t>
      </w:r>
      <w:r w:rsidRPr="00A424D6">
        <w:rPr>
          <w:rFonts w:ascii="Times New Roman" w:hAnsi="Times New Roman" w:cs="Times New Roman"/>
          <w:sz w:val="28"/>
          <w:szCs w:val="28"/>
          <w:lang w:val="en-US"/>
        </w:rPr>
        <w:t xml:space="preserve"> </w:t>
      </w:r>
    </w:p>
    <w:p w:rsidR="00BD2EF4" w:rsidRPr="00733D28" w:rsidRDefault="00D604BA" w:rsidP="00BD2EF4">
      <w:pPr>
        <w:spacing w:after="0" w:line="240" w:lineRule="auto"/>
        <w:ind w:firstLine="561"/>
        <w:jc w:val="both"/>
        <w:rPr>
          <w:rFonts w:ascii="Times New Roman" w:hAnsi="Times New Roman" w:cs="Times New Roman"/>
          <w:sz w:val="28"/>
          <w:szCs w:val="28"/>
          <w:lang w:val="en-US"/>
        </w:rPr>
      </w:pPr>
      <w:r w:rsidRPr="00A424D6">
        <w:rPr>
          <w:rFonts w:ascii="Times New Roman" w:hAnsi="Times New Roman" w:cs="Times New Roman"/>
          <w:sz w:val="28"/>
          <w:szCs w:val="28"/>
          <w:lang w:val="en-US"/>
        </w:rPr>
        <w:t xml:space="preserve"> highly efficient extraction; </w:t>
      </w:r>
    </w:p>
    <w:p w:rsidR="00BD2EF4" w:rsidRPr="00733D28" w:rsidRDefault="00D604BA" w:rsidP="00BD2EF4">
      <w:pPr>
        <w:spacing w:after="0" w:line="240" w:lineRule="auto"/>
        <w:ind w:firstLine="561"/>
        <w:jc w:val="both"/>
        <w:rPr>
          <w:rFonts w:ascii="Times New Roman" w:hAnsi="Times New Roman" w:cs="Times New Roman"/>
          <w:sz w:val="28"/>
          <w:szCs w:val="28"/>
          <w:lang w:val="en-US"/>
        </w:rPr>
      </w:pPr>
      <w:r w:rsidRPr="00A424D6">
        <w:rPr>
          <w:rFonts w:ascii="Times New Roman" w:hAnsi="Times New Roman" w:cs="Times New Roman"/>
          <w:sz w:val="28"/>
          <w:szCs w:val="28"/>
          <w:lang w:val="en-US"/>
        </w:rPr>
        <w:t xml:space="preserve">- </w:t>
      </w:r>
      <w:r w:rsidR="000778D2">
        <w:rPr>
          <w:rFonts w:ascii="Times New Roman" w:hAnsi="Times New Roman" w:cs="Times New Roman"/>
          <w:sz w:val="28"/>
          <w:szCs w:val="28"/>
          <w:lang w:val="en-US"/>
        </w:rPr>
        <w:t xml:space="preserve">a </w:t>
      </w:r>
      <w:r w:rsidRPr="00A424D6">
        <w:rPr>
          <w:rFonts w:ascii="Times New Roman" w:hAnsi="Times New Roman" w:cs="Times New Roman"/>
          <w:sz w:val="28"/>
          <w:szCs w:val="28"/>
          <w:lang w:val="en-US"/>
        </w:rPr>
        <w:t>good reproducibility and the ability to extract a wide range of organic compounds of different classes.</w:t>
      </w:r>
    </w:p>
    <w:p w:rsidR="00D604BA" w:rsidRDefault="00D604BA" w:rsidP="00D604BA">
      <w:pPr>
        <w:spacing w:after="0" w:line="240" w:lineRule="auto"/>
        <w:jc w:val="both"/>
        <w:rPr>
          <w:rFonts w:ascii="Times New Roman" w:hAnsi="Times New Roman" w:cs="Times New Roman"/>
          <w:sz w:val="28"/>
          <w:szCs w:val="28"/>
          <w:lang w:val="en-US"/>
        </w:rPr>
      </w:pPr>
    </w:p>
    <w:p w:rsidR="00BD2EF4" w:rsidRPr="00733D28" w:rsidRDefault="00D604BA" w:rsidP="00D604BA">
      <w:pPr>
        <w:spacing w:after="0" w:line="240" w:lineRule="auto"/>
        <w:jc w:val="both"/>
        <w:rPr>
          <w:rFonts w:ascii="Times New Roman" w:hAnsi="Times New Roman" w:cs="Times New Roman"/>
          <w:sz w:val="28"/>
          <w:szCs w:val="28"/>
          <w:lang w:val="en-US"/>
        </w:rPr>
      </w:pPr>
      <w:r w:rsidRPr="00A6152A">
        <w:rPr>
          <w:rFonts w:ascii="Times New Roman" w:hAnsi="Times New Roman" w:cs="Times New Roman"/>
          <w:sz w:val="28"/>
          <w:szCs w:val="28"/>
          <w:lang w:val="en-US"/>
        </w:rPr>
        <w:t xml:space="preserve">In the course of study the optimal scheme of N-nitrosamines selective elution using solid-phase extraction has been worked out. </w:t>
      </w:r>
    </w:p>
    <w:p w:rsidR="00D604BA" w:rsidRDefault="00D604BA" w:rsidP="00D604BA">
      <w:pPr>
        <w:spacing w:after="0" w:line="240" w:lineRule="auto"/>
        <w:jc w:val="both"/>
        <w:rPr>
          <w:rFonts w:ascii="Times New Roman" w:hAnsi="Times New Roman" w:cs="Times New Roman"/>
          <w:sz w:val="28"/>
          <w:szCs w:val="28"/>
          <w:lang w:val="en-US"/>
        </w:rPr>
      </w:pPr>
    </w:p>
    <w:p w:rsidR="00BD2EF4" w:rsidRPr="00733D28" w:rsidRDefault="00D604BA" w:rsidP="00D604BA">
      <w:pPr>
        <w:spacing w:after="0" w:line="240" w:lineRule="auto"/>
        <w:jc w:val="both"/>
        <w:rPr>
          <w:rFonts w:ascii="Times New Roman" w:hAnsi="Times New Roman" w:cs="Times New Roman"/>
          <w:sz w:val="28"/>
          <w:szCs w:val="28"/>
          <w:lang w:val="en-US"/>
        </w:rPr>
      </w:pPr>
      <w:r w:rsidRPr="005F1880">
        <w:rPr>
          <w:rFonts w:ascii="Times New Roman" w:hAnsi="Times New Roman" w:cs="Times New Roman"/>
          <w:sz w:val="28"/>
          <w:szCs w:val="28"/>
          <w:lang w:val="en-US"/>
        </w:rPr>
        <w:t xml:space="preserve">The complex use of distillation paired with the concentration of N-nitrosamines distillate on a carbon cartridge Coconut 6 ml and the optimal elution scheme enabled to achieve a high completeness of extraction from the blood for NDMA – 98.5 %, for NDEA – 100%. </w:t>
      </w:r>
    </w:p>
    <w:p w:rsidR="00D604BA" w:rsidRDefault="00D604BA" w:rsidP="00D604BA">
      <w:pPr>
        <w:spacing w:after="0" w:line="240" w:lineRule="auto"/>
        <w:jc w:val="both"/>
        <w:rPr>
          <w:rFonts w:ascii="Times New Roman" w:hAnsi="Times New Roman" w:cs="Times New Roman"/>
          <w:sz w:val="28"/>
          <w:szCs w:val="28"/>
          <w:lang w:val="en-US"/>
        </w:rPr>
      </w:pPr>
    </w:p>
    <w:p w:rsidR="00B66E5D" w:rsidRPr="00733D28" w:rsidRDefault="00D604BA" w:rsidP="00D604BA">
      <w:pPr>
        <w:spacing w:after="0" w:line="240" w:lineRule="auto"/>
        <w:jc w:val="both"/>
        <w:rPr>
          <w:rFonts w:hAnsi="Verdana"/>
          <w:bCs/>
          <w:color w:val="FF0000"/>
          <w:sz w:val="48"/>
          <w:szCs w:val="48"/>
          <w:lang w:val="en-US"/>
        </w:rPr>
      </w:pPr>
      <w:r>
        <w:rPr>
          <w:rFonts w:ascii="Times New Roman" w:hAnsi="Times New Roman" w:cs="Times New Roman"/>
          <w:sz w:val="28"/>
          <w:szCs w:val="28"/>
          <w:lang w:val="en-US"/>
        </w:rPr>
        <w:t xml:space="preserve">The use of solid-phase extraction at the stage of sample preparation and chromatography-mass spectrometric analysis made it possible to detect sufficiently high N-nitrosamines concentrations in the blood of the examined children  (n=131), to establish the difference in the content of the components of the two groups of children: the observation group (n=67), under the exposition, with a high content of nitrates in drinking water [3], the comparison group (n=64), living in the territory of relative sanitary and epidemiological well-being. </w:t>
      </w:r>
    </w:p>
    <w:p w:rsidR="00D604BA" w:rsidRDefault="00D604BA" w:rsidP="00D604BA">
      <w:pPr>
        <w:spacing w:after="0" w:line="240" w:lineRule="auto"/>
        <w:jc w:val="both"/>
        <w:rPr>
          <w:rFonts w:ascii="Times New Roman" w:hAnsi="Times New Roman" w:cs="Times New Roman"/>
          <w:sz w:val="28"/>
          <w:szCs w:val="28"/>
          <w:lang w:val="en-US"/>
        </w:rPr>
      </w:pPr>
    </w:p>
    <w:p w:rsidR="00BD2EF4" w:rsidRPr="00733D28" w:rsidRDefault="00D604BA" w:rsidP="00D604BA">
      <w:pPr>
        <w:spacing w:after="0" w:line="240" w:lineRule="auto"/>
        <w:jc w:val="both"/>
        <w:rPr>
          <w:rFonts w:ascii="Times New Roman" w:hAnsi="Times New Roman" w:cs="Times New Roman"/>
          <w:sz w:val="28"/>
          <w:szCs w:val="28"/>
          <w:lang w:val="en-US"/>
        </w:rPr>
      </w:pPr>
      <w:r w:rsidRPr="00B76596">
        <w:rPr>
          <w:rFonts w:ascii="Times New Roman" w:hAnsi="Times New Roman" w:cs="Times New Roman"/>
          <w:sz w:val="28"/>
          <w:szCs w:val="28"/>
          <w:lang w:val="en-US"/>
        </w:rPr>
        <w:t>When analyzing N-nitrosamines content, the multiplicity of exceeding the concentration in the blood of children from the observation group relative to the comparison group has been revealed: N-nitrosodimethylamine 2.6 times (p=0.01), N-nitrosodimethylamine 3.9 times (p=0.05).</w:t>
      </w:r>
    </w:p>
    <w:p w:rsidR="00BD2EF4" w:rsidRPr="00733D28" w:rsidRDefault="00BA0901" w:rsidP="00DF4783">
      <w:pPr>
        <w:spacing w:after="0" w:line="240" w:lineRule="auto"/>
        <w:ind w:firstLine="561"/>
        <w:jc w:val="both"/>
        <w:rPr>
          <w:rFonts w:ascii="Times New Roman" w:hAnsi="Times New Roman" w:cs="Times New Roman"/>
          <w:sz w:val="28"/>
          <w:szCs w:val="28"/>
          <w:lang w:val="en-US"/>
        </w:rPr>
      </w:pPr>
    </w:p>
    <w:p w:rsidR="00C5791D" w:rsidRPr="00733D28" w:rsidRDefault="00BA0901" w:rsidP="00DF4783">
      <w:pPr>
        <w:spacing w:after="0" w:line="240" w:lineRule="auto"/>
        <w:ind w:firstLine="561"/>
        <w:jc w:val="both"/>
        <w:rPr>
          <w:rFonts w:ascii="Times New Roman" w:hAnsi="Times New Roman" w:cs="Times New Roman"/>
          <w:b/>
          <w:sz w:val="28"/>
          <w:szCs w:val="28"/>
          <w:lang w:val="en-US"/>
        </w:rPr>
      </w:pPr>
    </w:p>
    <w:p w:rsidR="00BE2BCD" w:rsidRDefault="00D604BA">
      <w:pPr>
        <w:rPr>
          <w:rFonts w:ascii="Times New Roman" w:hAnsi="Times New Roman" w:cs="Times New Roman"/>
          <w:sz w:val="28"/>
          <w:szCs w:val="28"/>
        </w:rPr>
      </w:pPr>
      <w:r>
        <w:rPr>
          <w:rFonts w:ascii="Times New Roman" w:hAnsi="Times New Roman" w:cs="Times New Roman"/>
          <w:sz w:val="28"/>
          <w:szCs w:val="28"/>
          <w:lang w:val="en-US"/>
        </w:rPr>
        <w:t xml:space="preserve">Reference list </w:t>
      </w:r>
    </w:p>
    <w:p w:rsidR="008B0868" w:rsidRPr="00C60318" w:rsidRDefault="00D604BA" w:rsidP="001D0063">
      <w:pPr>
        <w:pStyle w:val="2"/>
        <w:numPr>
          <w:ilvl w:val="0"/>
          <w:numId w:val="2"/>
        </w:numPr>
        <w:tabs>
          <w:tab w:val="left" w:pos="851"/>
          <w:tab w:val="left" w:pos="993"/>
          <w:tab w:val="left" w:pos="4200"/>
        </w:tabs>
        <w:spacing w:line="240" w:lineRule="auto"/>
        <w:ind w:left="0" w:firstLine="567"/>
        <w:rPr>
          <w:caps/>
        </w:rPr>
      </w:pPr>
      <w:r w:rsidRPr="00571C6C">
        <w:rPr>
          <w:lang w:val="en-US"/>
        </w:rPr>
        <w:t>Zaitseva N.V., Ulanova T.S., Nurislamova T.V., Popova N.A., Maltseva O.A. Quantitative indicators of nitrates in urine and N-nitrosodimethylamine in blood as markers of oral exposure of nitrates coming from drinking water. Hygiene and sanitation. Volume 97, No. 11, P. 1087-1092.</w:t>
      </w:r>
    </w:p>
    <w:p w:rsidR="00F00B78" w:rsidRPr="00D604BA" w:rsidRDefault="00D604BA" w:rsidP="00BC4F83">
      <w:pPr>
        <w:pStyle w:val="a3"/>
        <w:numPr>
          <w:ilvl w:val="0"/>
          <w:numId w:val="2"/>
        </w:numPr>
        <w:tabs>
          <w:tab w:val="left" w:pos="1134"/>
        </w:tabs>
        <w:spacing w:before="100" w:beforeAutospacing="1" w:after="100" w:afterAutospacing="1"/>
        <w:ind w:left="0" w:firstLine="567"/>
        <w:jc w:val="both"/>
        <w:outlineLvl w:val="0"/>
        <w:rPr>
          <w:bCs/>
          <w:kern w:val="36"/>
          <w:sz w:val="28"/>
          <w:szCs w:val="28"/>
          <w:lang w:val="en-US"/>
        </w:rPr>
      </w:pPr>
      <w:r w:rsidRPr="00BC4F83">
        <w:rPr>
          <w:sz w:val="28"/>
          <w:szCs w:val="28"/>
          <w:lang w:val="en-US"/>
        </w:rPr>
        <w:t>Nurislamova T.V., Ulanova T.S., Popova N.A., Maltseva O.A. Methodological support of control of the content of </w:t>
      </w:r>
      <w:r w:rsidR="000778D2">
        <w:rPr>
          <w:sz w:val="28"/>
          <w:szCs w:val="28"/>
          <w:lang w:val="en-US"/>
        </w:rPr>
        <w:t>N</w:t>
      </w:r>
      <w:r w:rsidRPr="00BC4F83">
        <w:rPr>
          <w:sz w:val="28"/>
          <w:szCs w:val="28"/>
          <w:lang w:val="en-US"/>
        </w:rPr>
        <w:t>-</w:t>
      </w:r>
      <w:r w:rsidR="000778D2">
        <w:rPr>
          <w:sz w:val="28"/>
          <w:szCs w:val="28"/>
          <w:lang w:val="en-US"/>
        </w:rPr>
        <w:t>n</w:t>
      </w:r>
      <w:r w:rsidRPr="00BC4F83">
        <w:rPr>
          <w:sz w:val="28"/>
          <w:szCs w:val="28"/>
          <w:lang w:val="en-US"/>
        </w:rPr>
        <w:t>itrozodiphenylamine in food meat</w:t>
      </w:r>
      <w:r>
        <w:rPr>
          <w:sz w:val="28"/>
          <w:szCs w:val="28"/>
          <w:lang w:val="en-US"/>
        </w:rPr>
        <w:t xml:space="preserve"> </w:t>
      </w:r>
      <w:r w:rsidRPr="00BC4F83">
        <w:rPr>
          <w:sz w:val="28"/>
          <w:szCs w:val="28"/>
          <w:lang w:val="en-US"/>
        </w:rPr>
        <w:t>and meat/plant products. Hygiene and sanitation. - 2018. - Vol. 97, No. 1. - P. 85-89.</w:t>
      </w:r>
    </w:p>
    <w:p w:rsidR="00C60318" w:rsidRPr="00D604BA" w:rsidRDefault="00D604BA" w:rsidP="00D604BA">
      <w:pPr>
        <w:pStyle w:val="a3"/>
        <w:numPr>
          <w:ilvl w:val="0"/>
          <w:numId w:val="2"/>
        </w:numPr>
        <w:tabs>
          <w:tab w:val="left" w:pos="993"/>
        </w:tabs>
        <w:jc w:val="both"/>
        <w:rPr>
          <w:sz w:val="28"/>
          <w:szCs w:val="28"/>
          <w:vertAlign w:val="superscript"/>
          <w:lang w:val="en-US"/>
        </w:rPr>
      </w:pPr>
      <w:r w:rsidRPr="00D604BA">
        <w:rPr>
          <w:sz w:val="28"/>
          <w:szCs w:val="28"/>
          <w:lang w:val="en-US"/>
        </w:rPr>
        <w:t>Diagnostics of early immune state violations in children associated with low concentrations of N-nitrosamines/ Zaitseva N.V.,  Ulanova T.S., Dolgikh O.V.,  Nurislamova T.V., Maltseva O.A. // Bulletin of Experimental Biology and Medicine. -2017. - Volume 164. - No. 9.– P. 314 – 319.</w:t>
      </w:r>
    </w:p>
    <w:p w:rsidR="008B0868" w:rsidRPr="00D604BA" w:rsidRDefault="00BA0901" w:rsidP="00BC4F83">
      <w:pPr>
        <w:pStyle w:val="a3"/>
        <w:ind w:left="927"/>
        <w:rPr>
          <w:sz w:val="28"/>
          <w:szCs w:val="28"/>
          <w:lang w:val="en-US"/>
        </w:rPr>
      </w:pPr>
    </w:p>
    <w:sectPr w:rsidR="008B0868" w:rsidRPr="00D604BA" w:rsidSect="008A52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7E61"/>
    <w:multiLevelType w:val="hybridMultilevel"/>
    <w:tmpl w:val="781EB2F4"/>
    <w:lvl w:ilvl="0" w:tplc="AA343322">
      <w:start w:val="1"/>
      <w:numFmt w:val="bullet"/>
      <w:lvlText w:val=""/>
      <w:lvlJc w:val="left"/>
      <w:pPr>
        <w:tabs>
          <w:tab w:val="num" w:pos="1052"/>
        </w:tabs>
        <w:ind w:left="0" w:firstLine="567"/>
      </w:pPr>
      <w:rPr>
        <w:rFonts w:ascii="Symbol" w:hAnsi="Symbol" w:hint="default"/>
      </w:rPr>
    </w:lvl>
    <w:lvl w:ilvl="1" w:tplc="F1A849A0">
      <w:start w:val="1"/>
      <w:numFmt w:val="decimal"/>
      <w:lvlText w:val="%2."/>
      <w:lvlJc w:val="left"/>
      <w:pPr>
        <w:tabs>
          <w:tab w:val="num" w:pos="949"/>
        </w:tabs>
        <w:ind w:left="0" w:firstLine="567"/>
      </w:pPr>
      <w:rPr>
        <w:rFonts w:hint="default"/>
        <w:color w:val="auto"/>
        <w:vertAlign w:val="baseline"/>
      </w:rPr>
    </w:lvl>
    <w:lvl w:ilvl="2" w:tplc="027229E8" w:tentative="1">
      <w:start w:val="1"/>
      <w:numFmt w:val="bullet"/>
      <w:lvlText w:val=""/>
      <w:lvlJc w:val="left"/>
      <w:pPr>
        <w:tabs>
          <w:tab w:val="num" w:pos="2443"/>
        </w:tabs>
        <w:ind w:left="2443" w:hanging="360"/>
      </w:pPr>
      <w:rPr>
        <w:rFonts w:ascii="Wingdings" w:hAnsi="Wingdings" w:hint="default"/>
      </w:rPr>
    </w:lvl>
    <w:lvl w:ilvl="3" w:tplc="306E59F2" w:tentative="1">
      <w:start w:val="1"/>
      <w:numFmt w:val="bullet"/>
      <w:lvlText w:val=""/>
      <w:lvlJc w:val="left"/>
      <w:pPr>
        <w:tabs>
          <w:tab w:val="num" w:pos="3163"/>
        </w:tabs>
        <w:ind w:left="3163" w:hanging="360"/>
      </w:pPr>
      <w:rPr>
        <w:rFonts w:ascii="Symbol" w:hAnsi="Symbol" w:hint="default"/>
      </w:rPr>
    </w:lvl>
    <w:lvl w:ilvl="4" w:tplc="02D26F54" w:tentative="1">
      <w:start w:val="1"/>
      <w:numFmt w:val="bullet"/>
      <w:lvlText w:val="o"/>
      <w:lvlJc w:val="left"/>
      <w:pPr>
        <w:tabs>
          <w:tab w:val="num" w:pos="3883"/>
        </w:tabs>
        <w:ind w:left="3883" w:hanging="360"/>
      </w:pPr>
      <w:rPr>
        <w:rFonts w:ascii="Courier New" w:hAnsi="Courier New" w:cs="Courier New" w:hint="default"/>
      </w:rPr>
    </w:lvl>
    <w:lvl w:ilvl="5" w:tplc="680E7614" w:tentative="1">
      <w:start w:val="1"/>
      <w:numFmt w:val="bullet"/>
      <w:lvlText w:val=""/>
      <w:lvlJc w:val="left"/>
      <w:pPr>
        <w:tabs>
          <w:tab w:val="num" w:pos="4603"/>
        </w:tabs>
        <w:ind w:left="4603" w:hanging="360"/>
      </w:pPr>
      <w:rPr>
        <w:rFonts w:ascii="Wingdings" w:hAnsi="Wingdings" w:hint="default"/>
      </w:rPr>
    </w:lvl>
    <w:lvl w:ilvl="6" w:tplc="58F4ED68" w:tentative="1">
      <w:start w:val="1"/>
      <w:numFmt w:val="bullet"/>
      <w:lvlText w:val=""/>
      <w:lvlJc w:val="left"/>
      <w:pPr>
        <w:tabs>
          <w:tab w:val="num" w:pos="5323"/>
        </w:tabs>
        <w:ind w:left="5323" w:hanging="360"/>
      </w:pPr>
      <w:rPr>
        <w:rFonts w:ascii="Symbol" w:hAnsi="Symbol" w:hint="default"/>
      </w:rPr>
    </w:lvl>
    <w:lvl w:ilvl="7" w:tplc="449C64CE" w:tentative="1">
      <w:start w:val="1"/>
      <w:numFmt w:val="bullet"/>
      <w:lvlText w:val="o"/>
      <w:lvlJc w:val="left"/>
      <w:pPr>
        <w:tabs>
          <w:tab w:val="num" w:pos="6043"/>
        </w:tabs>
        <w:ind w:left="6043" w:hanging="360"/>
      </w:pPr>
      <w:rPr>
        <w:rFonts w:ascii="Courier New" w:hAnsi="Courier New" w:cs="Courier New" w:hint="default"/>
      </w:rPr>
    </w:lvl>
    <w:lvl w:ilvl="8" w:tplc="CB40F694" w:tentative="1">
      <w:start w:val="1"/>
      <w:numFmt w:val="bullet"/>
      <w:lvlText w:val=""/>
      <w:lvlJc w:val="left"/>
      <w:pPr>
        <w:tabs>
          <w:tab w:val="num" w:pos="6763"/>
        </w:tabs>
        <w:ind w:left="6763" w:hanging="360"/>
      </w:pPr>
      <w:rPr>
        <w:rFonts w:ascii="Wingdings" w:hAnsi="Wingdings" w:hint="default"/>
      </w:rPr>
    </w:lvl>
  </w:abstractNum>
  <w:abstractNum w:abstractNumId="1">
    <w:nsid w:val="124B7287"/>
    <w:multiLevelType w:val="hybridMultilevel"/>
    <w:tmpl w:val="0046DC4C"/>
    <w:lvl w:ilvl="0" w:tplc="E25C7C1C">
      <w:start w:val="3"/>
      <w:numFmt w:val="decimal"/>
      <w:lvlText w:val="%1."/>
      <w:lvlJc w:val="left"/>
      <w:pPr>
        <w:ind w:left="927" w:hanging="360"/>
      </w:pPr>
      <w:rPr>
        <w:rFonts w:hint="default"/>
        <w:lang w:val="en-US"/>
      </w:rPr>
    </w:lvl>
    <w:lvl w:ilvl="1" w:tplc="FBF0ACDE" w:tentative="1">
      <w:start w:val="1"/>
      <w:numFmt w:val="lowerLetter"/>
      <w:lvlText w:val="%2."/>
      <w:lvlJc w:val="left"/>
      <w:pPr>
        <w:ind w:left="1647" w:hanging="360"/>
      </w:pPr>
    </w:lvl>
    <w:lvl w:ilvl="2" w:tplc="720CB354" w:tentative="1">
      <w:start w:val="1"/>
      <w:numFmt w:val="lowerRoman"/>
      <w:lvlText w:val="%3."/>
      <w:lvlJc w:val="right"/>
      <w:pPr>
        <w:ind w:left="2367" w:hanging="180"/>
      </w:pPr>
    </w:lvl>
    <w:lvl w:ilvl="3" w:tplc="15A2576E" w:tentative="1">
      <w:start w:val="1"/>
      <w:numFmt w:val="decimal"/>
      <w:lvlText w:val="%4."/>
      <w:lvlJc w:val="left"/>
      <w:pPr>
        <w:ind w:left="3087" w:hanging="360"/>
      </w:pPr>
    </w:lvl>
    <w:lvl w:ilvl="4" w:tplc="92D44040" w:tentative="1">
      <w:start w:val="1"/>
      <w:numFmt w:val="lowerLetter"/>
      <w:lvlText w:val="%5."/>
      <w:lvlJc w:val="left"/>
      <w:pPr>
        <w:ind w:left="3807" w:hanging="360"/>
      </w:pPr>
    </w:lvl>
    <w:lvl w:ilvl="5" w:tplc="6524A892" w:tentative="1">
      <w:start w:val="1"/>
      <w:numFmt w:val="lowerRoman"/>
      <w:lvlText w:val="%6."/>
      <w:lvlJc w:val="right"/>
      <w:pPr>
        <w:ind w:left="4527" w:hanging="180"/>
      </w:pPr>
    </w:lvl>
    <w:lvl w:ilvl="6" w:tplc="80F4A042" w:tentative="1">
      <w:start w:val="1"/>
      <w:numFmt w:val="decimal"/>
      <w:lvlText w:val="%7."/>
      <w:lvlJc w:val="left"/>
      <w:pPr>
        <w:ind w:left="5247" w:hanging="360"/>
      </w:pPr>
    </w:lvl>
    <w:lvl w:ilvl="7" w:tplc="6B006FDA" w:tentative="1">
      <w:start w:val="1"/>
      <w:numFmt w:val="lowerLetter"/>
      <w:lvlText w:val="%8."/>
      <w:lvlJc w:val="left"/>
      <w:pPr>
        <w:ind w:left="5967" w:hanging="360"/>
      </w:pPr>
    </w:lvl>
    <w:lvl w:ilvl="8" w:tplc="654A5BE4" w:tentative="1">
      <w:start w:val="1"/>
      <w:numFmt w:val="lowerRoman"/>
      <w:lvlText w:val="%9."/>
      <w:lvlJc w:val="right"/>
      <w:pPr>
        <w:ind w:left="6687" w:hanging="180"/>
      </w:pPr>
    </w:lvl>
  </w:abstractNum>
  <w:abstractNum w:abstractNumId="2">
    <w:nsid w:val="1BC20948"/>
    <w:multiLevelType w:val="hybridMultilevel"/>
    <w:tmpl w:val="972881AE"/>
    <w:lvl w:ilvl="0" w:tplc="134CB7E8">
      <w:start w:val="1"/>
      <w:numFmt w:val="bullet"/>
      <w:lvlText w:val=""/>
      <w:lvlJc w:val="left"/>
      <w:pPr>
        <w:tabs>
          <w:tab w:val="num" w:pos="720"/>
        </w:tabs>
        <w:ind w:left="720" w:hanging="360"/>
      </w:pPr>
      <w:rPr>
        <w:rFonts w:ascii="Wingdings" w:hAnsi="Wingdings" w:hint="default"/>
      </w:rPr>
    </w:lvl>
    <w:lvl w:ilvl="1" w:tplc="EE7CC5FC" w:tentative="1">
      <w:start w:val="1"/>
      <w:numFmt w:val="bullet"/>
      <w:lvlText w:val=""/>
      <w:lvlJc w:val="left"/>
      <w:pPr>
        <w:tabs>
          <w:tab w:val="num" w:pos="1440"/>
        </w:tabs>
        <w:ind w:left="1440" w:hanging="360"/>
      </w:pPr>
      <w:rPr>
        <w:rFonts w:ascii="Wingdings" w:hAnsi="Wingdings" w:hint="default"/>
      </w:rPr>
    </w:lvl>
    <w:lvl w:ilvl="2" w:tplc="051A13AE" w:tentative="1">
      <w:start w:val="1"/>
      <w:numFmt w:val="bullet"/>
      <w:lvlText w:val=""/>
      <w:lvlJc w:val="left"/>
      <w:pPr>
        <w:tabs>
          <w:tab w:val="num" w:pos="2160"/>
        </w:tabs>
        <w:ind w:left="2160" w:hanging="360"/>
      </w:pPr>
      <w:rPr>
        <w:rFonts w:ascii="Wingdings" w:hAnsi="Wingdings" w:hint="default"/>
      </w:rPr>
    </w:lvl>
    <w:lvl w:ilvl="3" w:tplc="6876E3C0" w:tentative="1">
      <w:start w:val="1"/>
      <w:numFmt w:val="bullet"/>
      <w:lvlText w:val=""/>
      <w:lvlJc w:val="left"/>
      <w:pPr>
        <w:tabs>
          <w:tab w:val="num" w:pos="2880"/>
        </w:tabs>
        <w:ind w:left="2880" w:hanging="360"/>
      </w:pPr>
      <w:rPr>
        <w:rFonts w:ascii="Wingdings" w:hAnsi="Wingdings" w:hint="default"/>
      </w:rPr>
    </w:lvl>
    <w:lvl w:ilvl="4" w:tplc="F87A21EA" w:tentative="1">
      <w:start w:val="1"/>
      <w:numFmt w:val="bullet"/>
      <w:lvlText w:val=""/>
      <w:lvlJc w:val="left"/>
      <w:pPr>
        <w:tabs>
          <w:tab w:val="num" w:pos="3600"/>
        </w:tabs>
        <w:ind w:left="3600" w:hanging="360"/>
      </w:pPr>
      <w:rPr>
        <w:rFonts w:ascii="Wingdings" w:hAnsi="Wingdings" w:hint="default"/>
      </w:rPr>
    </w:lvl>
    <w:lvl w:ilvl="5" w:tplc="8662DE90" w:tentative="1">
      <w:start w:val="1"/>
      <w:numFmt w:val="bullet"/>
      <w:lvlText w:val=""/>
      <w:lvlJc w:val="left"/>
      <w:pPr>
        <w:tabs>
          <w:tab w:val="num" w:pos="4320"/>
        </w:tabs>
        <w:ind w:left="4320" w:hanging="360"/>
      </w:pPr>
      <w:rPr>
        <w:rFonts w:ascii="Wingdings" w:hAnsi="Wingdings" w:hint="default"/>
      </w:rPr>
    </w:lvl>
    <w:lvl w:ilvl="6" w:tplc="D4F2F040" w:tentative="1">
      <w:start w:val="1"/>
      <w:numFmt w:val="bullet"/>
      <w:lvlText w:val=""/>
      <w:lvlJc w:val="left"/>
      <w:pPr>
        <w:tabs>
          <w:tab w:val="num" w:pos="5040"/>
        </w:tabs>
        <w:ind w:left="5040" w:hanging="360"/>
      </w:pPr>
      <w:rPr>
        <w:rFonts w:ascii="Wingdings" w:hAnsi="Wingdings" w:hint="default"/>
      </w:rPr>
    </w:lvl>
    <w:lvl w:ilvl="7" w:tplc="7EA89868" w:tentative="1">
      <w:start w:val="1"/>
      <w:numFmt w:val="bullet"/>
      <w:lvlText w:val=""/>
      <w:lvlJc w:val="left"/>
      <w:pPr>
        <w:tabs>
          <w:tab w:val="num" w:pos="5760"/>
        </w:tabs>
        <w:ind w:left="5760" w:hanging="360"/>
      </w:pPr>
      <w:rPr>
        <w:rFonts w:ascii="Wingdings" w:hAnsi="Wingdings" w:hint="default"/>
      </w:rPr>
    </w:lvl>
    <w:lvl w:ilvl="8" w:tplc="5360E448" w:tentative="1">
      <w:start w:val="1"/>
      <w:numFmt w:val="bullet"/>
      <w:lvlText w:val=""/>
      <w:lvlJc w:val="left"/>
      <w:pPr>
        <w:tabs>
          <w:tab w:val="num" w:pos="6480"/>
        </w:tabs>
        <w:ind w:left="6480" w:hanging="360"/>
      </w:pPr>
      <w:rPr>
        <w:rFonts w:ascii="Wingdings" w:hAnsi="Wingdings" w:hint="default"/>
      </w:rPr>
    </w:lvl>
  </w:abstractNum>
  <w:abstractNum w:abstractNumId="3">
    <w:nsid w:val="49D3729A"/>
    <w:multiLevelType w:val="hybridMultilevel"/>
    <w:tmpl w:val="B1E8A634"/>
    <w:lvl w:ilvl="0" w:tplc="58DED318">
      <w:start w:val="1"/>
      <w:numFmt w:val="decimal"/>
      <w:lvlText w:val="%1."/>
      <w:lvlJc w:val="left"/>
      <w:pPr>
        <w:ind w:left="720" w:hanging="360"/>
      </w:pPr>
      <w:rPr>
        <w:rFonts w:hint="default"/>
      </w:rPr>
    </w:lvl>
    <w:lvl w:ilvl="1" w:tplc="BE264EAE">
      <w:start w:val="1"/>
      <w:numFmt w:val="lowerLetter"/>
      <w:lvlText w:val="%2."/>
      <w:lvlJc w:val="left"/>
      <w:pPr>
        <w:ind w:left="786" w:hanging="360"/>
      </w:pPr>
    </w:lvl>
    <w:lvl w:ilvl="2" w:tplc="EF902F72" w:tentative="1">
      <w:start w:val="1"/>
      <w:numFmt w:val="lowerRoman"/>
      <w:lvlText w:val="%3."/>
      <w:lvlJc w:val="right"/>
      <w:pPr>
        <w:ind w:left="2160" w:hanging="180"/>
      </w:pPr>
    </w:lvl>
    <w:lvl w:ilvl="3" w:tplc="8716E500" w:tentative="1">
      <w:start w:val="1"/>
      <w:numFmt w:val="decimal"/>
      <w:lvlText w:val="%4."/>
      <w:lvlJc w:val="left"/>
      <w:pPr>
        <w:ind w:left="2880" w:hanging="360"/>
      </w:pPr>
    </w:lvl>
    <w:lvl w:ilvl="4" w:tplc="F08A870E" w:tentative="1">
      <w:start w:val="1"/>
      <w:numFmt w:val="lowerLetter"/>
      <w:lvlText w:val="%5."/>
      <w:lvlJc w:val="left"/>
      <w:pPr>
        <w:ind w:left="3600" w:hanging="360"/>
      </w:pPr>
    </w:lvl>
    <w:lvl w:ilvl="5" w:tplc="BF7EBE76" w:tentative="1">
      <w:start w:val="1"/>
      <w:numFmt w:val="lowerRoman"/>
      <w:lvlText w:val="%6."/>
      <w:lvlJc w:val="right"/>
      <w:pPr>
        <w:ind w:left="4320" w:hanging="180"/>
      </w:pPr>
    </w:lvl>
    <w:lvl w:ilvl="6" w:tplc="4036C614" w:tentative="1">
      <w:start w:val="1"/>
      <w:numFmt w:val="decimal"/>
      <w:lvlText w:val="%7."/>
      <w:lvlJc w:val="left"/>
      <w:pPr>
        <w:ind w:left="5040" w:hanging="360"/>
      </w:pPr>
    </w:lvl>
    <w:lvl w:ilvl="7" w:tplc="AA622402" w:tentative="1">
      <w:start w:val="1"/>
      <w:numFmt w:val="lowerLetter"/>
      <w:lvlText w:val="%8."/>
      <w:lvlJc w:val="left"/>
      <w:pPr>
        <w:ind w:left="5760" w:hanging="360"/>
      </w:pPr>
    </w:lvl>
    <w:lvl w:ilvl="8" w:tplc="C9E02E84"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262"/>
    <w:rsid w:val="000778D2"/>
    <w:rsid w:val="000E6501"/>
    <w:rsid w:val="00733D28"/>
    <w:rsid w:val="008A5262"/>
    <w:rsid w:val="00BA0901"/>
    <w:rsid w:val="00D60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00B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596"/>
    <w:pPr>
      <w:spacing w:after="0" w:line="240" w:lineRule="auto"/>
      <w:ind w:left="720"/>
      <w:contextualSpacing/>
    </w:pPr>
    <w:rPr>
      <w:rFonts w:ascii="Times New Roman" w:eastAsia="Times New Roman" w:hAnsi="Times New Roman" w:cs="Times New Roman"/>
      <w:sz w:val="24"/>
      <w:szCs w:val="24"/>
    </w:rPr>
  </w:style>
  <w:style w:type="character" w:styleId="a4">
    <w:name w:val="Emphasis"/>
    <w:qFormat/>
    <w:rsid w:val="00FF3511"/>
    <w:rPr>
      <w:i/>
      <w:iCs/>
    </w:rPr>
  </w:style>
  <w:style w:type="paragraph" w:styleId="2">
    <w:name w:val="Body Text 2"/>
    <w:basedOn w:val="a"/>
    <w:link w:val="20"/>
    <w:rsid w:val="001736EC"/>
    <w:pPr>
      <w:spacing w:after="0" w:line="360" w:lineRule="auto"/>
      <w:jc w:val="both"/>
    </w:pPr>
    <w:rPr>
      <w:rFonts w:ascii="Times New Roman" w:eastAsia="Times New Roman" w:hAnsi="Times New Roman" w:cs="Times New Roman"/>
      <w:sz w:val="28"/>
      <w:szCs w:val="28"/>
    </w:rPr>
  </w:style>
  <w:style w:type="character" w:customStyle="1" w:styleId="20">
    <w:name w:val="Основной текст 2 Знак"/>
    <w:basedOn w:val="a0"/>
    <w:link w:val="2"/>
    <w:rsid w:val="001736EC"/>
    <w:rPr>
      <w:rFonts w:ascii="Times New Roman" w:eastAsia="Times New Roman" w:hAnsi="Times New Roman" w:cs="Times New Roman"/>
      <w:sz w:val="28"/>
      <w:szCs w:val="28"/>
      <w:lang w:eastAsia="ru-RU"/>
    </w:rPr>
  </w:style>
  <w:style w:type="paragraph" w:styleId="a5">
    <w:name w:val="Balloon Text"/>
    <w:basedOn w:val="a"/>
    <w:link w:val="a6"/>
    <w:uiPriority w:val="99"/>
    <w:semiHidden/>
    <w:unhideWhenUsed/>
    <w:rsid w:val="00171C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1C40"/>
    <w:rPr>
      <w:rFonts w:ascii="Tahoma" w:hAnsi="Tahoma" w:cs="Tahoma"/>
      <w:sz w:val="16"/>
      <w:szCs w:val="16"/>
    </w:rPr>
  </w:style>
  <w:style w:type="character" w:customStyle="1" w:styleId="10">
    <w:name w:val="Заголовок 1 Знак"/>
    <w:basedOn w:val="a0"/>
    <w:link w:val="1"/>
    <w:uiPriority w:val="9"/>
    <w:rsid w:val="00F00B78"/>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00B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596"/>
    <w:pPr>
      <w:spacing w:after="0" w:line="240" w:lineRule="auto"/>
      <w:ind w:left="720"/>
      <w:contextualSpacing/>
    </w:pPr>
    <w:rPr>
      <w:rFonts w:ascii="Times New Roman" w:eastAsia="Times New Roman" w:hAnsi="Times New Roman" w:cs="Times New Roman"/>
      <w:sz w:val="24"/>
      <w:szCs w:val="24"/>
    </w:rPr>
  </w:style>
  <w:style w:type="character" w:styleId="a4">
    <w:name w:val="Emphasis"/>
    <w:qFormat/>
    <w:rsid w:val="00FF3511"/>
    <w:rPr>
      <w:i/>
      <w:iCs/>
    </w:rPr>
  </w:style>
  <w:style w:type="paragraph" w:styleId="2">
    <w:name w:val="Body Text 2"/>
    <w:basedOn w:val="a"/>
    <w:link w:val="20"/>
    <w:rsid w:val="001736EC"/>
    <w:pPr>
      <w:spacing w:after="0" w:line="360" w:lineRule="auto"/>
      <w:jc w:val="both"/>
    </w:pPr>
    <w:rPr>
      <w:rFonts w:ascii="Times New Roman" w:eastAsia="Times New Roman" w:hAnsi="Times New Roman" w:cs="Times New Roman"/>
      <w:sz w:val="28"/>
      <w:szCs w:val="28"/>
    </w:rPr>
  </w:style>
  <w:style w:type="character" w:customStyle="1" w:styleId="20">
    <w:name w:val="Основной текст 2 Знак"/>
    <w:basedOn w:val="a0"/>
    <w:link w:val="2"/>
    <w:rsid w:val="001736EC"/>
    <w:rPr>
      <w:rFonts w:ascii="Times New Roman" w:eastAsia="Times New Roman" w:hAnsi="Times New Roman" w:cs="Times New Roman"/>
      <w:sz w:val="28"/>
      <w:szCs w:val="28"/>
      <w:lang w:eastAsia="ru-RU"/>
    </w:rPr>
  </w:style>
  <w:style w:type="paragraph" w:styleId="a5">
    <w:name w:val="Balloon Text"/>
    <w:basedOn w:val="a"/>
    <w:link w:val="a6"/>
    <w:uiPriority w:val="99"/>
    <w:semiHidden/>
    <w:unhideWhenUsed/>
    <w:rsid w:val="00171C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1C40"/>
    <w:rPr>
      <w:rFonts w:ascii="Tahoma" w:hAnsi="Tahoma" w:cs="Tahoma"/>
      <w:sz w:val="16"/>
      <w:szCs w:val="16"/>
    </w:rPr>
  </w:style>
  <w:style w:type="character" w:customStyle="1" w:styleId="10">
    <w:name w:val="Заголовок 1 Знак"/>
    <w:basedOn w:val="a0"/>
    <w:link w:val="1"/>
    <w:uiPriority w:val="9"/>
    <w:rsid w:val="00F00B78"/>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1167</Words>
  <Characters>6658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FSSI FSC MPHRMT</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Нурисламова Т.В.</dc:creator>
  <cp:lastModifiedBy>Нурисламова Т.В.</cp:lastModifiedBy>
  <cp:revision>2</cp:revision>
  <cp:lastPrinted>2019-03-04T05:16:00Z</cp:lastPrinted>
  <dcterms:created xsi:type="dcterms:W3CDTF">2019-03-05T07:24:00Z</dcterms:created>
  <dcterms:modified xsi:type="dcterms:W3CDTF">2019-03-05T07:24:00Z</dcterms:modified>
</cp:coreProperties>
</file>