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jc w:val="right"/>
        <w:spacing w:after="0" w:line="240" w:lineRule="auto"/>
        <w:rPr>
          <w:lang w:eastAsia="en-IN"/>
          <w:rFonts w:ascii="Times New Roman" w:eastAsia="Times New Roman" w:hAnsi="Times New Roman" w:cs="Times New Roman"/>
          <w:i/>
          <w:sz w:val="24"/>
          <w:szCs w:val="24"/>
        </w:rPr>
      </w:pPr>
      <w:bookmarkStart w:id="1" w:name="_top"/>
      <w:bookmarkEnd w:id="1"/>
      <w:r>
        <w:rPr>
          <w:lang w:eastAsia="en-IN"/>
          <w:rFonts w:ascii="Times New Roman" w:eastAsia="Times New Roman" w:hAnsi="Times New Roman" w:cs="Times New Roman"/>
          <w:i/>
          <w:sz w:val="24"/>
          <w:szCs w:val="24"/>
        </w:rPr>
        <w:drawing>
          <wp:inline distT="0" distB="0" distL="0" distR="0">
            <wp:extent cx="697230" cy="676656"/>
            <wp:effectExtent l="0" t="0" r="0" b="0"/>
            <wp:docPr id="1025" name="shape102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697230" cy="676656"/>
                    </a:xfrm>
                    <a:prstGeom prst="rect"/>
                  </pic:spPr>
                </pic:pic>
              </a:graphicData>
            </a:graphic>
          </wp:inline>
        </w:drawing>
      </w:r>
    </w:p>
    <w:p>
      <w:pPr>
        <w:rPr>
          <w:rFonts w:ascii="Times New Roman" w:hAnsi="Times New Roman" w:cs="Times New Roman"/>
          <w:b/>
          <w:sz w:val="24"/>
          <w:szCs w:val="24"/>
        </w:rPr>
      </w:pPr>
      <w:r>
        <w:rPr>
          <w:lang w:eastAsia="ko-KR"/>
          <w:rFonts w:ascii="Times New Roman" w:hAnsi="Times New Roman" w:cs="Times New Roman"/>
          <w:b/>
          <w:sz w:val="24"/>
          <w:szCs w:val="24"/>
          <w:rtl w:val="off"/>
        </w:rPr>
        <w:t>Comparison of interfacial behavior with calix[4]arene derivatives at liquid-liquid interfaces</w:t>
      </w:r>
    </w:p>
    <w:p>
      <w:pPr>
        <w:pStyle w:val="aa"/>
        <w:rPr>
          <w:rFonts w:ascii="Times New Roman" w:hAnsi="Times New Roman" w:cs="Times New Roman"/>
          <w:sz w:val="24"/>
          <w:szCs w:val="24"/>
        </w:rPr>
      </w:pPr>
      <w:r>
        <w:rPr>
          <w:lang w:eastAsia="ko-KR"/>
          <w:rFonts w:ascii="Times New Roman" w:hAnsi="Times New Roman" w:cs="Times New Roman"/>
          <w:sz w:val="24"/>
          <w:szCs w:val="24"/>
          <w:rtl w:val="off"/>
        </w:rPr>
        <w:t>Jee Young Kim</w:t>
      </w:r>
    </w:p>
    <w:p>
      <w:pPr>
        <w:pStyle w:val="aa"/>
        <w:rPr>
          <w:rFonts w:ascii="Times New Roman" w:hAnsi="Times New Roman" w:cs="Times New Roman"/>
          <w:sz w:val="24"/>
          <w:szCs w:val="24"/>
        </w:rPr>
      </w:pPr>
      <w:r>
        <w:rPr>
          <w:lang w:eastAsia="ko-KR"/>
          <w:rFonts w:ascii="Times New Roman" w:hAnsi="Times New Roman" w:cs="Times New Roman"/>
          <w:sz w:val="24"/>
          <w:szCs w:val="24"/>
          <w:rtl w:val="off"/>
        </w:rPr>
        <w:t>Department of Chemistry&amp;Advanced Materials, Kosin University, 194, Wachi-Ro, Busan 49104, South Korea</w:t>
      </w:r>
    </w:p>
    <w:p>
      <w:pPr>
        <w:pStyle w:val="aa"/>
        <w:rPr>
          <w:rFonts w:ascii="Times New Roman" w:hAnsi="Times New Roman" w:cs="Times New Roman"/>
          <w:sz w:val="24"/>
          <w:szCs w:val="24"/>
        </w:rPr>
      </w:pPr>
    </w:p>
    <w:p>
      <w:pPr>
        <w:pStyle w:val="aa"/>
        <w:rPr>
          <w:rFonts w:ascii="Times New Roman" w:hAnsi="Times New Roman" w:cs="Times New Roman"/>
          <w:sz w:val="24"/>
          <w:szCs w:val="24"/>
        </w:rPr>
      </w:pPr>
      <w:r>
        <w:rPr>
          <w:rFonts w:ascii="Times New Roman" w:hAnsi="Times New Roman" w:cs="Times New Roman"/>
          <w:sz w:val="24"/>
          <w:szCs w:val="24"/>
        </w:rPr>
        <w:t>Presenting Author Name:</w:t>
      </w:r>
      <w:r>
        <w:rPr>
          <w:lang w:eastAsia="ko-KR"/>
          <w:rFonts w:ascii="Times New Roman" w:hAnsi="Times New Roman" w:cs="Times New Roman"/>
          <w:sz w:val="24"/>
          <w:szCs w:val="24"/>
          <w:rtl w:val="off"/>
        </w:rPr>
        <w:t xml:space="preserve"> Jee Young Kim</w:t>
      </w:r>
    </w:p>
    <w:p>
      <w:pPr>
        <w:pStyle w:val="aa"/>
        <w:rPr>
          <w:rFonts w:ascii="Times New Roman" w:hAnsi="Times New Roman" w:cs="Times New Roman"/>
          <w:i/>
          <w:iCs/>
          <w:sz w:val="24"/>
          <w:szCs w:val="24"/>
        </w:rPr>
      </w:pPr>
      <w:r>
        <w:rPr>
          <w:rFonts w:ascii="Times New Roman" w:hAnsi="Times New Roman" w:cs="Times New Roman"/>
          <w:i/>
          <w:iCs/>
          <w:sz w:val="24"/>
          <w:szCs w:val="24"/>
        </w:rPr>
        <w:t>Affiliation:</w:t>
      </w:r>
      <w:r>
        <w:rPr>
          <w:lang w:eastAsia="ko-KR"/>
          <w:rFonts w:ascii="Times New Roman" w:hAnsi="Times New Roman" w:cs="Times New Roman"/>
          <w:i/>
          <w:iCs/>
          <w:sz w:val="24"/>
          <w:szCs w:val="24"/>
          <w:rtl w:val="off"/>
        </w:rPr>
        <w:t>Department of Chemistry&amp;Advanced Materials</w:t>
      </w:r>
    </w:p>
    <w:p>
      <w:pPr>
        <w:pStyle w:val="aa"/>
        <w:rPr>
          <w:rFonts w:ascii="Times New Roman" w:hAnsi="Times New Roman" w:cs="Times New Roman"/>
          <w:i/>
          <w:iCs/>
          <w:sz w:val="24"/>
          <w:szCs w:val="24"/>
        </w:rPr>
      </w:pPr>
      <w:r>
        <w:rPr>
          <w:rFonts w:ascii="Times New Roman" w:hAnsi="Times New Roman" w:cs="Times New Roman"/>
          <w:i/>
          <w:iCs/>
          <w:sz w:val="24"/>
          <w:szCs w:val="24"/>
        </w:rPr>
        <w:t>University:</w:t>
      </w:r>
      <w:r>
        <w:rPr>
          <w:lang w:eastAsia="ko-KR"/>
          <w:rFonts w:ascii="Times New Roman" w:hAnsi="Times New Roman" w:cs="Times New Roman"/>
          <w:i/>
          <w:iCs/>
          <w:sz w:val="24"/>
          <w:szCs w:val="24"/>
          <w:rtl w:val="off"/>
        </w:rPr>
        <w:t>K</w:t>
      </w:r>
      <w:r>
        <w:rPr>
          <w:lang w:eastAsia="ko-KR"/>
          <w:rFonts w:ascii="Times New Roman" w:hAnsi="Times New Roman" w:cs="Times New Roman"/>
          <w:i/>
          <w:iCs/>
          <w:sz w:val="24"/>
          <w:szCs w:val="24"/>
          <w:rtl w:val="off"/>
        </w:rPr>
        <w:t>osin University</w:t>
      </w:r>
    </w:p>
    <w:p>
      <w:pPr>
        <w:pStyle w:val="aa"/>
        <w:rPr>
          <w:rFonts w:ascii="Times New Roman" w:hAnsi="Times New Roman" w:cs="Times New Roman"/>
          <w:i/>
          <w:iCs/>
          <w:sz w:val="24"/>
          <w:szCs w:val="24"/>
        </w:rPr>
      </w:pPr>
      <w:r>
        <w:rPr>
          <w:rFonts w:ascii="Times New Roman" w:hAnsi="Times New Roman" w:cs="Times New Roman"/>
          <w:i/>
          <w:iCs/>
          <w:sz w:val="24"/>
          <w:szCs w:val="24"/>
        </w:rPr>
        <w:t>Country</w:t>
      </w:r>
      <w:r>
        <w:rPr>
          <w:rFonts w:ascii="Times New Roman" w:hAnsi="Times New Roman" w:cs="Times New Roman"/>
          <w:i/>
          <w:iCs/>
          <w:sz w:val="24"/>
          <w:szCs w:val="24"/>
        </w:rPr>
        <w:t>:</w:t>
      </w:r>
      <w:r>
        <w:rPr>
          <w:lang w:eastAsia="ko-KR"/>
          <w:rFonts w:ascii="Times New Roman" w:hAnsi="Times New Roman" w:cs="Times New Roman"/>
          <w:i/>
          <w:iCs/>
          <w:sz w:val="24"/>
          <w:szCs w:val="24"/>
          <w:rtl w:val="off"/>
        </w:rPr>
        <w:t>South Korea</w:t>
      </w:r>
    </w:p>
    <w:p>
      <w:pPr>
        <w:pStyle w:val="aa"/>
        <w:rPr>
          <w:rFonts w:ascii="Times New Roman" w:hAnsi="Times New Roman" w:cs="Times New Roman"/>
          <w:sz w:val="24"/>
          <w:szCs w:val="24"/>
        </w:rPr>
      </w:pPr>
      <w:r>
        <w:rPr>
          <w:rFonts w:ascii="Times New Roman" w:hAnsi="Times New Roman" w:cs="Times New Roman"/>
          <w:sz w:val="24"/>
          <w:szCs w:val="24"/>
        </w:rPr>
        <w:t>Category: Poster presentation</w:t>
      </w:r>
    </w:p>
    <w:p>
      <w:pPr>
        <w:pStyle w:val="aa"/>
        <w:rPr>
          <w:rFonts w:ascii="Times New Roman" w:hAnsi="Times New Roman" w:cs="Times New Roman"/>
          <w:sz w:val="24"/>
          <w:szCs w:val="24"/>
        </w:rPr>
      </w:pPr>
    </w:p>
    <w:p>
      <w:pPr>
        <w:pStyle w:val="aa"/>
        <w:rPr>
          <w:rFonts w:ascii="Times New Roman" w:hAnsi="Times New Roman" w:cs="Times New Roman"/>
          <w:b/>
          <w:sz w:val="24"/>
          <w:szCs w:val="24"/>
        </w:rPr>
      </w:pPr>
      <w:r>
        <w:rPr>
          <w:rFonts w:ascii="Times New Roman" w:hAnsi="Times New Roman" w:cs="Times New Roman"/>
          <w:b/>
          <w:sz w:val="24"/>
          <w:szCs w:val="24"/>
        </w:rPr>
        <w:t>Abstract</w:t>
      </w:r>
    </w:p>
    <w:p>
      <w:pPr>
        <w:pStyle w:val="aa"/>
        <w:jc w:val="both"/>
        <w:rPr>
          <w:rFonts w:ascii="Times New Roman" w:hAnsi="Times New Roman" w:cs="Times New Roman"/>
          <w:b/>
          <w:sz w:val="24"/>
          <w:szCs w:val="24"/>
        </w:rPr>
      </w:pPr>
      <w:r>
        <w:rPr>
          <w:lang w:eastAsia="ko-KR"/>
          <w:rFonts w:ascii="Times New Roman" w:hAnsi="Times New Roman" w:cs="Times New Roman"/>
          <w:sz w:val="24"/>
          <w:szCs w:val="24"/>
          <w:rtl w:val="off"/>
        </w:rPr>
        <w:t xml:space="preserve">Various </w:t>
      </w:r>
      <w:r>
        <w:rPr>
          <w:lang w:eastAsia="ko-KR"/>
          <w:rFonts w:ascii="Times New Roman" w:hAnsi="Times New Roman" w:cs="Times New Roman"/>
          <w:i/>
          <w:iCs/>
          <w:sz w:val="24"/>
          <w:szCs w:val="24"/>
          <w:rtl w:val="off"/>
        </w:rPr>
        <w:t>p-tert</w:t>
      </w:r>
      <w:r>
        <w:rPr>
          <w:lang w:eastAsia="ko-KR"/>
          <w:rFonts w:ascii="Times New Roman" w:hAnsi="Times New Roman" w:cs="Times New Roman"/>
          <w:sz w:val="24"/>
          <w:szCs w:val="24"/>
          <w:rtl w:val="off"/>
        </w:rPr>
        <w:t xml:space="preserve">-octylcalix[4]arene derivatives have been prepared to investigate Ag(I) extraction efficiency in a batch-wise process in nitric acid media. The influence of the functional groups of the hydrophobic extrctants on the interfacial behavior has been studied using the drop-volume method. The amido-type </w:t>
      </w:r>
      <w:r>
        <w:rPr>
          <w:lang w:eastAsia="ko-KR"/>
          <w:rFonts w:ascii="Times New Roman" w:hAnsi="Times New Roman" w:cs="Times New Roman"/>
          <w:i/>
          <w:iCs/>
          <w:sz w:val="24"/>
          <w:szCs w:val="24"/>
          <w:rtl w:val="off"/>
        </w:rPr>
        <w:t>p-tert</w:t>
      </w:r>
      <w:r>
        <w:rPr>
          <w:lang w:eastAsia="ko-KR"/>
          <w:rFonts w:ascii="Times New Roman" w:hAnsi="Times New Roman" w:cs="Times New Roman"/>
          <w:sz w:val="24"/>
          <w:szCs w:val="24"/>
          <w:rtl w:val="off"/>
        </w:rPr>
        <w:t xml:space="preserve">-octylcalix[4]arene derivatives have strong interfacial activity and fast extraction rates. The relationship between the interfacial activity and the dependence of the Ag(I) extraction efficiency on the different functional groups is discussed. The interfacial behavior of the extractants affected both the solvent extraction equilibrium and the kinetics and the overall results are consistent with a mass transfer mechanism at the heterogeneous liquid-liquid interfaces. </w:t>
      </w:r>
    </w:p>
    <w:p>
      <w:pPr>
        <w:pStyle w:val="aa"/>
        <w:jc w:val="both"/>
        <w:rPr>
          <w:rFonts w:ascii="Times New Roman" w:hAnsi="Times New Roman" w:cs="Times New Roman"/>
          <w:b/>
          <w:sz w:val="24"/>
          <w:szCs w:val="24"/>
        </w:rPr>
      </w:pPr>
    </w:p>
    <w:p>
      <w:pPr>
        <w:pStyle w:val="aa"/>
        <w:jc w:val="both"/>
        <w:rPr>
          <w:rFonts w:ascii="Times New Roman" w:hAnsi="Times New Roman" w:cs="Times New Roman"/>
          <w:b/>
          <w:sz w:val="24"/>
          <w:szCs w:val="24"/>
        </w:rPr>
      </w:pPr>
      <w:r>
        <w:rPr>
          <w:rFonts w:ascii="Times New Roman" w:hAnsi="Times New Roman" w:cs="Times New Roman"/>
          <w:b/>
          <w:sz w:val="24"/>
          <w:szCs w:val="24"/>
        </w:rPr>
        <w:t>Biography</w:t>
      </w:r>
    </w:p>
    <w:p>
      <w:pPr>
        <w:pStyle w:val="aa"/>
        <w:jc w:val="both"/>
        <w:rPr>
          <w:lang/>
          <w:sz w:val="20"/>
          <w:rtl w:val="off"/>
        </w:rPr>
      </w:pPr>
      <w:r>
        <w:rPr>
          <w:rFonts w:ascii="Times New Roman" w:eastAsia="Times New Roman" w:hAnsi="Times New Roman" w:cs="Times New Roman"/>
          <w:sz w:val="24"/>
          <w:szCs w:val="24"/>
        </w:rPr>
        <w:t>Dr.</w:t>
      </w:r>
      <w:r>
        <w:rPr>
          <w:rFonts w:ascii="Times New Roman" w:eastAsia="Times New Roman" w:hAnsi="Times New Roman" w:cs="Times New Roman"/>
          <w:sz w:val="24"/>
          <w:szCs w:val="24"/>
        </w:rPr>
        <w:t xml:space="preserve"> </w:t>
      </w:r>
      <w:r>
        <w:rPr>
          <w:rFonts w:ascii="Times New Roman" w:eastAsia="Times New Roman" w:hAnsi="Times New Roman" w:hint="default"/>
          <w:sz w:val="24"/>
          <w:szCs w:val="24"/>
        </w:rPr>
        <w:t>Jee Young Kim</w:t>
      </w:r>
      <w:r>
        <w:rPr>
          <w:rFonts w:ascii="Times New Roman" w:eastAsia="Times New Roman" w:hAnsi="Times New Roman" w:cs="Times New Roman"/>
          <w:sz w:val="24"/>
          <w:szCs w:val="24"/>
        </w:rPr>
        <w:t xml:space="preserve"> is a </w:t>
      </w:r>
      <w:r>
        <w:rPr>
          <w:lang w:eastAsia="ko-KR"/>
          <w:rFonts w:ascii="Times New Roman" w:eastAsia="Times New Roman" w:hAnsi="Times New Roman" w:cs="Times New Roman"/>
          <w:sz w:val="24"/>
          <w:szCs w:val="24"/>
          <w:rtl w:val="off"/>
        </w:rPr>
        <w:t xml:space="preserve">assistant </w:t>
      </w:r>
      <w:r>
        <w:rPr>
          <w:rFonts w:ascii="Times New Roman" w:eastAsia="Times New Roman" w:hAnsi="Times New Roman" w:cs="Times New Roman"/>
          <w:sz w:val="24"/>
          <w:szCs w:val="24"/>
        </w:rPr>
        <w:t xml:space="preserve">professor of </w:t>
      </w:r>
      <w:r>
        <w:rPr>
          <w:lang w:eastAsia="ko-KR"/>
          <w:rFonts w:ascii="Times New Roman" w:hAnsi="Times New Roman" w:cs="Times New Roman"/>
          <w:sz w:val="24"/>
          <w:szCs w:val="24"/>
          <w:rtl w:val="off"/>
        </w:rPr>
        <w:t xml:space="preserve">Department of Chemistry&amp;Advanced Materials, Kosin University. She </w:t>
      </w:r>
      <w:r>
        <w:rPr>
          <w:rFonts w:ascii="Times New Roman" w:eastAsia="Times New Roman" w:hAnsi="Times New Roman" w:hint="default"/>
          <w:sz w:val="24"/>
          <w:szCs w:val="24"/>
        </w:rPr>
        <w:t>has completed Ph</w:t>
      </w:r>
      <w:r>
        <w:rPr>
          <w:lang w:eastAsia="ko-KR"/>
          <w:rFonts w:ascii="Times New Roman" w:eastAsia="Times New Roman" w:hAnsi="Times New Roman" w:hint="default"/>
          <w:sz w:val="24"/>
          <w:szCs w:val="24"/>
          <w:rtl w:val="off"/>
        </w:rPr>
        <w:t>.</w:t>
      </w:r>
      <w:r>
        <w:rPr>
          <w:rFonts w:ascii="Times New Roman" w:eastAsia="Times New Roman" w:hAnsi="Times New Roman" w:hint="default"/>
          <w:sz w:val="24"/>
          <w:szCs w:val="24"/>
        </w:rPr>
        <w:t>D</w:t>
      </w:r>
      <w:r>
        <w:rPr>
          <w:lang w:eastAsia="ko-KR"/>
          <w:rFonts w:ascii="Times New Roman" w:eastAsia="Times New Roman" w:hAnsi="Times New Roman" w:hint="default"/>
          <w:sz w:val="24"/>
          <w:szCs w:val="24"/>
          <w:rtl w:val="off"/>
        </w:rPr>
        <w:t>.</w:t>
      </w:r>
      <w:r>
        <w:rPr>
          <w:rFonts w:ascii="Times New Roman" w:eastAsia="Times New Roman" w:hAnsi="Times New Roman" w:hint="default"/>
          <w:sz w:val="24"/>
          <w:szCs w:val="24"/>
        </w:rPr>
        <w:t xml:space="preserve"> </w:t>
      </w:r>
      <w:r>
        <w:rPr>
          <w:lang w:eastAsia="ko-KR"/>
          <w:rFonts w:ascii="Times New Roman" w:eastAsia="Times New Roman" w:hAnsi="Times New Roman" w:hint="default"/>
          <w:sz w:val="24"/>
          <w:szCs w:val="24"/>
          <w:rtl w:val="off"/>
        </w:rPr>
        <w:t xml:space="preserve">in </w:t>
      </w:r>
      <w:r>
        <w:rPr>
          <w:rFonts w:ascii="Times New Roman" w:eastAsia="Times New Roman" w:hAnsi="Times New Roman" w:hint="default"/>
          <w:sz w:val="24"/>
          <w:szCs w:val="24"/>
        </w:rPr>
        <w:t>Saga University, Japan</w:t>
      </w:r>
      <w:r>
        <w:rPr>
          <w:lang w:eastAsia="ko-KR"/>
          <w:rFonts w:ascii="Times New Roman" w:eastAsia="Times New Roman" w:hAnsi="Times New Roman" w:hint="default"/>
          <w:sz w:val="24"/>
          <w:szCs w:val="24"/>
          <w:rtl w:val="off"/>
        </w:rPr>
        <w:t xml:space="preserve"> </w:t>
      </w:r>
      <w:r>
        <w:rPr>
          <w:rFonts w:ascii="Times New Roman" w:eastAsia="Times New Roman" w:hAnsi="Times New Roman" w:hint="default"/>
          <w:sz w:val="24"/>
          <w:szCs w:val="24"/>
        </w:rPr>
        <w:t xml:space="preserve">and Postdoctoral studies from Pusan National University, South Korea. </w:t>
      </w:r>
    </w:p>
    <w:p>
      <w:pPr>
        <w:pStyle w:val="aa"/>
        <w:jc w:val="both"/>
        <w:rPr>
          <w:rFonts w:ascii="Times New Roman" w:hAnsi="Times New Roman" w:cs="Times New Roman"/>
          <w:sz w:val="24"/>
          <w:szCs w:val="24"/>
        </w:rPr>
      </w:pPr>
    </w:p>
    <w:p>
      <w:pPr>
        <w:pStyle w:val="aa"/>
        <w:jc w:val="both"/>
        <w:rPr>
          <w:rFonts w:ascii="Times New Roman" w:hAnsi="Times New Roman" w:cs="Times New Roman"/>
          <w:sz w:val="24"/>
          <w:szCs w:val="24"/>
        </w:rPr>
      </w:pPr>
      <w:r>
        <w:rPr>
          <w:rFonts w:ascii="Times New Roman" w:hAnsi="Times New Roman" w:cs="Times New Roman"/>
          <w:sz w:val="24"/>
          <w:szCs w:val="24"/>
        </w:rPr>
        <w:t>Research Interests:</w:t>
      </w:r>
      <w:r>
        <w:rPr>
          <w:lang w:eastAsia="ko-KR"/>
          <w:rFonts w:ascii="Times New Roman" w:hAnsi="Times New Roman" w:cs="Times New Roman"/>
          <w:sz w:val="24"/>
          <w:szCs w:val="24"/>
          <w:rtl w:val="off"/>
        </w:rPr>
        <w:t xml:space="preserve"> Separation Techniques </w:t>
      </w:r>
    </w:p>
    <w:p>
      <w:pPr>
        <w:pStyle w:val="aa"/>
        <w:jc w:val="both"/>
        <w:rPr>
          <w:lang w:eastAsia="ko-KR"/>
          <w:rFonts w:ascii="Times New Roman" w:hAnsi="Times New Roman" w:cs="Times New Roman"/>
          <w:b w:val="0"/>
          <w:bCs w:val="0"/>
          <w:sz w:val="24"/>
          <w:szCs w:val="24"/>
          <w:rtl w:val="off"/>
        </w:rPr>
      </w:pPr>
      <w:r>
        <w:rPr>
          <w:rFonts w:ascii="Times New Roman" w:hAnsi="Times New Roman" w:cs="Times New Roman"/>
          <w:sz w:val="24"/>
          <w:szCs w:val="24"/>
        </w:rPr>
        <w:t>Keywords:</w:t>
      </w:r>
      <w:r>
        <w:rPr>
          <w:lang w:eastAsia="ko-KR"/>
          <w:rFonts w:ascii="Times New Roman" w:hAnsi="Times New Roman" w:cs="Times New Roman"/>
          <w:sz w:val="24"/>
          <w:szCs w:val="24"/>
          <w:rtl w:val="off"/>
        </w:rPr>
        <w:t xml:space="preserve"> Interfacial activity, </w:t>
      </w:r>
      <w:r>
        <w:rPr>
          <w:lang w:eastAsia="ko-KR"/>
          <w:rFonts w:ascii="Times New Roman" w:hAnsi="Times New Roman" w:cs="Times New Roman"/>
          <w:b w:val="0"/>
          <w:bCs w:val="0"/>
          <w:sz w:val="24"/>
          <w:szCs w:val="24"/>
          <w:rtl w:val="off"/>
        </w:rPr>
        <w:t>C</w:t>
      </w:r>
      <w:r>
        <w:rPr>
          <w:lang w:eastAsia="ko-KR"/>
          <w:rFonts w:ascii="Times New Roman" w:hAnsi="Times New Roman" w:cs="Times New Roman"/>
          <w:b w:val="0"/>
          <w:bCs w:val="0"/>
          <w:sz w:val="24"/>
          <w:szCs w:val="24"/>
          <w:rtl w:val="off"/>
        </w:rPr>
        <w:t xml:space="preserve">alix[4]arene derivatives, Ag(I) extraction, Solvent extraction kinetics </w:t>
      </w:r>
    </w:p>
    <w:p>
      <w:pPr>
        <w:pStyle w:val="1"/>
        <w:widowControl w:val="off"/>
        <w:wordWrap/>
        <w:jc w:val="left"/>
        <w:tabs>
          <w:tab w:val="left" w:pos="1410"/>
        </w:tabs>
        <w:spacing w:line="384" w:lineRule="auto"/>
      </w:pPr>
    </w:p>
    <w:p>
      <w:pPr>
        <w:pStyle w:val="1"/>
        <w:widowControl w:val="off"/>
        <w:wordWrap/>
        <w:spacing w:line="384" w:lineRule="auto"/>
      </w:pPr>
      <w:r>
        <w:rPr>
          <w:rFonts w:ascii="Times New Roman"/>
          <w:b/>
        </w:rPr>
        <w:t>Notes/Comments:</w:t>
      </w:r>
    </w:p>
    <w:p>
      <w:pPr>
        <w:pStyle w:val="aa"/>
        <w:jc w:val="both"/>
        <w:rPr>
          <w:rFonts w:ascii="Times New Roman" w:hAnsi="Times New Roman" w:cs="Times New Roman"/>
          <w:sz w:val="24"/>
          <w:szCs w:val="24"/>
        </w:rPr>
      </w:pPr>
      <w:r>
        <w:rPr>
          <w:rFonts w:ascii="Times New Roman"/>
          <w:color w:val="333333"/>
        </w:rPr>
        <w:t xml:space="preserve">The work was supported financially by the Environment Research and Technology Development Fund, No. 3K-123022, from the Ministry of the Environment, Government of Japan, and the grants from the Ministry of Science, ICT, &amp; Future planning, Government of South Korea </w:t>
      </w:r>
      <w:r>
        <w:rPr>
          <w:rFonts w:ascii="Times New Roman"/>
          <w:i/>
          <w:color w:val="333333"/>
        </w:rPr>
        <w:t>via</w:t>
      </w:r>
      <w:r>
        <w:rPr>
          <w:rFonts w:ascii="Times New Roman"/>
          <w:color w:val="333333"/>
        </w:rPr>
        <w:t xml:space="preserve"> ‘The first Research and Technology Development Fund, NO. 2017R1C1B5018365</w:t>
      </w:r>
      <w:r>
        <w:rPr>
          <w:rFonts w:ascii="Times New Roman"/>
          <w:color w:val="333333"/>
        </w:rPr>
        <w:t>′</w:t>
      </w:r>
      <w:r>
        <w:rPr>
          <w:rFonts w:ascii="Times New Roman"/>
          <w:color w:val="333333"/>
        </w:rPr>
        <w:t>.</w:t>
      </w:r>
    </w:p>
    <w:sectPr>
      <w:pgSz w:w="12240" w:h="15840"/>
      <w:pgMar w:top="1440" w:right="1440" w:bottom="1440" w:left="1440" w:header="720" w:footer="720" w:gutter="0"/>
      <w:cols w:space="720"/>
      <w:docGrid w:linePitch="360"/>
      <w:headerReference w:type="default" r:id="rI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E0002EFF" w:usb1="C000785B" w:usb2="00000009" w:usb3="00000001" w:csb0="400001FF" w:csb1="FFFF0000"/>
  </w:font>
  <w:font w:name="한컴바탕">
    <w:panose1 w:val="02030600000101010101"/>
    <w:charset w:val="00"/>
    <w:notTrueType w:val="false"/>
    <w:sig w:usb0="FFFFFFFF" w:usb1="FFFFFFFF" w:usb2="00FFFFFF" w:usb3="00000001" w:csb0="863F01FF" w:csb1="0000FFF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af7"/>
    </w:pPr>
    <w:r>
      <w:rPr>
        <w:noProof/>
      </w:rPr>
      <w:drawing>
        <wp:inline distT="0" distB="0" distL="0" distR="0">
          <wp:extent cx="5943600" cy="772160"/>
          <wp:effectExtent l="0" t="0" r="0" b="0"/>
          <wp:docPr id="2049" name="shape204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5943600" cy="772160"/>
                  </a:xfrm>
                  <a:prstGeom prst="rect"/>
                </pic:spPr>
              </pic:pic>
            </a:graphicData>
          </a:graphic>
        </wp:inline>
      </w:drawing>
    </w:r>
  </w:p>
  <w:p>
    <w:pPr>
      <w:pStyle w:val="af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rFonts w:hint="default"/>
        <w:color w:val="000000"/>
        <w:sz w:val="24"/>
      </w:rPr>
    </w:rPrDefault>
    <w:pPrDefault>
      <w:pPr>
        <w:jc w:val="both"/>
        <w:spacing w:after="160" w:line="259" w:lineRule="auto"/>
      </w:pPr>
    </w:pPrDefault>
  </w:docDefaults>
  <w:style w:type="paragraph" w:default="1" w:styleId="a2">
    <w:name w:val="Normal"/>
    <w:qFormat/>
    <w:pPr>
      <w:spacing w:after="200" w:line="276" w:lineRule="auto"/>
    </w:pPr>
    <w:rPr>
      <w:lang w:val="en-IN"/>
    </w:rPr>
  </w:style>
  <w:style w:type="character" w:default="1" w:styleId="a3">
    <w:name w:val="Default Paragraph Font"/>
    <w:semiHidden/>
    <w:unhideWhenUsed/>
  </w:style>
  <w:style w:type="table" w:default="1" w:styleId="a4">
    <w:name w:val="Normal Table"/>
    <w:semiHidden/>
    <w:unhideWhenUsed/>
    <w:tblPr>
      <w:tblInd w:w="0" w:type="dxa"/>
      <w:tblCellMar>
        <w:top w:w="0" w:type="dxa"/>
        <w:left w:w="108" w:type="dxa"/>
        <w:bottom w:w="0" w:type="dxa"/>
        <w:right w:w="108" w:type="dxa"/>
      </w:tblCellMar>
    </w:tblPr>
  </w:style>
  <w:style w:type="numbering" w:default="1" w:styleId="a5">
    <w:name w:val="No List"/>
    <w:semiHidden/>
    <w:unhideWhenUsed/>
  </w:style>
  <w:style w:type="paragraph" w:styleId="af7">
    <w:name w:val="header"/>
    <w:basedOn w:val="a2"/>
    <w:link w:val="Normal"/>
    <w:unhideWhenUsed/>
    <w:pPr>
      <w:tabs>
        <w:tab w:val="center" w:pos="4680"/>
        <w:tab w:val="right" w:pos="9360"/>
      </w:tabs>
      <w:spacing w:after="0" w:line="240" w:lineRule="auto"/>
    </w:pPr>
    <w:rPr>
      <w:lang w:val="en-US"/>
    </w:rPr>
  </w:style>
  <w:style w:type="paragraph" w:styleId="a2">
    <w:name w:val="Normal"/>
    <w:qFormat/>
    <w:pPr>
      <w:spacing w:after="200" w:line="276" w:lineRule="auto"/>
    </w:pPr>
    <w:rPr>
      <w:lang w:val="en-IN"/>
    </w:rPr>
  </w:style>
  <w:style w:type="paragraph" w:styleId="21">
    <w:name w:val="heading 2"/>
    <w:basedOn w:val="a2"/>
    <w:next w:val="a2"/>
    <w:link w:val="Normal"/>
    <w:qFormat/>
    <w:unhideWhenUsed/>
    <w:pPr>
      <w:keepNext/>
      <w:keepLines/>
      <w:outlineLvl w:val="1"/>
      <w:spacing w:after="0" w:before="40"/>
    </w:pPr>
    <w:rPr>
      <w:rFonts w:asciiTheme="majorHAnsi" w:eastAsiaTheme="majorEastAsia" w:hAnsiTheme="majorHAnsi" w:cstheme="majorBidi"/>
      <w:color w:val="2F5496"/>
      <w:sz w:val="26"/>
      <w:szCs w:val="26"/>
    </w:rPr>
  </w:style>
  <w:style w:type="paragraph" w:styleId="1">
    <w:name w:val="heading 1"/>
    <w:basedOn w:val="a2"/>
    <w:next w:val="a2"/>
    <w:link w:val="Normal"/>
    <w:qFormat/>
    <w:pPr>
      <w:keepNext/>
      <w:keepLines/>
      <w:outlineLvl w:val="0"/>
      <w:spacing w:after="0" w:before="240"/>
    </w:pPr>
    <w:rPr>
      <w:rFonts w:asciiTheme="majorHAnsi" w:eastAsiaTheme="majorEastAsia" w:hAnsiTheme="majorHAnsi" w:cstheme="majorBidi"/>
      <w:color w:val="2F5496"/>
      <w:sz w:val="32"/>
      <w:szCs w:val="32"/>
    </w:rPr>
  </w:style>
  <w:style w:type="character" w:styleId="a3">
    <w:name w:val="Default Paragraph Font"/>
    <w:semiHidden/>
    <w:unhideWhenUsed/>
  </w:style>
  <w:style w:type="paragraph" w:styleId="aff2">
    <w:name w:val="footer"/>
    <w:basedOn w:val="a2"/>
    <w:link w:val="Normal"/>
    <w:unhideWhenUsed/>
    <w:pPr>
      <w:tabs>
        <w:tab w:val="center" w:pos="4680"/>
        <w:tab w:val="right" w:pos="9360"/>
      </w:tabs>
      <w:spacing w:after="0" w:line="240" w:lineRule="auto"/>
    </w:pPr>
    <w:rPr>
      <w:lang w:val="en-US"/>
    </w:rPr>
  </w:style>
  <w:style w:type="paragraph" w:styleId="affff">
    <w:name w:val="caption"/>
    <w:basedOn w:val="a2"/>
    <w:next w:val="a2"/>
    <w:qFormat/>
    <w:unhideWhenUsed/>
    <w:pPr>
      <w:spacing w:line="240" w:lineRule="auto"/>
    </w:pPr>
    <w:rPr>
      <w:i/>
      <w:iCs/>
      <w:color w:val="44546A"/>
      <w:sz w:val="18"/>
      <w:szCs w:val="18"/>
    </w:rPr>
  </w:style>
  <w:style w:type="character" w:styleId="affff8">
    <w:name w:val="Hyperlink"/>
    <w:basedOn w:val="a3"/>
    <w:unhideWhenUsed/>
    <w:rPr>
      <w:color w:val="0563C1"/>
      <w:u w:val="single" w:color="auto"/>
    </w:rPr>
  </w:style>
  <w:style w:type="character" w:customStyle="1" w:styleId="Heading1Char">
    <w:name w:val="Heading 1 Char"/>
    <w:basedOn w:val="a3"/>
    <w:link w:val="Normal"/>
    <w:rPr>
      <w:lang w:val="en-IN"/>
      <w:rFonts w:asciiTheme="majorHAnsi" w:eastAsiaTheme="majorEastAsia" w:hAnsiTheme="majorHAnsi" w:cstheme="majorBidi"/>
      <w:color w:val="2F5496"/>
      <w:sz w:val="32"/>
      <w:szCs w:val="32"/>
    </w:rPr>
  </w:style>
  <w:style w:type="character" w:customStyle="1" w:styleId="Heading2Char">
    <w:name w:val="Heading 2 Char"/>
    <w:basedOn w:val="a3"/>
    <w:link w:val="Normal"/>
    <w:rPr>
      <w:lang w:val="en-IN"/>
      <w:rFonts w:asciiTheme="majorHAnsi" w:eastAsiaTheme="majorEastAsia" w:hAnsiTheme="majorHAnsi" w:cstheme="majorBidi"/>
      <w:color w:val="2F5496"/>
      <w:sz w:val="26"/>
      <w:szCs w:val="26"/>
    </w:rPr>
  </w:style>
  <w:style w:type="character" w:styleId="UnresolvedMention">
    <w:name w:val="Unresolved Mention"/>
    <w:basedOn w:val="a3"/>
    <w:semiHidden/>
    <w:unhideWhenUsed/>
    <w:rPr>
      <w:color w:val="605E5C"/>
      <w:shd w:val="clear" w:color="auto" w:fill="E1DFDD"/>
    </w:rPr>
  </w:style>
  <w:style w:type="character" w:customStyle="1" w:styleId="HeaderChar">
    <w:name w:val="Header Char"/>
    <w:basedOn w:val="a3"/>
    <w:link w:val="Normal"/>
  </w:style>
  <w:style w:type="paragraph" w:styleId="1">
    <w:name w:val="Normal1"/>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240" w:lineRule="auto"/>
      <w:textAlignment w:val="baseline"/>
    </w:pPr>
    <w:rPr>
      <w:rFonts w:ascii="한컴바탕" w:eastAsia="한컴바탕"/>
      <w:color w:val="000000"/>
      <w:sz w:val="24"/>
    </w:rPr>
  </w:style>
  <w:style w:type="character" w:customStyle="1" w:styleId="FooterChar">
    <w:name w:val="Footer Char"/>
    <w:basedOn w:val="a3"/>
    <w:link w:val="Normal"/>
  </w:style>
  <w:style w:type="paragraph" w:styleId="aa">
    <w:name w:val="No Spacing"/>
    <w:qFormat/>
    <w:pPr>
      <w:spacing w:after="0" w:line="240" w:lineRule="auto"/>
    </w:pPr>
    <w:rPr>
      <w:lang w:val="en-IN"/>
    </w:rPr>
  </w:style>
  <w:style w:type="numbering" w:styleId="a5">
    <w:name w:val="No List"/>
    <w:semiHidden/>
    <w:unhideWhenUsed/>
  </w:style>
  <w:style w:type="table" w:styleId="a4">
    <w:name w:val="Normal Table"/>
    <w:semiHidden/>
    <w:unhideWhenUsed/>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header" Target="header1.xml" /><Relationship Id="rId1" Type="http://schemas.openxmlformats.org/officeDocument/2006/relationships/image" Target="media/image1.pn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Gothic"/>
        <a:font script="Hang" typeface="맑은 고딕"/>
        <a:font script="Hans" typeface="SimSun"/>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2018-07-28T07:37:00Z</dcterms:created>
  <dcterms:modified xsi:type="dcterms:W3CDTF">2019-02-07T04:24:19Z</dcterms:modified>
  <cp:version>0900.0001.01</cp:version>
</cp:coreProperties>
</file>