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FD1C97" w14:textId="689B9708" w:rsidR="00C67E00" w:rsidRDefault="00C67E00"/>
    <w:p w14:paraId="33FDFB61" w14:textId="31A17A2D" w:rsidR="00CF39B8" w:rsidRDefault="00CF39B8"/>
    <w:p w14:paraId="1AD8E432" w14:textId="0DB70F75" w:rsidR="00CF39B8" w:rsidRDefault="00CF39B8"/>
    <w:p w14:paraId="7DBCDA93" w14:textId="58DBE38B" w:rsidR="00CF39B8" w:rsidRDefault="00CF39B8">
      <w:pPr>
        <w:rPr>
          <w:b/>
        </w:rPr>
      </w:pPr>
      <w:r>
        <w:rPr>
          <w:b/>
        </w:rPr>
        <w:t>ADVANCED TREATMENT TECHNOLOGIES FOR WASTEWATER RECOVERY &amp; REUSE – A U.S. PERSPECTIVE</w:t>
      </w:r>
    </w:p>
    <w:p w14:paraId="40451A02" w14:textId="6406613B" w:rsidR="00CF39B8" w:rsidRDefault="00CF39B8">
      <w:r>
        <w:t>Peter S. Cartwright, PE</w:t>
      </w:r>
    </w:p>
    <w:p w14:paraId="63CD0EF1" w14:textId="2840BE28" w:rsidR="00CF39B8" w:rsidRDefault="00CF39B8">
      <w:r>
        <w:t>While the total volume of water on this planet has remained relative constant for millions of years, its overall quality continues to deteriorate, primarily resulting from increasing human population and activity.</w:t>
      </w:r>
    </w:p>
    <w:p w14:paraId="56CBD24E" w14:textId="72F7AF83" w:rsidR="00CF39B8" w:rsidRDefault="00CF39B8">
      <w:r>
        <w:t>Climate change is contributing to the growing shortages of fresh water in many areas of the United States.</w:t>
      </w:r>
    </w:p>
    <w:p w14:paraId="2315388A" w14:textId="3A30025F" w:rsidR="00CF39B8" w:rsidRDefault="00CF39B8">
      <w:r>
        <w:t>Industries and municipalities are investigating solutions to these challenges, involving advanced treatment technologies to not only reduce water use, but to</w:t>
      </w:r>
      <w:r w:rsidR="00381C5B">
        <w:t xml:space="preserve"> also</w:t>
      </w:r>
      <w:r>
        <w:t xml:space="preserve"> intercept wastewater</w:t>
      </w:r>
      <w:r w:rsidR="00381C5B">
        <w:t xml:space="preserve"> discharges for treatment and reuse.</w:t>
      </w:r>
    </w:p>
    <w:p w14:paraId="5ED7DAEA" w14:textId="5288FB98" w:rsidR="00381C5B" w:rsidRDefault="00381C5B">
      <w:r>
        <w:t>This workshop identifies the specific contaminants in these wastewater streams and identifies the technologies appropriate for reuse treatment. Whereas the crossflow, pressure-driven membrane separation technologies of microfiltration, ultrafiltration, nanofiltration and reverse osmosis are the most widely used advanced treatment technologies today, many applications require additional technologies to produce the optimum system in a given application.</w:t>
      </w:r>
    </w:p>
    <w:p w14:paraId="38A1C77F" w14:textId="25E27360" w:rsidR="00381C5B" w:rsidRPr="00CF39B8" w:rsidRDefault="00381C5B">
      <w:r>
        <w:t>A number of case histories are detailed with regard to design, application and successful operation.</w:t>
      </w:r>
      <w:bookmarkStart w:id="0" w:name="_GoBack"/>
      <w:bookmarkEnd w:id="0"/>
    </w:p>
    <w:sectPr w:rsidR="00381C5B" w:rsidRPr="00CF39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9B8"/>
    <w:rsid w:val="00381C5B"/>
    <w:rsid w:val="00C67E00"/>
    <w:rsid w:val="00CF3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51C2B"/>
  <w15:chartTrackingRefBased/>
  <w15:docId w15:val="{763B6793-D4AC-48E3-9F94-44F96716F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180</Words>
  <Characters>1030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CARTWRIGHT</dc:creator>
  <cp:keywords/>
  <dc:description/>
  <cp:lastModifiedBy>Peter CARTWRIGHT</cp:lastModifiedBy>
  <cp:revision>2</cp:revision>
  <dcterms:created xsi:type="dcterms:W3CDTF">2018-10-04T16:08:00Z</dcterms:created>
  <dcterms:modified xsi:type="dcterms:W3CDTF">2018-10-04T16:26:00Z</dcterms:modified>
</cp:coreProperties>
</file>