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D7" w:rsidRDefault="003D5841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687CAB">
        <w:rPr>
          <w:rFonts w:ascii="Times New Roman" w:eastAsia="Times New Roman" w:hAnsi="Times New Roman" w:cs="Times New Roman"/>
          <w:noProof/>
          <w:color w:val="0070C0"/>
          <w:sz w:val="25"/>
          <w:szCs w:val="25"/>
          <w:lang w:val="en-US" w:eastAsia="ko-KR"/>
        </w:rPr>
        <w:drawing>
          <wp:anchor distT="0" distB="0" distL="114300" distR="114300" simplePos="0" relativeHeight="251658240" behindDoc="1" locked="0" layoutInCell="1" allowOverlap="1" wp14:anchorId="7848A940" wp14:editId="1691EE25">
            <wp:simplePos x="0" y="0"/>
            <wp:positionH relativeFrom="margin">
              <wp:posOffset>4531360</wp:posOffset>
            </wp:positionH>
            <wp:positionV relativeFrom="paragraph">
              <wp:posOffset>591820</wp:posOffset>
            </wp:positionV>
            <wp:extent cx="923925" cy="752475"/>
            <wp:effectExtent l="0" t="0" r="9525" b="9525"/>
            <wp:wrapNone/>
            <wp:docPr id="5" name="그림 5" descr="C:\Users\Baesk\AppData\Local\Microsoft\Windows\INetCache\IE\38KLYS8B\로고_한글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esk\AppData\Local\Microsoft\Windows\INetCache\IE\38KLYS8B\로고_한글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77B" w:rsidRPr="00AE477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522A4D" w:rsidRPr="00866253">
        <w:rPr>
          <w:b/>
          <w:noProof/>
          <w:lang w:eastAsia="ko-KR"/>
        </w:rPr>
        <w:drawing>
          <wp:inline distT="0" distB="0" distL="0" distR="0" wp14:anchorId="2F10E45F" wp14:editId="3615D7C5">
            <wp:extent cx="1066580" cy="1316990"/>
            <wp:effectExtent l="0" t="0" r="635" b="0"/>
            <wp:docPr id="4" name="그림 4" descr="D:\SKBae\Desktop\가톨릭대학교(배수경)_2018.01.19\학회초록모음\2018년 학회\이채빈-증명사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KBae\Desktop\가톨릭대학교(배수경)_2018.01.19\학회초록모음\2018년 학회\이채빈-증명사진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775" cy="133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B1AD7" w:rsidRDefault="008B1AD7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FF17ED" w:rsidRPr="00865599" w:rsidRDefault="00FC37DB" w:rsidP="00FF17ED">
      <w:pPr>
        <w:spacing w:after="0" w:line="4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bookmarkStart w:id="0" w:name="OLE_LINK1"/>
      <w:bookmarkStart w:id="1" w:name="OLE_LINK2"/>
      <w:r w:rsidR="00FF17ED" w:rsidRPr="00FF17ED">
        <w:rPr>
          <w:rFonts w:asciiTheme="majorHAnsi" w:hAnsiTheme="majorHAnsi"/>
          <w:b/>
          <w:sz w:val="26"/>
          <w:szCs w:val="26"/>
        </w:rPr>
        <w:t>Quan</w:t>
      </w:r>
      <w:r w:rsidR="00F50E28">
        <w:rPr>
          <w:rFonts w:asciiTheme="majorHAnsi" w:hAnsiTheme="majorHAnsi"/>
          <w:b/>
          <w:sz w:val="26"/>
          <w:szCs w:val="26"/>
        </w:rPr>
        <w:t xml:space="preserve">titation </w:t>
      </w:r>
      <w:r w:rsidR="00FF17ED" w:rsidRPr="00FF17ED">
        <w:rPr>
          <w:rFonts w:asciiTheme="majorHAnsi" w:hAnsiTheme="majorHAnsi"/>
          <w:b/>
          <w:sz w:val="26"/>
          <w:szCs w:val="26"/>
        </w:rPr>
        <w:t xml:space="preserve">of </w:t>
      </w:r>
      <w:r w:rsidR="00FF17ED" w:rsidRPr="00FF17ED">
        <w:rPr>
          <w:rFonts w:asciiTheme="majorHAnsi" w:hAnsiTheme="majorHAnsi"/>
          <w:b/>
          <w:sz w:val="26"/>
          <w:szCs w:val="26"/>
          <w:lang w:eastAsia="ko-KR"/>
        </w:rPr>
        <w:t>spinosin</w:t>
      </w:r>
      <w:r w:rsidR="00FF17ED" w:rsidRPr="00FF17ED">
        <w:rPr>
          <w:rFonts w:asciiTheme="majorHAnsi" w:hAnsiTheme="majorHAnsi"/>
          <w:b/>
          <w:sz w:val="26"/>
          <w:szCs w:val="26"/>
        </w:rPr>
        <w:t xml:space="preserve"> in mouse plasma by </w:t>
      </w:r>
      <w:r w:rsidR="00FF17ED" w:rsidRPr="00FF17ED">
        <w:rPr>
          <w:rFonts w:asciiTheme="majorHAnsi" w:eastAsia="Arial Unicode MS" w:hAnsiTheme="majorHAnsi"/>
          <w:b/>
          <w:bCs/>
          <w:sz w:val="26"/>
          <w:szCs w:val="26"/>
        </w:rPr>
        <w:t>liquid chromatography</w:t>
      </w:r>
      <w:r w:rsidR="00FF17ED" w:rsidRPr="00FF17ED">
        <w:rPr>
          <w:rFonts w:asciiTheme="majorHAnsi" w:eastAsia="Arial Unicode MS" w:hAnsiTheme="majorHAnsi" w:cstheme="minorHAnsi"/>
          <w:b/>
          <w:bCs/>
          <w:sz w:val="26"/>
          <w:szCs w:val="26"/>
        </w:rPr>
        <w:t>‒</w:t>
      </w:r>
      <w:r w:rsidR="00FF17ED" w:rsidRPr="00FF17ED">
        <w:rPr>
          <w:rFonts w:asciiTheme="majorHAnsi" w:eastAsia="Arial Unicode MS" w:hAnsiTheme="majorHAnsi"/>
          <w:b/>
          <w:bCs/>
          <w:sz w:val="26"/>
          <w:szCs w:val="26"/>
        </w:rPr>
        <w:t xml:space="preserve">tandem mass spectrometry </w:t>
      </w:r>
      <w:r w:rsidR="00FF17ED" w:rsidRPr="00FF17ED">
        <w:rPr>
          <w:rFonts w:asciiTheme="majorHAnsi" w:hAnsiTheme="majorHAnsi"/>
          <w:b/>
          <w:sz w:val="26"/>
          <w:szCs w:val="26"/>
        </w:rPr>
        <w:t>and its application to a pharmacokinetic study</w:t>
      </w:r>
      <w:r w:rsidR="00FF17ED" w:rsidRPr="00865599">
        <w:rPr>
          <w:rFonts w:hint="eastAsia"/>
          <w:b/>
          <w:sz w:val="28"/>
          <w:szCs w:val="28"/>
        </w:rPr>
        <w:t xml:space="preserve"> </w:t>
      </w:r>
      <w:bookmarkEnd w:id="0"/>
      <w:bookmarkEnd w:id="1"/>
    </w:p>
    <w:p w:rsidR="00FC37DB" w:rsidRPr="00794EA4" w:rsidRDefault="00FC37DB" w:rsidP="004A0988">
      <w:pPr>
        <w:pStyle w:val="2"/>
        <w:rPr>
          <w:rFonts w:eastAsia="Times New Roman"/>
          <w:b/>
          <w:color w:val="auto"/>
          <w:lang w:eastAsia="en-IN"/>
        </w:rPr>
      </w:pPr>
    </w:p>
    <w:p w:rsidR="00451408" w:rsidRDefault="00794EA4" w:rsidP="00451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Presenting </w:t>
      </w:r>
      <w:r w:rsidR="00FC37DB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Author Name:</w:t>
      </w:r>
      <w:r w:rsidR="00FF17ED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</w:t>
      </w:r>
      <w:r w:rsidR="00083B36" w:rsidRPr="00083B36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Chae Bin Lee</w:t>
      </w:r>
    </w:p>
    <w:p w:rsidR="00FF17ED" w:rsidRPr="008B1AD7" w:rsidRDefault="00FF17ED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Co-authors: Yu Fen Zheng, </w:t>
      </w:r>
      <w:r w:rsidR="00451408" w:rsidRPr="008B1AD7">
        <w:rPr>
          <w:rFonts w:ascii="Times New Roman" w:hAnsi="Times New Roman" w:cs="Times New Roman"/>
          <w:color w:val="0070C0"/>
          <w:sz w:val="24"/>
          <w:szCs w:val="24"/>
          <w:lang w:eastAsia="ko-KR"/>
        </w:rPr>
        <w:t>Soo Hyun Jang</w:t>
      </w:r>
      <w:r w:rsidR="00451408">
        <w:rPr>
          <w:rFonts w:ascii="Times New Roman" w:hAnsi="Times New Roman" w:cs="Times New Roman"/>
          <w:color w:val="0070C0"/>
          <w:sz w:val="24"/>
          <w:szCs w:val="24"/>
          <w:lang w:eastAsia="ko-KR"/>
        </w:rPr>
        <w:t xml:space="preserve">, </w:t>
      </w: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Doyun Kim, </w:t>
      </w:r>
      <w:r w:rsidR="00227A8A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Soon Uk Chae, </w:t>
      </w:r>
      <w:r w:rsidR="00DD6578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Jee Sun Min, Soo Kyung Bae </w:t>
      </w:r>
    </w:p>
    <w:p w:rsidR="00FC37DB" w:rsidRPr="008B1AD7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Affiliation:</w:t>
      </w:r>
      <w:r w:rsidR="00FF17ED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Department of Pharmacology </w:t>
      </w:r>
    </w:p>
    <w:p w:rsidR="00FC37DB" w:rsidRPr="008B1AD7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University:</w:t>
      </w:r>
      <w:r w:rsidR="00FF17ED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The Catholic University of Korea</w:t>
      </w:r>
    </w:p>
    <w:p w:rsidR="00FC37DB" w:rsidRPr="008B1AD7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Country:</w:t>
      </w:r>
      <w:r w:rsidR="00FF17ED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South Korea </w:t>
      </w:r>
      <w:r w:rsidR="006829C9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                                                                                         </w:t>
      </w:r>
    </w:p>
    <w:p w:rsidR="00522A4D" w:rsidRPr="00814433" w:rsidRDefault="00794EA4" w:rsidP="00522A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Scientific Session </w:t>
      </w:r>
      <w:r w:rsidR="008921C0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name</w:t>
      </w: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/ number:</w:t>
      </w:r>
      <w:r w:rsidR="008B1AD7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</w:t>
      </w:r>
      <w:r w:rsidR="00522A4D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Track 22: Separation Techniques and Applications</w:t>
      </w:r>
    </w:p>
    <w:p w:rsidR="00FC37DB" w:rsidRPr="008B1AD7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</w:pPr>
      <w:r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Category: </w:t>
      </w:r>
      <w:r w:rsidR="00FF17ED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>Poster presentation (E-poster)</w:t>
      </w:r>
      <w:r w:rsidR="006829C9" w:rsidRPr="008B1AD7">
        <w:rPr>
          <w:rFonts w:ascii="Times New Roman" w:eastAsia="Times New Roman" w:hAnsi="Times New Roman" w:cs="Times New Roman"/>
          <w:color w:val="0070C0"/>
          <w:sz w:val="24"/>
          <w:szCs w:val="24"/>
          <w:lang w:eastAsia="en-IN"/>
        </w:rPr>
        <w:t xml:space="preserve">                                                                                                             </w:t>
      </w:r>
    </w:p>
    <w:p w:rsidR="00AE477B" w:rsidRDefault="006829C9" w:rsidP="00AE477B">
      <w:pPr>
        <w:spacing w:after="0" w:line="360" w:lineRule="exact"/>
        <w:jc w:val="both"/>
        <w:rPr>
          <w:sz w:val="24"/>
          <w:szCs w:val="24"/>
        </w:rPr>
      </w:pPr>
      <w:r w:rsidRPr="00AE477B">
        <w:rPr>
          <w:rFonts w:eastAsia="Times New Roman"/>
          <w:sz w:val="28"/>
          <w:szCs w:val="28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r w:rsidR="00AE477B" w:rsidRPr="00AE477B">
        <w:rPr>
          <w:rFonts w:asciiTheme="majorHAnsi" w:hAnsiTheme="majorHAnsi"/>
          <w:sz w:val="24"/>
          <w:szCs w:val="24"/>
        </w:rPr>
        <w:t>A highly sensitive and rapid LC</w:t>
      </w:r>
      <w:r w:rsidR="00AE477B" w:rsidRPr="00AE477B">
        <w:rPr>
          <w:rFonts w:asciiTheme="majorHAnsi" w:hAnsiTheme="majorHAnsi" w:cstheme="minorHAnsi"/>
          <w:sz w:val="24"/>
          <w:szCs w:val="24"/>
        </w:rPr>
        <w:t>‒</w:t>
      </w:r>
      <w:r w:rsidR="00AE477B" w:rsidRPr="00AE477B">
        <w:rPr>
          <w:rFonts w:asciiTheme="majorHAnsi" w:hAnsiTheme="majorHAnsi"/>
          <w:sz w:val="24"/>
          <w:szCs w:val="24"/>
        </w:rPr>
        <w:t xml:space="preserve">MS/MS method was developed and validated to determine the levels of </w:t>
      </w:r>
      <w:r w:rsidR="00BC27E1" w:rsidRPr="001F4A94">
        <w:rPr>
          <w:rFonts w:asciiTheme="majorHAnsi" w:hAnsiTheme="majorHAnsi"/>
          <w:sz w:val="24"/>
          <w:szCs w:val="24"/>
        </w:rPr>
        <w:t>spinosin</w:t>
      </w:r>
      <w:r w:rsidR="001F4A94" w:rsidRPr="001F4A94">
        <w:rPr>
          <w:rFonts w:asciiTheme="majorHAnsi" w:hAnsiTheme="majorHAnsi"/>
          <w:sz w:val="24"/>
          <w:szCs w:val="24"/>
        </w:rPr>
        <w:t xml:space="preserve">, </w:t>
      </w:r>
      <w:r w:rsidR="001F4A94" w:rsidRPr="001F4A94">
        <w:rPr>
          <w:rFonts w:asciiTheme="majorHAnsi" w:hAnsiTheme="majorHAnsi" w:cs="Arial"/>
          <w:sz w:val="24"/>
          <w:szCs w:val="24"/>
        </w:rPr>
        <w:t xml:space="preserve">a ﬂavone-C-glycoside, is a bioactive ingredient isolated from  </w:t>
      </w:r>
      <w:r w:rsidR="001F4A94" w:rsidRPr="001F4A94">
        <w:rPr>
          <w:rFonts w:asciiTheme="majorHAnsi" w:hAnsiTheme="majorHAnsi" w:cs="Arial"/>
          <w:i/>
          <w:sz w:val="24"/>
          <w:szCs w:val="24"/>
        </w:rPr>
        <w:t>Zizyphi Spinosi Semen</w:t>
      </w:r>
      <w:r w:rsidR="001F4A94" w:rsidRPr="001F4A94">
        <w:rPr>
          <w:rFonts w:asciiTheme="majorHAnsi" w:hAnsiTheme="majorHAnsi" w:cs="Arial"/>
          <w:sz w:val="24"/>
          <w:szCs w:val="24"/>
        </w:rPr>
        <w:t>,</w:t>
      </w:r>
      <w:r w:rsidR="00AE477B" w:rsidRPr="00AE477B">
        <w:rPr>
          <w:rFonts w:asciiTheme="majorHAnsi" w:hAnsiTheme="majorHAnsi"/>
          <w:sz w:val="24"/>
          <w:szCs w:val="24"/>
        </w:rPr>
        <w:t xml:space="preserve"> in mice plasma by using </w:t>
      </w:r>
      <w:r w:rsidR="00BC27E1">
        <w:rPr>
          <w:rFonts w:asciiTheme="majorHAnsi" w:hAnsiTheme="majorHAnsi"/>
          <w:sz w:val="24"/>
          <w:szCs w:val="24"/>
        </w:rPr>
        <w:t>theobromine</w:t>
      </w:r>
      <w:r w:rsidR="00AE477B" w:rsidRPr="00AE477B">
        <w:rPr>
          <w:rFonts w:asciiTheme="majorHAnsi" w:hAnsiTheme="majorHAnsi"/>
          <w:sz w:val="24"/>
          <w:szCs w:val="24"/>
        </w:rPr>
        <w:t xml:space="preserve"> as an internal standard. </w:t>
      </w:r>
      <w:r w:rsidR="00BC27E1">
        <w:rPr>
          <w:rFonts w:asciiTheme="majorHAnsi" w:hAnsiTheme="majorHAnsi"/>
          <w:sz w:val="24"/>
          <w:szCs w:val="24"/>
        </w:rPr>
        <w:t>Spinosin</w:t>
      </w:r>
      <w:r w:rsidR="00AE477B" w:rsidRPr="00AE477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 and </w:t>
      </w:r>
      <w:r w:rsidR="00BC27E1">
        <w:rPr>
          <w:rFonts w:asciiTheme="majorHAnsi" w:hAnsiTheme="majorHAnsi"/>
          <w:sz w:val="24"/>
          <w:szCs w:val="24"/>
        </w:rPr>
        <w:t>theobromine</w:t>
      </w:r>
      <w:r w:rsidR="00AE477B" w:rsidRPr="00AE477B">
        <w:rPr>
          <w:rFonts w:asciiTheme="majorHAnsi" w:hAnsiTheme="majorHAnsi"/>
          <w:sz w:val="24"/>
          <w:szCs w:val="24"/>
        </w:rPr>
        <w:t xml:space="preserve"> </w:t>
      </w:r>
      <w:r w:rsidR="00AE477B" w:rsidRPr="00AE477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were extracted from </w:t>
      </w:r>
      <w:r w:rsidR="00BC27E1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8</w:t>
      </w:r>
      <w:r w:rsidR="00AE477B" w:rsidRPr="00AE477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 μL of plasma after protein precipitation with </w:t>
      </w:r>
      <w:r w:rsidR="00BC27E1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methanol</w:t>
      </w:r>
      <w:r w:rsidR="009079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AE477B" w:rsidRPr="00AE477B">
        <w:rPr>
          <w:rFonts w:asciiTheme="majorHAnsi" w:hAnsiTheme="majorHAnsi"/>
          <w:sz w:val="24"/>
          <w:szCs w:val="24"/>
        </w:rPr>
        <w:t xml:space="preserve">Chromatographic separation was performed on </w:t>
      </w:r>
      <w:r w:rsidR="00AE477B" w:rsidRPr="00AE477B">
        <w:rPr>
          <w:rFonts w:asciiTheme="majorHAnsi" w:eastAsia="굴림" w:hAnsiTheme="majorHAnsi" w:cstheme="majorHAnsi"/>
          <w:sz w:val="24"/>
          <w:szCs w:val="24"/>
          <w:lang w:val="en"/>
        </w:rPr>
        <w:t>Phenomenex Luna C</w:t>
      </w:r>
      <w:r w:rsidR="00AE477B" w:rsidRPr="00AE477B">
        <w:rPr>
          <w:rFonts w:asciiTheme="majorHAnsi" w:eastAsia="굴림" w:hAnsiTheme="majorHAnsi" w:cstheme="majorHAnsi"/>
          <w:sz w:val="24"/>
          <w:szCs w:val="24"/>
          <w:vertAlign w:val="subscript"/>
          <w:lang w:val="en"/>
        </w:rPr>
        <w:t>18</w:t>
      </w:r>
      <w:r w:rsidR="00AE477B" w:rsidRPr="00AE477B">
        <w:rPr>
          <w:rFonts w:asciiTheme="majorHAnsi" w:eastAsia="굴림" w:hAnsiTheme="majorHAnsi" w:cstheme="majorHAnsi"/>
          <w:sz w:val="24"/>
          <w:szCs w:val="24"/>
          <w:lang w:val="en"/>
        </w:rPr>
        <w:t xml:space="preserve"> column (50 × 2.0 mm id, 3 μm). </w:t>
      </w:r>
      <w:r w:rsidR="00AE477B" w:rsidRPr="00AE477B">
        <w:rPr>
          <w:rFonts w:asciiTheme="majorHAnsi" w:hAnsiTheme="majorHAnsi"/>
          <w:sz w:val="24"/>
          <w:szCs w:val="24"/>
        </w:rPr>
        <w:t>The mobile phase consisted of 0.1% formic acid in acetonitrile -0.1% formic acid in water (</w:t>
      </w:r>
      <w:r w:rsidR="00F52DF4">
        <w:rPr>
          <w:rFonts w:asciiTheme="majorHAnsi" w:hAnsiTheme="majorHAnsi"/>
          <w:sz w:val="24"/>
          <w:szCs w:val="24"/>
        </w:rPr>
        <w:t>20</w:t>
      </w:r>
      <w:r w:rsidR="00AE477B" w:rsidRPr="00AE477B">
        <w:rPr>
          <w:rFonts w:asciiTheme="majorHAnsi" w:hAnsiTheme="majorHAnsi"/>
          <w:sz w:val="24"/>
          <w:szCs w:val="24"/>
        </w:rPr>
        <w:t>:</w:t>
      </w:r>
      <w:r w:rsidR="00F52DF4">
        <w:rPr>
          <w:rFonts w:asciiTheme="majorHAnsi" w:hAnsiTheme="majorHAnsi"/>
          <w:sz w:val="24"/>
          <w:szCs w:val="24"/>
        </w:rPr>
        <w:t>80</w:t>
      </w:r>
      <w:r w:rsidR="00AE477B" w:rsidRPr="00AE477B">
        <w:rPr>
          <w:rFonts w:asciiTheme="majorHAnsi" w:hAnsiTheme="majorHAnsi"/>
          <w:sz w:val="24"/>
          <w:szCs w:val="24"/>
        </w:rPr>
        <w:t xml:space="preserve"> v/v) and the flow rate was 0.</w:t>
      </w:r>
      <w:r w:rsidR="009079D3">
        <w:rPr>
          <w:rFonts w:asciiTheme="majorHAnsi" w:hAnsiTheme="majorHAnsi"/>
          <w:sz w:val="24"/>
          <w:szCs w:val="24"/>
        </w:rPr>
        <w:t>4</w:t>
      </w:r>
      <w:r w:rsidR="00AE477B" w:rsidRPr="00AE477B">
        <w:rPr>
          <w:rFonts w:asciiTheme="majorHAnsi" w:hAnsiTheme="majorHAnsi"/>
          <w:sz w:val="24"/>
          <w:szCs w:val="24"/>
        </w:rPr>
        <w:t xml:space="preserve"> mL/min. The total chromatographic run time was </w:t>
      </w:r>
      <w:r w:rsidR="00BC27E1">
        <w:rPr>
          <w:rFonts w:asciiTheme="majorHAnsi" w:hAnsiTheme="majorHAnsi"/>
          <w:sz w:val="24"/>
          <w:szCs w:val="24"/>
        </w:rPr>
        <w:t>3</w:t>
      </w:r>
      <w:r w:rsidR="009079D3">
        <w:rPr>
          <w:rFonts w:asciiTheme="majorHAnsi" w:hAnsiTheme="majorHAnsi"/>
          <w:sz w:val="24"/>
          <w:szCs w:val="24"/>
        </w:rPr>
        <w:t>.0</w:t>
      </w:r>
      <w:r w:rsidR="00AE477B" w:rsidRPr="00AE477B">
        <w:rPr>
          <w:rFonts w:asciiTheme="majorHAnsi" w:hAnsiTheme="majorHAnsi"/>
          <w:sz w:val="24"/>
          <w:szCs w:val="24"/>
        </w:rPr>
        <w:t xml:space="preserve"> min.</w:t>
      </w:r>
      <w:r w:rsidR="00AE477B" w:rsidRPr="00AE477B">
        <w:rPr>
          <w:rFonts w:asciiTheme="majorHAnsi" w:hAnsiTheme="majorHAnsi"/>
          <w:b/>
          <w:sz w:val="24"/>
          <w:szCs w:val="24"/>
        </w:rPr>
        <w:t xml:space="preserve"> </w:t>
      </w:r>
      <w:r w:rsidR="00AE477B" w:rsidRPr="00AE477B">
        <w:rPr>
          <w:rFonts w:asciiTheme="majorHAnsi" w:hAnsiTheme="majorHAnsi"/>
          <w:sz w:val="24"/>
          <w:szCs w:val="24"/>
        </w:rPr>
        <w:t xml:space="preserve">Detection was performed on a triple quadrupole mass spectrometer equipped with positive-ion electrospray ionization by selected reaction monitoring of the transitions at </w:t>
      </w:r>
      <w:r w:rsidR="00AE477B" w:rsidRPr="00AE477B">
        <w:rPr>
          <w:rFonts w:asciiTheme="majorHAnsi" w:hAnsiTheme="majorHAnsi"/>
          <w:i/>
          <w:sz w:val="24"/>
          <w:szCs w:val="24"/>
        </w:rPr>
        <w:t>m</w:t>
      </w:r>
      <w:r w:rsidR="00AE477B" w:rsidRPr="00AE477B">
        <w:rPr>
          <w:rFonts w:asciiTheme="majorHAnsi" w:hAnsiTheme="majorHAnsi"/>
          <w:sz w:val="24"/>
          <w:szCs w:val="24"/>
        </w:rPr>
        <w:t>/</w:t>
      </w:r>
      <w:r w:rsidR="00AE477B" w:rsidRPr="00AE477B">
        <w:rPr>
          <w:rFonts w:asciiTheme="majorHAnsi" w:hAnsiTheme="majorHAnsi"/>
          <w:i/>
          <w:sz w:val="24"/>
          <w:szCs w:val="24"/>
        </w:rPr>
        <w:t>z</w:t>
      </w:r>
      <w:r w:rsidR="00AE477B" w:rsidRPr="00AE477B">
        <w:rPr>
          <w:rFonts w:asciiTheme="majorHAnsi" w:hAnsiTheme="majorHAnsi"/>
          <w:sz w:val="24"/>
          <w:szCs w:val="24"/>
        </w:rPr>
        <w:t xml:space="preserve"> </w:t>
      </w:r>
      <w:r w:rsidR="009079D3">
        <w:rPr>
          <w:rFonts w:asciiTheme="majorHAnsi" w:hAnsiTheme="majorHAnsi"/>
          <w:sz w:val="24"/>
          <w:szCs w:val="24"/>
        </w:rPr>
        <w:t>609.25</w:t>
      </w:r>
      <w:r w:rsidR="00AE477B" w:rsidRPr="00AE477B">
        <w:rPr>
          <w:rFonts w:asciiTheme="majorHAnsi" w:hAnsiTheme="majorHAnsi"/>
          <w:sz w:val="24"/>
          <w:szCs w:val="24"/>
        </w:rPr>
        <w:t xml:space="preserve"> &gt; </w:t>
      </w:r>
      <w:r w:rsidR="009079D3">
        <w:rPr>
          <w:rFonts w:asciiTheme="majorHAnsi" w:hAnsiTheme="majorHAnsi"/>
          <w:sz w:val="24"/>
          <w:szCs w:val="24"/>
        </w:rPr>
        <w:t>327.10</w:t>
      </w:r>
      <w:r w:rsidR="00AE477B" w:rsidRPr="00AE477B">
        <w:rPr>
          <w:rFonts w:asciiTheme="majorHAnsi" w:hAnsiTheme="majorHAnsi"/>
          <w:sz w:val="24"/>
          <w:szCs w:val="24"/>
        </w:rPr>
        <w:t xml:space="preserve"> (for </w:t>
      </w:r>
      <w:r w:rsidR="009079D3">
        <w:rPr>
          <w:rFonts w:asciiTheme="majorHAnsi" w:hAnsiTheme="majorHAnsi"/>
          <w:sz w:val="24"/>
          <w:szCs w:val="24"/>
        </w:rPr>
        <w:t>spinosin</w:t>
      </w:r>
      <w:r w:rsidR="00AE477B" w:rsidRPr="00AE477B">
        <w:rPr>
          <w:rFonts w:asciiTheme="majorHAnsi" w:hAnsiTheme="majorHAnsi"/>
          <w:sz w:val="24"/>
          <w:szCs w:val="24"/>
        </w:rPr>
        <w:t xml:space="preserve">) and </w:t>
      </w:r>
      <w:r w:rsidR="00AE477B" w:rsidRPr="00AE477B">
        <w:rPr>
          <w:rFonts w:asciiTheme="majorHAnsi" w:hAnsiTheme="majorHAnsi"/>
          <w:i/>
          <w:sz w:val="24"/>
          <w:szCs w:val="24"/>
        </w:rPr>
        <w:t>m</w:t>
      </w:r>
      <w:r w:rsidR="00AE477B" w:rsidRPr="00AE477B">
        <w:rPr>
          <w:rFonts w:asciiTheme="majorHAnsi" w:hAnsiTheme="majorHAnsi"/>
          <w:sz w:val="24"/>
          <w:szCs w:val="24"/>
        </w:rPr>
        <w:t>/</w:t>
      </w:r>
      <w:r w:rsidR="00AE477B" w:rsidRPr="00AE477B">
        <w:rPr>
          <w:rFonts w:asciiTheme="majorHAnsi" w:hAnsiTheme="majorHAnsi"/>
          <w:i/>
          <w:sz w:val="24"/>
          <w:szCs w:val="24"/>
        </w:rPr>
        <w:t>z</w:t>
      </w:r>
      <w:r w:rsidR="00AE477B" w:rsidRPr="00AE477B">
        <w:rPr>
          <w:rFonts w:asciiTheme="majorHAnsi" w:hAnsiTheme="majorHAnsi"/>
          <w:sz w:val="24"/>
          <w:szCs w:val="24"/>
        </w:rPr>
        <w:t xml:space="preserve"> </w:t>
      </w:r>
      <w:r w:rsidR="008E1A3F">
        <w:rPr>
          <w:rFonts w:asciiTheme="majorHAnsi" w:hAnsiTheme="majorHAnsi"/>
          <w:sz w:val="24"/>
          <w:szCs w:val="24"/>
        </w:rPr>
        <w:t>180.90</w:t>
      </w:r>
      <w:r w:rsidR="00AE477B" w:rsidRPr="00AE477B">
        <w:rPr>
          <w:rFonts w:asciiTheme="majorHAnsi" w:hAnsiTheme="majorHAnsi"/>
          <w:sz w:val="24"/>
          <w:szCs w:val="24"/>
        </w:rPr>
        <w:t xml:space="preserve"> &gt; </w:t>
      </w:r>
      <w:r w:rsidR="008E1A3F">
        <w:rPr>
          <w:rFonts w:asciiTheme="majorHAnsi" w:hAnsiTheme="majorHAnsi"/>
          <w:sz w:val="24"/>
          <w:szCs w:val="24"/>
        </w:rPr>
        <w:t>108.30</w:t>
      </w:r>
      <w:r w:rsidR="00AE477B" w:rsidRPr="00AE477B">
        <w:rPr>
          <w:rFonts w:asciiTheme="majorHAnsi" w:hAnsiTheme="majorHAnsi"/>
          <w:sz w:val="24"/>
          <w:szCs w:val="24"/>
        </w:rPr>
        <w:t xml:space="preserve"> (for the internal standard). The lower limit of quantification was </w:t>
      </w:r>
      <w:r w:rsidR="009079D3">
        <w:rPr>
          <w:rFonts w:asciiTheme="majorHAnsi" w:hAnsiTheme="majorHAnsi"/>
          <w:sz w:val="24"/>
          <w:szCs w:val="24"/>
        </w:rPr>
        <w:t>1</w:t>
      </w:r>
      <w:r w:rsidR="00AE477B" w:rsidRPr="00AE477B">
        <w:rPr>
          <w:rFonts w:asciiTheme="majorHAnsi" w:hAnsiTheme="majorHAnsi"/>
          <w:sz w:val="24"/>
          <w:szCs w:val="24"/>
        </w:rPr>
        <w:t xml:space="preserve"> ng/m</w:t>
      </w:r>
      <w:r w:rsidR="009079D3">
        <w:rPr>
          <w:rFonts w:asciiTheme="majorHAnsi" w:hAnsiTheme="majorHAnsi"/>
          <w:sz w:val="24"/>
          <w:szCs w:val="24"/>
        </w:rPr>
        <w:t>L and the linear range was 1</w:t>
      </w:r>
      <w:r w:rsidR="00AE477B" w:rsidRPr="00AE477B">
        <w:rPr>
          <w:rFonts w:asciiTheme="majorHAnsi" w:hAnsiTheme="majorHAnsi" w:cstheme="minorHAnsi"/>
          <w:sz w:val="24"/>
          <w:szCs w:val="24"/>
        </w:rPr>
        <w:t>‒</w:t>
      </w:r>
      <w:r w:rsidR="009079D3">
        <w:rPr>
          <w:rFonts w:asciiTheme="majorHAnsi" w:eastAsia="바탕" w:hAnsiTheme="majorHAnsi"/>
          <w:sz w:val="24"/>
          <w:szCs w:val="24"/>
        </w:rPr>
        <w:t>200</w:t>
      </w:r>
      <w:r w:rsidR="00AE477B" w:rsidRPr="00AE477B">
        <w:rPr>
          <w:rFonts w:asciiTheme="majorHAnsi" w:eastAsia="바탕" w:hAnsiTheme="majorHAnsi"/>
          <w:sz w:val="24"/>
          <w:szCs w:val="24"/>
        </w:rPr>
        <w:t xml:space="preserve"> ng/mL (</w:t>
      </w:r>
      <w:r w:rsidR="00AE477B" w:rsidRPr="00AE477B">
        <w:rPr>
          <w:rFonts w:asciiTheme="majorHAnsi" w:eastAsia="바탕" w:hAnsiTheme="majorHAnsi"/>
          <w:i/>
          <w:sz w:val="24"/>
          <w:szCs w:val="24"/>
        </w:rPr>
        <w:t>r</w:t>
      </w:r>
      <w:r w:rsidR="00AE477B" w:rsidRPr="00AE477B">
        <w:rPr>
          <w:rFonts w:asciiTheme="majorHAnsi" w:eastAsia="바탕" w:hAnsiTheme="majorHAnsi"/>
          <w:sz w:val="24"/>
          <w:szCs w:val="24"/>
        </w:rPr>
        <w:t xml:space="preserve"> </w:t>
      </w:r>
      <w:r w:rsidR="00AE477B" w:rsidRPr="00AE477B">
        <w:rPr>
          <w:rFonts w:asciiTheme="majorHAnsi" w:hAnsiTheme="majorHAnsi" w:cstheme="majorHAnsi"/>
          <w:sz w:val="24"/>
          <w:szCs w:val="24"/>
        </w:rPr>
        <w:t xml:space="preserve">≥ </w:t>
      </w:r>
      <w:r w:rsidR="009079D3">
        <w:rPr>
          <w:rFonts w:asciiTheme="majorHAnsi" w:eastAsia="바탕" w:hAnsiTheme="majorHAnsi"/>
          <w:sz w:val="24"/>
          <w:szCs w:val="24"/>
        </w:rPr>
        <w:t>0.9991</w:t>
      </w:r>
      <w:r w:rsidR="00AE477B" w:rsidRPr="00AE477B">
        <w:rPr>
          <w:rFonts w:asciiTheme="majorHAnsi" w:eastAsia="바탕" w:hAnsiTheme="majorHAnsi"/>
          <w:sz w:val="24"/>
          <w:szCs w:val="24"/>
        </w:rPr>
        <w:t>)</w:t>
      </w:r>
      <w:r w:rsidR="00AE477B" w:rsidRPr="00AE477B">
        <w:rPr>
          <w:rFonts w:asciiTheme="majorHAnsi" w:hAnsiTheme="majorHAnsi"/>
          <w:sz w:val="24"/>
          <w:szCs w:val="24"/>
        </w:rPr>
        <w:t xml:space="preserve">. All </w:t>
      </w:r>
      <w:r w:rsidR="00AE477B" w:rsidRPr="00AE477B">
        <w:rPr>
          <w:rStyle w:val="highlight2"/>
          <w:rFonts w:asciiTheme="majorHAnsi" w:hAnsiTheme="majorHAnsi"/>
          <w:sz w:val="24"/>
          <w:szCs w:val="24"/>
        </w:rPr>
        <w:t>validation</w:t>
      </w:r>
      <w:r w:rsidR="00AE477B" w:rsidRPr="00AE477B">
        <w:rPr>
          <w:rFonts w:asciiTheme="majorHAnsi" w:hAnsiTheme="majorHAnsi"/>
          <w:sz w:val="24"/>
          <w:szCs w:val="24"/>
        </w:rPr>
        <w:t xml:space="preserve"> data, including selectivity, precision, accuracy, matrix effect, recovery, dilution integrity, stability, and incurred sample reanalysis, were well within acceptance limits. This newly developed</w:t>
      </w:r>
      <w:r w:rsidR="00AE477B" w:rsidRPr="00A67DA5">
        <w:rPr>
          <w:sz w:val="24"/>
          <w:szCs w:val="24"/>
        </w:rPr>
        <w:t xml:space="preserve"> bioanalytical method was simple, highly sensitive, required only a small volume</w:t>
      </w:r>
      <w:r w:rsidR="009079D3">
        <w:rPr>
          <w:sz w:val="24"/>
          <w:szCs w:val="24"/>
        </w:rPr>
        <w:t xml:space="preserve"> </w:t>
      </w:r>
      <w:r w:rsidR="00AE477B" w:rsidRPr="00A67DA5">
        <w:rPr>
          <w:sz w:val="24"/>
          <w:szCs w:val="24"/>
        </w:rPr>
        <w:t>of plasma</w:t>
      </w:r>
      <w:r w:rsidR="009079D3">
        <w:rPr>
          <w:sz w:val="24"/>
          <w:szCs w:val="24"/>
        </w:rPr>
        <w:t xml:space="preserve"> (</w:t>
      </w:r>
      <w:r w:rsidR="009079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8</w:t>
      </w:r>
      <w:r w:rsidR="009079D3" w:rsidRPr="00AE477B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 μL</w:t>
      </w:r>
      <w:r w:rsidR="009079D3">
        <w:rPr>
          <w:rFonts w:asciiTheme="majorHAnsi" w:hAnsiTheme="majorHAnsi" w:cstheme="majorHAnsi"/>
          <w:color w:val="000000" w:themeColor="text1"/>
          <w:sz w:val="24"/>
          <w:szCs w:val="24"/>
          <w:shd w:val="clear" w:color="auto" w:fill="FFFFFF"/>
        </w:rPr>
        <w:t>)</w:t>
      </w:r>
      <w:r w:rsidR="00AE477B" w:rsidRPr="00A67DA5">
        <w:rPr>
          <w:sz w:val="24"/>
          <w:szCs w:val="24"/>
        </w:rPr>
        <w:t>, and was suitable for application in pharmacokinetic studies</w:t>
      </w:r>
      <w:r w:rsidR="001F4A94">
        <w:rPr>
          <w:sz w:val="24"/>
          <w:szCs w:val="24"/>
        </w:rPr>
        <w:t xml:space="preserve"> after oral administration of </w:t>
      </w:r>
      <w:r w:rsidR="001F4A94" w:rsidRPr="001F4A94">
        <w:rPr>
          <w:rFonts w:asciiTheme="majorHAnsi" w:hAnsiTheme="majorHAnsi"/>
          <w:color w:val="000000" w:themeColor="text1"/>
          <w:sz w:val="24"/>
          <w:szCs w:val="24"/>
        </w:rPr>
        <w:t xml:space="preserve">a </w:t>
      </w:r>
      <w:r w:rsidR="001F4A94" w:rsidRPr="001F4A94">
        <w:rPr>
          <w:rStyle w:val="a7"/>
          <w:rFonts w:asciiTheme="majorHAnsi" w:hAnsiTheme="majorHAnsi" w:cs="Arial"/>
          <w:b w:val="0"/>
          <w:color w:val="000000" w:themeColor="text1"/>
          <w:sz w:val="24"/>
          <w:szCs w:val="24"/>
        </w:rPr>
        <w:t>standardized</w:t>
      </w:r>
      <w:r w:rsidR="001F4A94" w:rsidRPr="001F4A94">
        <w:rPr>
          <w:rStyle w:val="st1"/>
          <w:rFonts w:asciiTheme="majorHAnsi" w:hAnsiTheme="majorHAnsi" w:cs="Arial"/>
          <w:color w:val="000000" w:themeColor="text1"/>
          <w:sz w:val="24"/>
          <w:szCs w:val="24"/>
        </w:rPr>
        <w:t xml:space="preserve"> </w:t>
      </w:r>
      <w:r w:rsidR="001F4A94" w:rsidRPr="001F4A94">
        <w:rPr>
          <w:rFonts w:asciiTheme="majorHAnsi" w:hAnsiTheme="majorHAnsi" w:cs="Arial"/>
          <w:i/>
          <w:color w:val="000000" w:themeColor="text1"/>
          <w:sz w:val="24"/>
          <w:szCs w:val="24"/>
        </w:rPr>
        <w:t>Zizyphi Spinosi Semen</w:t>
      </w:r>
      <w:r w:rsidR="001F4A94" w:rsidRPr="001F4A94">
        <w:rPr>
          <w:rFonts w:asciiTheme="majorHAnsi" w:hAnsiTheme="majorHAnsi" w:cs="Arial"/>
          <w:color w:val="000000" w:themeColor="text1"/>
          <w:sz w:val="24"/>
          <w:szCs w:val="24"/>
        </w:rPr>
        <w:t xml:space="preserve"> extracts</w:t>
      </w:r>
      <w:r w:rsidR="00AE477B" w:rsidRPr="001F4A94">
        <w:rPr>
          <w:color w:val="000000" w:themeColor="text1"/>
          <w:sz w:val="24"/>
          <w:szCs w:val="24"/>
        </w:rPr>
        <w:t xml:space="preserve"> </w:t>
      </w:r>
      <w:r w:rsidR="00AE477B" w:rsidRPr="00A67DA5">
        <w:rPr>
          <w:sz w:val="24"/>
          <w:szCs w:val="24"/>
        </w:rPr>
        <w:t>in mice that used serial blood sampling.</w:t>
      </w:r>
    </w:p>
    <w:p w:rsidR="006829C9" w:rsidRPr="00B4300C" w:rsidRDefault="00FC37DB" w:rsidP="00AE477B">
      <w:pPr>
        <w:pStyle w:val="1"/>
        <w:jc w:val="both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  <w:r w:rsidR="001F4A94">
        <w:rPr>
          <w:rFonts w:eastAsia="Times New Roman"/>
          <w:u w:val="single"/>
          <w:lang w:eastAsia="en-IN"/>
        </w:rPr>
        <w:t xml:space="preserve"> </w:t>
      </w:r>
    </w:p>
    <w:p w:rsidR="004953E0" w:rsidRPr="004953E0" w:rsidRDefault="00083B36" w:rsidP="004953E0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eastAsia="en-IN"/>
        </w:rPr>
      </w:pPr>
      <w:r w:rsidRPr="00083B36">
        <w:rPr>
          <w:rFonts w:ascii="Times New Roman" w:eastAsia="Times New Roman" w:hAnsi="Times New Roman" w:cs="Times New Roman"/>
          <w:sz w:val="24"/>
          <w:szCs w:val="24"/>
          <w:lang w:eastAsia="en-IN"/>
        </w:rPr>
        <w:t>Chae Bin Lee</w:t>
      </w:r>
      <w:r w:rsidR="004953E0" w:rsidRPr="00083B36">
        <w:rPr>
          <w:rFonts w:asciiTheme="majorHAnsi" w:hAnsiTheme="majorHAnsi" w:cs="Times New Roman"/>
          <w:sz w:val="24"/>
          <w:szCs w:val="24"/>
          <w:lang w:eastAsia="ko-KR"/>
        </w:rPr>
        <w:t xml:space="preserve"> </w:t>
      </w:r>
      <w:r w:rsidR="004953E0" w:rsidRPr="004953E0">
        <w:rPr>
          <w:rFonts w:asciiTheme="majorHAnsi" w:hAnsiTheme="majorHAnsi" w:cs="Times New Roman"/>
          <w:color w:val="000000" w:themeColor="text1"/>
          <w:sz w:val="24"/>
          <w:szCs w:val="24"/>
          <w:lang w:eastAsia="ko-KR"/>
        </w:rPr>
        <w:t xml:space="preserve">is a graduate student with major in pharmacology/pharmacokinetics of The Catholic University of Korea. </w:t>
      </w:r>
    </w:p>
    <w:p w:rsidR="00F50E28" w:rsidRPr="00F50E28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lastRenderedPageBreak/>
        <w:t>Research Interests:</w:t>
      </w:r>
      <w:r w:rsidR="004953E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EA72AA" w:rsidRPr="00F50E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N"/>
        </w:rPr>
        <w:t xml:space="preserve">Bioanalysis, </w:t>
      </w:r>
      <w:r w:rsidR="00F50E28" w:rsidRPr="00F50E28">
        <w:rPr>
          <w:rFonts w:ascii="Times New Roman" w:hAnsi="Times New Roman" w:cs="Times New Roman"/>
          <w:sz w:val="24"/>
          <w:szCs w:val="24"/>
        </w:rPr>
        <w:t xml:space="preserve">Mouse plasma; Small volume; </w:t>
      </w:r>
      <w:r w:rsidR="00F50E28" w:rsidRPr="00F50E28">
        <w:rPr>
          <w:rFonts w:ascii="Times New Roman" w:eastAsia="Arial Unicode MS" w:hAnsi="Times New Roman" w:cs="Times New Roman"/>
          <w:sz w:val="24"/>
          <w:szCs w:val="24"/>
        </w:rPr>
        <w:t>LC</w:t>
      </w:r>
      <w:r w:rsidR="00F50E28" w:rsidRPr="00F50E28">
        <w:rPr>
          <w:rFonts w:ascii="Times New Roman" w:hAnsi="Times New Roman" w:cs="Times New Roman"/>
          <w:sz w:val="24"/>
          <w:szCs w:val="24"/>
        </w:rPr>
        <w:t>‒</w:t>
      </w:r>
      <w:r w:rsidR="00F50E28" w:rsidRPr="00F50E28">
        <w:rPr>
          <w:rFonts w:ascii="Times New Roman" w:eastAsia="Arial Unicode MS" w:hAnsi="Times New Roman" w:cs="Times New Roman"/>
          <w:sz w:val="24"/>
          <w:szCs w:val="24"/>
        </w:rPr>
        <w:t>MS/MS</w:t>
      </w:r>
      <w:r w:rsidR="00F50E28" w:rsidRPr="00F50E28">
        <w:rPr>
          <w:rFonts w:ascii="Times New Roman" w:hAnsi="Times New Roman" w:cs="Times New Roman"/>
          <w:sz w:val="24"/>
          <w:szCs w:val="24"/>
        </w:rPr>
        <w:t>; Pharmacokinetics</w:t>
      </w:r>
    </w:p>
    <w:p w:rsidR="00AE477B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F468CC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451408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aribri727</w:t>
      </w:r>
      <w:r w:rsidR="00E61071" w:rsidRPr="00E61071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@catholic.ac.kr</w:t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AE477B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AE477B" w:rsidRPr="00AE477B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82-10-</w:t>
      </w:r>
      <w:r w:rsidR="00451408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9417-</w:t>
      </w:r>
      <w:bookmarkStart w:id="2" w:name="_GoBack"/>
      <w:bookmarkEnd w:id="2"/>
      <w:r w:rsidR="00451408">
        <w:rPr>
          <w:rFonts w:asciiTheme="majorHAnsi" w:eastAsia="Times New Roman" w:hAnsiTheme="majorHAnsi" w:cstheme="majorBidi"/>
          <w:color w:val="000000" w:themeColor="text1"/>
          <w:sz w:val="24"/>
          <w:szCs w:val="24"/>
          <w:lang w:eastAsia="en-IN"/>
        </w:rPr>
        <w:t>2641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BC1" w:rsidRDefault="00401BC1" w:rsidP="004A0988">
      <w:pPr>
        <w:spacing w:after="0" w:line="240" w:lineRule="auto"/>
      </w:pPr>
      <w:r>
        <w:separator/>
      </w:r>
    </w:p>
  </w:endnote>
  <w:endnote w:type="continuationSeparator" w:id="0">
    <w:p w:rsidR="00401BC1" w:rsidRDefault="00401BC1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맑은 고딕 Semilight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BC1" w:rsidRDefault="00401BC1" w:rsidP="004A0988">
      <w:pPr>
        <w:spacing w:after="0" w:line="240" w:lineRule="auto"/>
      </w:pPr>
      <w:r>
        <w:separator/>
      </w:r>
    </w:p>
  </w:footnote>
  <w:footnote w:type="continuationSeparator" w:id="0">
    <w:p w:rsidR="00401BC1" w:rsidRDefault="00401BC1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DB"/>
    <w:rsid w:val="000244F8"/>
    <w:rsid w:val="00052161"/>
    <w:rsid w:val="00083B36"/>
    <w:rsid w:val="000C02F4"/>
    <w:rsid w:val="00171EBD"/>
    <w:rsid w:val="001F4A94"/>
    <w:rsid w:val="002252E5"/>
    <w:rsid w:val="00227A8A"/>
    <w:rsid w:val="0033784D"/>
    <w:rsid w:val="003D5841"/>
    <w:rsid w:val="00401BC1"/>
    <w:rsid w:val="00451408"/>
    <w:rsid w:val="004953E0"/>
    <w:rsid w:val="004A0988"/>
    <w:rsid w:val="004B0551"/>
    <w:rsid w:val="004D06E0"/>
    <w:rsid w:val="004D4901"/>
    <w:rsid w:val="004D4A62"/>
    <w:rsid w:val="005116CB"/>
    <w:rsid w:val="0051793E"/>
    <w:rsid w:val="00522A4D"/>
    <w:rsid w:val="006829C9"/>
    <w:rsid w:val="00687CAB"/>
    <w:rsid w:val="007257BF"/>
    <w:rsid w:val="00771F5E"/>
    <w:rsid w:val="00780DC6"/>
    <w:rsid w:val="00794EA4"/>
    <w:rsid w:val="00814433"/>
    <w:rsid w:val="00835750"/>
    <w:rsid w:val="008921C0"/>
    <w:rsid w:val="008B1AD7"/>
    <w:rsid w:val="008C3271"/>
    <w:rsid w:val="008E1A3F"/>
    <w:rsid w:val="009079D3"/>
    <w:rsid w:val="009A22FE"/>
    <w:rsid w:val="009A5A78"/>
    <w:rsid w:val="009B5B00"/>
    <w:rsid w:val="009E0CC5"/>
    <w:rsid w:val="00A26311"/>
    <w:rsid w:val="00A3017E"/>
    <w:rsid w:val="00AE477B"/>
    <w:rsid w:val="00B163F7"/>
    <w:rsid w:val="00B4300C"/>
    <w:rsid w:val="00BC27E1"/>
    <w:rsid w:val="00BE6CB1"/>
    <w:rsid w:val="00C643B3"/>
    <w:rsid w:val="00C80BB8"/>
    <w:rsid w:val="00C863F5"/>
    <w:rsid w:val="00DD6578"/>
    <w:rsid w:val="00DF5008"/>
    <w:rsid w:val="00E61071"/>
    <w:rsid w:val="00E921F0"/>
    <w:rsid w:val="00EA72AA"/>
    <w:rsid w:val="00EC25CD"/>
    <w:rsid w:val="00F040DB"/>
    <w:rsid w:val="00F468CC"/>
    <w:rsid w:val="00F50E28"/>
    <w:rsid w:val="00F52DF4"/>
    <w:rsid w:val="00FC37DB"/>
    <w:rsid w:val="00FF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5D77D1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ighlight2">
    <w:name w:val="highlight2"/>
    <w:basedOn w:val="a0"/>
    <w:rsid w:val="00AE477B"/>
  </w:style>
  <w:style w:type="character" w:styleId="a6">
    <w:name w:val="Hyperlink"/>
    <w:basedOn w:val="a0"/>
    <w:uiPriority w:val="99"/>
    <w:unhideWhenUsed/>
    <w:rsid w:val="00AE477B"/>
    <w:rPr>
      <w:color w:val="2998E3" w:themeColor="hyperlink"/>
      <w:u w:val="single"/>
    </w:rPr>
  </w:style>
  <w:style w:type="character" w:styleId="a7">
    <w:name w:val="Emphasis"/>
    <w:basedOn w:val="a0"/>
    <w:uiPriority w:val="20"/>
    <w:qFormat/>
    <w:rsid w:val="001F4A94"/>
    <w:rPr>
      <w:b/>
      <w:bCs/>
      <w:i w:val="0"/>
      <w:iCs w:val="0"/>
    </w:rPr>
  </w:style>
  <w:style w:type="character" w:customStyle="1" w:styleId="st1">
    <w:name w:val="st1"/>
    <w:basedOn w:val="a0"/>
    <w:rsid w:val="001F4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BSK</cp:lastModifiedBy>
  <cp:revision>4</cp:revision>
  <dcterms:created xsi:type="dcterms:W3CDTF">2018-06-07T04:11:00Z</dcterms:created>
  <dcterms:modified xsi:type="dcterms:W3CDTF">2018-06-07T04:14:00Z</dcterms:modified>
</cp:coreProperties>
</file>