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A62" w:rsidRDefault="00AE477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687CAB">
        <w:rPr>
          <w:rFonts w:ascii="Times New Roman" w:eastAsia="Times New Roman" w:hAnsi="Times New Roman" w:cs="Times New Roman"/>
          <w:noProof/>
          <w:color w:val="0070C0"/>
          <w:sz w:val="25"/>
          <w:szCs w:val="25"/>
          <w:lang w:val="en-US" w:eastAsia="ko-KR"/>
        </w:rPr>
        <w:drawing>
          <wp:anchor distT="0" distB="0" distL="114300" distR="114300" simplePos="0" relativeHeight="251658240" behindDoc="1" locked="0" layoutInCell="1" allowOverlap="1" wp14:anchorId="55BFD501" wp14:editId="3B5B6E2A">
            <wp:simplePos x="0" y="0"/>
            <wp:positionH relativeFrom="margin">
              <wp:align>right</wp:align>
            </wp:positionH>
            <wp:positionV relativeFrom="paragraph">
              <wp:posOffset>436880</wp:posOffset>
            </wp:positionV>
            <wp:extent cx="923925" cy="752475"/>
            <wp:effectExtent l="0" t="0" r="9525" b="9525"/>
            <wp:wrapNone/>
            <wp:docPr id="5" name="그림 5" descr="C:\Users\Baesk\AppData\Local\Microsoft\Windows\INetCache\IE\38KLYS8B\로고_한글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aesk\AppData\Local\Microsoft\Windows\INetCache\IE\38KLYS8B\로고_한글X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477B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 </w:t>
      </w:r>
      <w:r w:rsidR="002252E5" w:rsidRPr="002252E5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 w:eastAsia="ko-KR"/>
        </w:rPr>
        <w:drawing>
          <wp:inline distT="0" distB="0" distL="0" distR="0">
            <wp:extent cx="1045502" cy="1381125"/>
            <wp:effectExtent l="0" t="0" r="2540" b="0"/>
            <wp:docPr id="9" name="그림 9" descr="D:\SKBae\Desktop\가톨릭대학교(배수경)_2018.01.19\학회초록모음\2018년 학회\baesk_54858_img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SKBae\Desktop\가톨릭대학교(배수경)_2018.01.19\학회초록모음\2018년 학회\baesk_54858_img0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508" cy="1398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17ED" w:rsidRPr="00865599" w:rsidRDefault="00FC37DB" w:rsidP="00FF17ED">
      <w:pPr>
        <w:spacing w:after="0" w:line="40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0988">
        <w:rPr>
          <w:rFonts w:eastAsia="Times New Roman"/>
          <w:b/>
          <w:lang w:eastAsia="en-IN"/>
        </w:rPr>
        <w:t>Title of the Abstract:</w:t>
      </w:r>
      <w:r w:rsidR="00794EA4">
        <w:rPr>
          <w:rFonts w:eastAsia="Times New Roman"/>
          <w:b/>
          <w:lang w:eastAsia="en-IN"/>
        </w:rPr>
        <w:t xml:space="preserve"> </w:t>
      </w:r>
      <w:bookmarkStart w:id="0" w:name="OLE_LINK1"/>
      <w:bookmarkStart w:id="1" w:name="OLE_LINK2"/>
      <w:r w:rsidR="004E5777" w:rsidRPr="004E5777">
        <w:rPr>
          <w:rFonts w:asciiTheme="majorHAnsi" w:hAnsiTheme="majorHAnsi"/>
          <w:b/>
          <w:sz w:val="28"/>
          <w:szCs w:val="28"/>
        </w:rPr>
        <w:t>Determination of cyaniding 3-glucoside in rat</w:t>
      </w:r>
      <w:r w:rsidR="00FF17ED" w:rsidRPr="004E5777">
        <w:rPr>
          <w:rFonts w:asciiTheme="majorHAnsi" w:hAnsiTheme="majorHAnsi"/>
          <w:b/>
          <w:sz w:val="28"/>
          <w:szCs w:val="28"/>
        </w:rPr>
        <w:t xml:space="preserve"> </w:t>
      </w:r>
      <w:bookmarkEnd w:id="0"/>
      <w:bookmarkEnd w:id="1"/>
      <w:r w:rsidR="004E5777" w:rsidRPr="004E5777">
        <w:rPr>
          <w:rFonts w:asciiTheme="majorHAnsi" w:hAnsiTheme="majorHAnsi"/>
          <w:b/>
          <w:sz w:val="28"/>
          <w:szCs w:val="28"/>
        </w:rPr>
        <w:t>plasma using LC-MS/MS and its application to a pharmacokinetic study</w:t>
      </w:r>
      <w:r w:rsidR="000319DA">
        <w:rPr>
          <w:rFonts w:asciiTheme="majorHAnsi" w:hAnsiTheme="majorHAnsi"/>
          <w:b/>
          <w:sz w:val="28"/>
          <w:szCs w:val="28"/>
        </w:rPr>
        <w:t xml:space="preserve"> </w:t>
      </w:r>
      <w:r w:rsidR="000319DA">
        <w:rPr>
          <w:rFonts w:asciiTheme="majorHAnsi" w:hAnsiTheme="majorHAnsi" w:hint="eastAsia"/>
          <w:b/>
          <w:sz w:val="28"/>
          <w:szCs w:val="28"/>
          <w:lang w:eastAsia="ko-KR"/>
        </w:rPr>
        <w:t>o</w:t>
      </w:r>
      <w:r w:rsidR="000319DA">
        <w:rPr>
          <w:rFonts w:asciiTheme="majorHAnsi" w:hAnsiTheme="majorHAnsi"/>
          <w:b/>
          <w:sz w:val="28"/>
          <w:szCs w:val="28"/>
          <w:lang w:eastAsia="ko-KR"/>
        </w:rPr>
        <w:t>f aronia extracts</w:t>
      </w:r>
    </w:p>
    <w:p w:rsidR="00FC37DB" w:rsidRPr="00794EA4" w:rsidRDefault="00FC37DB" w:rsidP="004A0988">
      <w:pPr>
        <w:pStyle w:val="2"/>
        <w:rPr>
          <w:rFonts w:eastAsia="Times New Roman"/>
          <w:b/>
          <w:color w:val="auto"/>
          <w:lang w:eastAsia="en-IN"/>
        </w:rPr>
      </w:pPr>
    </w:p>
    <w:p w:rsidR="00FC37DB" w:rsidRDefault="00794EA4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</w:pPr>
      <w:r w:rsidRPr="00814433"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  <w:t xml:space="preserve">Presenting </w:t>
      </w:r>
      <w:r w:rsidR="00FC37DB" w:rsidRPr="00814433"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  <w:t>Author Name:</w:t>
      </w:r>
      <w:r w:rsidR="00FF17ED"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  <w:t xml:space="preserve"> Soon</w:t>
      </w:r>
      <w:r w:rsidR="00DD6578"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  <w:t xml:space="preserve"> Uk Chae</w:t>
      </w:r>
    </w:p>
    <w:p w:rsidR="00FF17ED" w:rsidRPr="00DD6578" w:rsidRDefault="00FF17ED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  <w:t xml:space="preserve">Co-authors: </w:t>
      </w:r>
      <w:r w:rsidRPr="00DD6578"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  <w:t xml:space="preserve">Doyun Kim, </w:t>
      </w:r>
      <w:r w:rsidR="00636AEC"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  <w:t xml:space="preserve">Chae Bin Lee, </w:t>
      </w:r>
      <w:r w:rsidR="003E3258"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  <w:t xml:space="preserve">Soo Hyun Jang, </w:t>
      </w:r>
      <w:r w:rsidR="00636AEC"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  <w:t>Jee S</w:t>
      </w:r>
      <w:r w:rsidR="00DD6578" w:rsidRPr="00DD6578"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  <w:t xml:space="preserve">un Min, Soo Kyung Bae </w:t>
      </w:r>
    </w:p>
    <w:p w:rsidR="00FC37DB" w:rsidRPr="00814433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</w:pPr>
      <w:r w:rsidRPr="00814433"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  <w:t>Affiliation:</w:t>
      </w:r>
      <w:r w:rsidR="00FF17ED"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  <w:t xml:space="preserve"> Department of Pharmacology </w:t>
      </w:r>
    </w:p>
    <w:p w:rsidR="00FC37DB" w:rsidRPr="00814433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</w:pPr>
      <w:r w:rsidRPr="00814433"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  <w:t>University:</w:t>
      </w:r>
      <w:r w:rsidR="00FF17ED"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  <w:t xml:space="preserve"> The Catholic University of Korea</w:t>
      </w:r>
    </w:p>
    <w:p w:rsidR="00FC37DB" w:rsidRPr="00814433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</w:pPr>
      <w:r w:rsidRPr="00814433"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  <w:t>Country:</w:t>
      </w:r>
      <w:r w:rsidR="00FF17ED"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  <w:t xml:space="preserve"> South Korea </w:t>
      </w:r>
      <w:r w:rsidR="006829C9" w:rsidRPr="00814433"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  <w:t xml:space="preserve">                                                                                          </w:t>
      </w:r>
    </w:p>
    <w:p w:rsidR="00794EA4" w:rsidRPr="00814433" w:rsidRDefault="00794EA4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</w:pPr>
      <w:r w:rsidRPr="00814433"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  <w:t xml:space="preserve">Scientific Session </w:t>
      </w:r>
      <w:r w:rsidR="008921C0" w:rsidRPr="00814433"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  <w:t>name</w:t>
      </w:r>
      <w:r w:rsidRPr="00814433"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  <w:t xml:space="preserve"> / number:</w:t>
      </w:r>
      <w:r w:rsidR="003C76B0"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  <w:t xml:space="preserve"> Track 22: Separation Techniques and Applications</w:t>
      </w:r>
    </w:p>
    <w:p w:rsidR="007243CF" w:rsidRDefault="00794EA4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</w:pPr>
      <w:r w:rsidRPr="00814433"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  <w:t xml:space="preserve">Category: </w:t>
      </w:r>
      <w:r w:rsidR="00FF17ED"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  <w:t>Poster presentation (E-poster)</w:t>
      </w:r>
      <w:r w:rsidR="006829C9" w:rsidRPr="00814433"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  <w:t xml:space="preserve">        </w:t>
      </w:r>
    </w:p>
    <w:p w:rsidR="00FC37DB" w:rsidRPr="00814433" w:rsidRDefault="006829C9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</w:pPr>
      <w:r w:rsidRPr="00814433"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  <w:t xml:space="preserve">                                                                                                     </w:t>
      </w:r>
    </w:p>
    <w:p w:rsidR="00033A0B" w:rsidRPr="00070A8C" w:rsidRDefault="006829C9" w:rsidP="00033A0B">
      <w:pPr>
        <w:jc w:val="both"/>
        <w:rPr>
          <w:rFonts w:ascii="Cambria" w:hAnsi="Cambria" w:cs="Times New Roman"/>
          <w:sz w:val="24"/>
          <w:szCs w:val="24"/>
        </w:rPr>
      </w:pPr>
      <w:r w:rsidRPr="00AE477B">
        <w:rPr>
          <w:rFonts w:eastAsia="Times New Roman"/>
          <w:sz w:val="28"/>
          <w:szCs w:val="28"/>
          <w:u w:val="single"/>
          <w:lang w:eastAsia="en-IN"/>
        </w:rPr>
        <w:t>Abstract:</w:t>
      </w:r>
      <w:r w:rsidRPr="00171EBD">
        <w:rPr>
          <w:rFonts w:eastAsia="Times New Roman"/>
          <w:u w:val="single"/>
          <w:lang w:eastAsia="en-IN"/>
        </w:rPr>
        <w:br/>
      </w:r>
      <w:r w:rsidR="00033A0B" w:rsidRPr="00070A8C">
        <w:rPr>
          <w:rFonts w:ascii="Cambria" w:hAnsi="Cambria" w:cs="Times New Roman"/>
          <w:sz w:val="24"/>
          <w:szCs w:val="24"/>
        </w:rPr>
        <w:t>Cyanidine-3-glucoside(C3G) is the most abundant in the aronia extract and has an excellent antioxidation, antidiabetic activity and excellent anti-inflammatory and antipruritic effects. Thus it has been increasingly utilized as health functional foods and materials. A simple and rapid LC</w:t>
      </w:r>
      <w:r w:rsidR="00033A0B" w:rsidRPr="00070A8C">
        <w:rPr>
          <w:rFonts w:ascii="Cambria" w:eastAsia="MS Gothic" w:hAnsi="Cambria" w:cs="Times New Roman"/>
          <w:sz w:val="24"/>
          <w:szCs w:val="24"/>
        </w:rPr>
        <w:t>‒</w:t>
      </w:r>
      <w:r w:rsidR="00033A0B" w:rsidRPr="00070A8C">
        <w:rPr>
          <w:rFonts w:ascii="Cambria" w:hAnsi="Cambria" w:cs="Times New Roman"/>
          <w:sz w:val="24"/>
          <w:szCs w:val="24"/>
        </w:rPr>
        <w:t>MS/MS method was developed and validated to determine the levels of cyanidine-3-glucoside in rat plasma.</w:t>
      </w:r>
      <w:r w:rsidR="00033A0B" w:rsidRPr="00070A8C">
        <w:rPr>
          <w:rFonts w:ascii="Cambria" w:hAnsi="Cambria" w:cs="Times New Roman"/>
          <w:b/>
          <w:sz w:val="24"/>
          <w:szCs w:val="24"/>
        </w:rPr>
        <w:t xml:space="preserve"> </w:t>
      </w:r>
      <w:r w:rsidR="00033A0B" w:rsidRPr="00070A8C">
        <w:rPr>
          <w:rFonts w:ascii="Cambria" w:hAnsi="Cambria" w:cs="Times New Roman"/>
          <w:sz w:val="24"/>
          <w:szCs w:val="24"/>
        </w:rPr>
        <w:t xml:space="preserve">Cyanidine-3-glucoside </w:t>
      </w:r>
      <w:r w:rsidR="00033A0B" w:rsidRPr="00070A8C"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</w:rPr>
        <w:t>was extracted from 50 μL of plasma</w:t>
      </w:r>
      <w:r w:rsidR="00033A0B" w:rsidRPr="00070A8C">
        <w:rPr>
          <w:rFonts w:ascii="Cambria" w:hAnsi="Cambria" w:cs="Times New Roman"/>
          <w:sz w:val="24"/>
          <w:szCs w:val="24"/>
        </w:rPr>
        <w:t xml:space="preserve"> treated with 25 μL of 1 M HCl, stored on ice</w:t>
      </w:r>
      <w:r w:rsidR="00033A0B" w:rsidRPr="00070A8C"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</w:rPr>
        <w:t xml:space="preserve"> after protein precipitation with 20% trifluoroacetic acid. </w:t>
      </w:r>
      <w:r w:rsidR="00033A0B" w:rsidRPr="00070A8C">
        <w:rPr>
          <w:rFonts w:ascii="Cambria" w:hAnsi="Cambria" w:cs="Times New Roman"/>
          <w:sz w:val="24"/>
          <w:szCs w:val="24"/>
        </w:rPr>
        <w:t>Chromatographic separation was performed on Agilent Poroshell 120 EC-</w:t>
      </w:r>
      <w:r w:rsidR="00033A0B" w:rsidRPr="00070A8C">
        <w:rPr>
          <w:rFonts w:ascii="Cambria" w:eastAsia="굴림" w:hAnsi="Cambria" w:cs="Times New Roman"/>
          <w:sz w:val="24"/>
          <w:szCs w:val="24"/>
          <w:lang w:val="en"/>
        </w:rPr>
        <w:t xml:space="preserve"> C</w:t>
      </w:r>
      <w:r w:rsidR="00033A0B" w:rsidRPr="00070A8C">
        <w:rPr>
          <w:rFonts w:ascii="Cambria" w:eastAsia="굴림" w:hAnsi="Cambria" w:cs="Times New Roman"/>
          <w:sz w:val="24"/>
          <w:szCs w:val="24"/>
          <w:vertAlign w:val="subscript"/>
          <w:lang w:val="en"/>
        </w:rPr>
        <w:t>18</w:t>
      </w:r>
      <w:r w:rsidR="00033A0B" w:rsidRPr="00070A8C">
        <w:rPr>
          <w:rFonts w:ascii="Cambria" w:eastAsia="굴림" w:hAnsi="Cambria" w:cs="Times New Roman"/>
          <w:sz w:val="24"/>
          <w:szCs w:val="24"/>
          <w:lang w:val="en"/>
        </w:rPr>
        <w:t xml:space="preserve"> column (4.6 x 50 mm id, 2.7 μm). </w:t>
      </w:r>
      <w:r w:rsidR="00033A0B" w:rsidRPr="00070A8C">
        <w:rPr>
          <w:rFonts w:ascii="Cambria" w:hAnsi="Cambria" w:cs="Times New Roman"/>
          <w:sz w:val="24"/>
          <w:szCs w:val="24"/>
        </w:rPr>
        <w:t>The mobile phase consisted of 0.1% formic acid in water - methanol (6:4, v/v) and the flow rate was 0.3 mL/min. The total chromatographic run time was 5.0 min.</w:t>
      </w:r>
      <w:r w:rsidR="00033A0B" w:rsidRPr="00070A8C">
        <w:rPr>
          <w:rFonts w:ascii="Cambria" w:hAnsi="Cambria" w:cs="Times New Roman"/>
          <w:b/>
          <w:sz w:val="24"/>
          <w:szCs w:val="24"/>
        </w:rPr>
        <w:t xml:space="preserve"> </w:t>
      </w:r>
      <w:r w:rsidR="00033A0B" w:rsidRPr="00070A8C">
        <w:rPr>
          <w:rFonts w:ascii="Cambria" w:hAnsi="Cambria" w:cs="Times New Roman"/>
          <w:sz w:val="24"/>
          <w:szCs w:val="24"/>
        </w:rPr>
        <w:t xml:space="preserve">Detection was performed on a triple quadrupole mass spectrometer equipped with positive-ion electrospray ionization by selected reaction monitoring of the transitions at </w:t>
      </w:r>
      <w:r w:rsidR="00033A0B" w:rsidRPr="00070A8C">
        <w:rPr>
          <w:rFonts w:ascii="Cambria" w:hAnsi="Cambria" w:cs="Times New Roman"/>
          <w:i/>
          <w:sz w:val="24"/>
          <w:szCs w:val="24"/>
        </w:rPr>
        <w:t>m</w:t>
      </w:r>
      <w:r w:rsidR="00033A0B" w:rsidRPr="00070A8C">
        <w:rPr>
          <w:rFonts w:ascii="Cambria" w:hAnsi="Cambria" w:cs="Times New Roman"/>
          <w:sz w:val="24"/>
          <w:szCs w:val="24"/>
        </w:rPr>
        <w:t>/</w:t>
      </w:r>
      <w:r w:rsidR="00033A0B" w:rsidRPr="00070A8C">
        <w:rPr>
          <w:rFonts w:ascii="Cambria" w:hAnsi="Cambria" w:cs="Times New Roman"/>
          <w:i/>
          <w:sz w:val="24"/>
          <w:szCs w:val="24"/>
        </w:rPr>
        <w:t>z</w:t>
      </w:r>
      <w:r w:rsidR="00033A0B" w:rsidRPr="00070A8C">
        <w:rPr>
          <w:rFonts w:ascii="Cambria" w:hAnsi="Cambria" w:cs="Times New Roman"/>
          <w:sz w:val="24"/>
          <w:szCs w:val="24"/>
        </w:rPr>
        <w:t xml:space="preserve"> 449.05 &gt; 287.2. The lower limit of quantification was 2.5 ng/mL and the linear range was 2.5</w:t>
      </w:r>
      <w:r w:rsidR="00033A0B" w:rsidRPr="00070A8C">
        <w:rPr>
          <w:rFonts w:ascii="Cambria" w:eastAsia="MS Gothic" w:hAnsi="Cambria" w:cs="Times New Roman"/>
          <w:sz w:val="24"/>
          <w:szCs w:val="24"/>
        </w:rPr>
        <w:t>‒</w:t>
      </w:r>
      <w:r w:rsidR="00033A0B" w:rsidRPr="00070A8C">
        <w:rPr>
          <w:rFonts w:ascii="Cambria" w:eastAsia="바탕" w:hAnsi="Cambria" w:cs="Times New Roman"/>
          <w:sz w:val="24"/>
          <w:szCs w:val="24"/>
        </w:rPr>
        <w:t>500 ng/mL (</w:t>
      </w:r>
      <w:r w:rsidR="00033A0B" w:rsidRPr="00070A8C">
        <w:rPr>
          <w:rFonts w:ascii="Cambria" w:eastAsia="바탕" w:hAnsi="Cambria" w:cs="Times New Roman"/>
          <w:i/>
          <w:sz w:val="24"/>
          <w:szCs w:val="24"/>
        </w:rPr>
        <w:t>r</w:t>
      </w:r>
      <w:r w:rsidR="00033A0B" w:rsidRPr="00070A8C">
        <w:rPr>
          <w:rFonts w:ascii="Cambria" w:eastAsia="바탕" w:hAnsi="Cambria" w:cs="Times New Roman"/>
          <w:sz w:val="24"/>
          <w:szCs w:val="24"/>
        </w:rPr>
        <w:t xml:space="preserve"> </w:t>
      </w:r>
      <w:r w:rsidR="00033A0B" w:rsidRPr="00070A8C">
        <w:rPr>
          <w:rFonts w:ascii="Cambria" w:hAnsi="Cambria" w:cs="Times New Roman"/>
          <w:sz w:val="24"/>
          <w:szCs w:val="24"/>
        </w:rPr>
        <w:t xml:space="preserve">≥ </w:t>
      </w:r>
      <w:r w:rsidR="00033A0B" w:rsidRPr="00070A8C">
        <w:rPr>
          <w:rFonts w:ascii="Cambria" w:eastAsia="바탕" w:hAnsi="Cambria" w:cs="Times New Roman"/>
          <w:sz w:val="24"/>
          <w:szCs w:val="24"/>
        </w:rPr>
        <w:t>0.9966)</w:t>
      </w:r>
      <w:r w:rsidR="00033A0B" w:rsidRPr="00070A8C">
        <w:rPr>
          <w:rFonts w:ascii="Cambria" w:hAnsi="Cambria" w:cs="Times New Roman"/>
          <w:sz w:val="24"/>
          <w:szCs w:val="24"/>
        </w:rPr>
        <w:t xml:space="preserve">. Cyanidine-3-glucoside All </w:t>
      </w:r>
      <w:r w:rsidR="00033A0B" w:rsidRPr="00070A8C">
        <w:rPr>
          <w:rStyle w:val="highlight2"/>
          <w:rFonts w:ascii="Cambria" w:hAnsi="Cambria" w:cs="Times New Roman"/>
          <w:sz w:val="24"/>
          <w:szCs w:val="24"/>
        </w:rPr>
        <w:t>validation</w:t>
      </w:r>
      <w:r w:rsidR="00033A0B" w:rsidRPr="00070A8C">
        <w:rPr>
          <w:rFonts w:ascii="Cambria" w:hAnsi="Cambria" w:cs="Times New Roman"/>
          <w:sz w:val="24"/>
          <w:szCs w:val="24"/>
        </w:rPr>
        <w:t xml:space="preserve"> data, including selectivity, precision, accuracy, matrix effect, recovery, dilution integrity, and stability, were well within acceptance limits. This newly developed bioanalytical method was simple, highly sensitive, required only a small volume of plasma (</w:t>
      </w:r>
      <w:r w:rsidR="00033A0B" w:rsidRPr="00070A8C"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</w:rPr>
        <w:t>50 μL)</w:t>
      </w:r>
      <w:r w:rsidR="00033A0B" w:rsidRPr="00070A8C">
        <w:rPr>
          <w:rFonts w:ascii="Cambria" w:hAnsi="Cambria" w:cs="Times New Roman"/>
          <w:sz w:val="24"/>
          <w:szCs w:val="24"/>
        </w:rPr>
        <w:t xml:space="preserve">, and was suitable for application in pharmacokinetic studies after oral administration of </w:t>
      </w:r>
      <w:r w:rsidR="00033A0B" w:rsidRPr="00070A8C">
        <w:rPr>
          <w:rFonts w:ascii="Cambria" w:hAnsi="Cambria" w:cs="Times New Roman"/>
          <w:color w:val="000000" w:themeColor="text1"/>
          <w:sz w:val="24"/>
          <w:szCs w:val="24"/>
        </w:rPr>
        <w:t xml:space="preserve">a </w:t>
      </w:r>
      <w:r w:rsidR="00033A0B" w:rsidRPr="00033A0B">
        <w:rPr>
          <w:rStyle w:val="a7"/>
          <w:rFonts w:ascii="Cambria" w:hAnsi="Cambria" w:cs="Times New Roman"/>
          <w:b w:val="0"/>
          <w:color w:val="000000" w:themeColor="text1"/>
          <w:sz w:val="24"/>
          <w:szCs w:val="24"/>
        </w:rPr>
        <w:t>standardized</w:t>
      </w:r>
      <w:r w:rsidR="00033A0B" w:rsidRPr="00033A0B">
        <w:rPr>
          <w:rStyle w:val="st1"/>
          <w:rFonts w:ascii="Cambria" w:hAnsi="Cambria" w:cs="Times New Roman"/>
          <w:b/>
          <w:color w:val="000000" w:themeColor="text1"/>
          <w:sz w:val="24"/>
          <w:szCs w:val="24"/>
        </w:rPr>
        <w:t xml:space="preserve"> </w:t>
      </w:r>
      <w:r w:rsidR="00033A0B" w:rsidRPr="00070A8C">
        <w:rPr>
          <w:rFonts w:ascii="Cambria" w:hAnsi="Cambria" w:cs="Times New Roman"/>
          <w:color w:val="000000" w:themeColor="text1"/>
          <w:sz w:val="24"/>
          <w:szCs w:val="24"/>
        </w:rPr>
        <w:t>aronia</w:t>
      </w:r>
      <w:r w:rsidR="00033A0B" w:rsidRPr="00070A8C">
        <w:rPr>
          <w:rFonts w:ascii="Cambria" w:hAnsi="Cambria" w:cs="Times New Roman"/>
          <w:i/>
          <w:color w:val="000000" w:themeColor="text1"/>
          <w:sz w:val="24"/>
          <w:szCs w:val="24"/>
        </w:rPr>
        <w:t xml:space="preserve"> </w:t>
      </w:r>
      <w:r w:rsidR="00033A0B" w:rsidRPr="00070A8C">
        <w:rPr>
          <w:rFonts w:ascii="Cambria" w:hAnsi="Cambria" w:cs="Times New Roman"/>
          <w:color w:val="000000" w:themeColor="text1"/>
          <w:sz w:val="24"/>
          <w:szCs w:val="24"/>
        </w:rPr>
        <w:t xml:space="preserve">extracts </w:t>
      </w:r>
      <w:r w:rsidR="00033A0B" w:rsidRPr="00070A8C">
        <w:rPr>
          <w:rFonts w:ascii="Cambria" w:hAnsi="Cambria" w:cs="Times New Roman"/>
          <w:sz w:val="24"/>
          <w:szCs w:val="24"/>
        </w:rPr>
        <w:t>in rat that used serial blood sampling.</w:t>
      </w:r>
    </w:p>
    <w:p w:rsidR="006829C9" w:rsidRPr="00B4300C" w:rsidRDefault="00FC37DB" w:rsidP="00033A0B">
      <w:pPr>
        <w:spacing w:after="0" w:line="360" w:lineRule="exact"/>
        <w:jc w:val="both"/>
        <w:rPr>
          <w:rFonts w:eastAsia="Times New Roman"/>
          <w:u w:val="single"/>
          <w:lang w:eastAsia="en-IN"/>
        </w:rPr>
      </w:pPr>
      <w:r w:rsidRPr="00171EBD">
        <w:rPr>
          <w:rFonts w:eastAsia="Times New Roman"/>
          <w:u w:val="single"/>
          <w:lang w:eastAsia="en-IN"/>
        </w:rPr>
        <w:t>Biography:</w:t>
      </w:r>
      <w:r w:rsidR="001F4A94">
        <w:rPr>
          <w:rFonts w:eastAsia="Times New Roman"/>
          <w:u w:val="single"/>
          <w:lang w:eastAsia="en-IN"/>
        </w:rPr>
        <w:t xml:space="preserve"> </w:t>
      </w:r>
    </w:p>
    <w:p w:rsidR="004953E0" w:rsidRPr="004953E0" w:rsidRDefault="004953E0" w:rsidP="004953E0">
      <w:pPr>
        <w:spacing w:after="0" w:line="240" w:lineRule="auto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en-IN"/>
        </w:rPr>
      </w:pPr>
      <w:r w:rsidRPr="004953E0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en-IN"/>
        </w:rPr>
        <w:t>Soon Uk Chae</w:t>
      </w:r>
      <w:r w:rsidRPr="004953E0">
        <w:rPr>
          <w:rFonts w:asciiTheme="majorHAnsi" w:hAnsiTheme="majorHAnsi" w:cs="Times New Roman"/>
          <w:color w:val="000000" w:themeColor="text1"/>
          <w:sz w:val="24"/>
          <w:szCs w:val="24"/>
          <w:lang w:eastAsia="ko-KR"/>
        </w:rPr>
        <w:t xml:space="preserve"> is a graduate student with major in pharmacology/pharmacokinetics of The Catholic University of Korea. </w:t>
      </w:r>
    </w:p>
    <w:p w:rsidR="006829C9" w:rsidRPr="00B4300C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eastAsia="en-IN"/>
        </w:rPr>
      </w:pPr>
      <w:bookmarkStart w:id="2" w:name="_GoBack"/>
      <w:bookmarkEnd w:id="2"/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lastRenderedPageBreak/>
        <w:t>Research Interests:</w:t>
      </w:r>
      <w:r w:rsidR="004953E0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</w:t>
      </w:r>
      <w:r w:rsidR="00EA72AA" w:rsidRPr="00EA72AA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eastAsia="en-IN"/>
        </w:rPr>
        <w:t>Bioanalysis, Non-clinical pharmacokinetics, In vivo drug-drug interaction study</w:t>
      </w:r>
    </w:p>
    <w:p w:rsidR="00AE477B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Mail Id:</w:t>
      </w:r>
      <w:r w:rsidR="00F468CC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</w:t>
      </w:r>
      <w:r w:rsidR="00AE477B" w:rsidRPr="00AE477B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eastAsia="en-IN"/>
        </w:rPr>
        <w:t>zldtnseoz@naver.com</w:t>
      </w:r>
    </w:p>
    <w:p w:rsidR="006829C9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Contact Number:</w:t>
      </w:r>
      <w:r w:rsidR="00AE477B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</w:t>
      </w:r>
      <w:r w:rsidR="00AE477B" w:rsidRPr="00AE477B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eastAsia="en-IN"/>
        </w:rPr>
        <w:t>82-10-5177-7294</w:t>
      </w:r>
    </w:p>
    <w:sectPr w:rsidR="006829C9" w:rsidRPr="00171EBD" w:rsidSect="004A0988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4D85" w:rsidRDefault="00DF4D85" w:rsidP="004A0988">
      <w:pPr>
        <w:spacing w:after="0" w:line="240" w:lineRule="auto"/>
      </w:pPr>
      <w:r>
        <w:separator/>
      </w:r>
    </w:p>
  </w:endnote>
  <w:endnote w:type="continuationSeparator" w:id="0">
    <w:p w:rsidR="00DF4D85" w:rsidRDefault="00DF4D85" w:rsidP="004A0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4D85" w:rsidRDefault="00DF4D85" w:rsidP="004A0988">
      <w:pPr>
        <w:spacing w:after="0" w:line="240" w:lineRule="auto"/>
      </w:pPr>
      <w:r>
        <w:separator/>
      </w:r>
    </w:p>
  </w:footnote>
  <w:footnote w:type="continuationSeparator" w:id="0">
    <w:p w:rsidR="00DF4D85" w:rsidRDefault="00DF4D85" w:rsidP="004A09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7DB"/>
    <w:rsid w:val="000244F8"/>
    <w:rsid w:val="000319DA"/>
    <w:rsid w:val="00033A0B"/>
    <w:rsid w:val="00052161"/>
    <w:rsid w:val="000C02F4"/>
    <w:rsid w:val="00171EBD"/>
    <w:rsid w:val="001F4A94"/>
    <w:rsid w:val="002252E5"/>
    <w:rsid w:val="0033784D"/>
    <w:rsid w:val="003C76B0"/>
    <w:rsid w:val="003E3258"/>
    <w:rsid w:val="004953E0"/>
    <w:rsid w:val="004A0988"/>
    <w:rsid w:val="004B0551"/>
    <w:rsid w:val="004D06E0"/>
    <w:rsid w:val="004D4A62"/>
    <w:rsid w:val="004E5777"/>
    <w:rsid w:val="005116CB"/>
    <w:rsid w:val="0051793E"/>
    <w:rsid w:val="0062045B"/>
    <w:rsid w:val="00636AEC"/>
    <w:rsid w:val="006829C9"/>
    <w:rsid w:val="00687CAB"/>
    <w:rsid w:val="007243CF"/>
    <w:rsid w:val="007257BF"/>
    <w:rsid w:val="00771F5E"/>
    <w:rsid w:val="00780DC6"/>
    <w:rsid w:val="00794EA4"/>
    <w:rsid w:val="00814433"/>
    <w:rsid w:val="00835750"/>
    <w:rsid w:val="008921C0"/>
    <w:rsid w:val="008C2E59"/>
    <w:rsid w:val="008C3271"/>
    <w:rsid w:val="008E1A3F"/>
    <w:rsid w:val="009079D3"/>
    <w:rsid w:val="009A22FE"/>
    <w:rsid w:val="009A5A78"/>
    <w:rsid w:val="009E0CC5"/>
    <w:rsid w:val="00A26311"/>
    <w:rsid w:val="00A3017E"/>
    <w:rsid w:val="00AE477B"/>
    <w:rsid w:val="00B163F7"/>
    <w:rsid w:val="00B4300C"/>
    <w:rsid w:val="00BC27E1"/>
    <w:rsid w:val="00BE6CB1"/>
    <w:rsid w:val="00C07C16"/>
    <w:rsid w:val="00C643B3"/>
    <w:rsid w:val="00C80BB8"/>
    <w:rsid w:val="00C863F5"/>
    <w:rsid w:val="00DD6578"/>
    <w:rsid w:val="00DF4D85"/>
    <w:rsid w:val="00DF5008"/>
    <w:rsid w:val="00E921F0"/>
    <w:rsid w:val="00EA72AA"/>
    <w:rsid w:val="00EC25CD"/>
    <w:rsid w:val="00F040DB"/>
    <w:rsid w:val="00F468CC"/>
    <w:rsid w:val="00F52DF4"/>
    <w:rsid w:val="00FC37DB"/>
    <w:rsid w:val="00FF1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C9C952"/>
  <w15:docId w15:val="{6191ED24-6086-4CAD-B581-F36CFF00A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4A09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4A09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풍선 도움말 텍스트 Char"/>
    <w:basedOn w:val="a0"/>
    <w:link w:val="a3"/>
    <w:uiPriority w:val="99"/>
    <w:semiHidden/>
    <w:rsid w:val="006829C9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머리글 Char"/>
    <w:basedOn w:val="a0"/>
    <w:link w:val="a4"/>
    <w:uiPriority w:val="99"/>
    <w:rsid w:val="004A0988"/>
  </w:style>
  <w:style w:type="paragraph" w:styleId="a5">
    <w:name w:val="footer"/>
    <w:basedOn w:val="a"/>
    <w:link w:val="Char1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1">
    <w:name w:val="바닥글 Char"/>
    <w:basedOn w:val="a0"/>
    <w:link w:val="a5"/>
    <w:uiPriority w:val="99"/>
    <w:rsid w:val="004A0988"/>
  </w:style>
  <w:style w:type="character" w:customStyle="1" w:styleId="2Char">
    <w:name w:val="제목 2 Char"/>
    <w:basedOn w:val="a0"/>
    <w:link w:val="2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customStyle="1" w:styleId="1Char">
    <w:name w:val="제목 1 Char"/>
    <w:basedOn w:val="a0"/>
    <w:link w:val="1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character" w:customStyle="1" w:styleId="highlight2">
    <w:name w:val="highlight2"/>
    <w:basedOn w:val="a0"/>
    <w:rsid w:val="00AE477B"/>
  </w:style>
  <w:style w:type="character" w:styleId="a6">
    <w:name w:val="Hyperlink"/>
    <w:basedOn w:val="a0"/>
    <w:uiPriority w:val="99"/>
    <w:unhideWhenUsed/>
    <w:rsid w:val="00AE477B"/>
    <w:rPr>
      <w:color w:val="2998E3" w:themeColor="hyperlink"/>
      <w:u w:val="single"/>
    </w:rPr>
  </w:style>
  <w:style w:type="character" w:styleId="a7">
    <w:name w:val="Emphasis"/>
    <w:basedOn w:val="a0"/>
    <w:uiPriority w:val="20"/>
    <w:qFormat/>
    <w:rsid w:val="001F4A94"/>
    <w:rPr>
      <w:b/>
      <w:bCs/>
      <w:i w:val="0"/>
      <w:iCs w:val="0"/>
    </w:rPr>
  </w:style>
  <w:style w:type="character" w:customStyle="1" w:styleId="st1">
    <w:name w:val="st1"/>
    <w:basedOn w:val="a0"/>
    <w:rsid w:val="001F4A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range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386</Words>
  <Characters>2202</Characters>
  <Application>Microsoft Office Word</Application>
  <DocSecurity>0</DocSecurity>
  <Lines>18</Lines>
  <Paragraphs>5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Jithender Dasari</dc:creator>
  <cp:keywords/>
  <dc:description/>
  <cp:lastModifiedBy>BSK</cp:lastModifiedBy>
  <cp:revision>33</cp:revision>
  <dcterms:created xsi:type="dcterms:W3CDTF">2018-04-12T10:44:00Z</dcterms:created>
  <dcterms:modified xsi:type="dcterms:W3CDTF">2018-06-08T04:57:00Z</dcterms:modified>
</cp:coreProperties>
</file>