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946AF8" w:rsidP="00512EA3">
      <w:pPr>
        <w:spacing w:after="0" w:line="240" w:lineRule="auto"/>
        <w:jc w:val="right"/>
        <w:rPr>
          <w:rFonts w:ascii="Times New Roman" w:eastAsia="Times New Roman" w:hAnsi="Times New Roman" w:cs="Times New Roman"/>
          <w:i/>
          <w:sz w:val="25"/>
          <w:szCs w:val="25"/>
          <w:lang w:eastAsia="en-IN"/>
        </w:rPr>
      </w:pPr>
      <w:r w:rsidRPr="00946AF8">
        <w:rPr>
          <w:rFonts w:ascii="Times New Roman" w:eastAsia="Times New Roman" w:hAnsi="Times New Roman" w:cs="Times New Roman"/>
          <w:noProof/>
          <w:sz w:val="25"/>
          <w:szCs w:val="25"/>
          <w:lang w:val="fr-FR" w:eastAsia="fr-FR"/>
        </w:rPr>
        <w:pict>
          <v:rect id="_x0000_s1026" style="position:absolute;left:0;text-align:left;margin-left:362.15pt;margin-top:12.85pt;width:105.85pt;height:126.7pt;z-index:251658240">
            <v:fill r:id="rId6" o:title="CCI18042018_0001" recolor="t" rotate="t" type="frame"/>
          </v:rect>
        </w:pict>
      </w:r>
      <w:r w:rsidR="00512EA3">
        <w:rPr>
          <w:rFonts w:ascii="Times New Roman" w:eastAsia="Times New Roman" w:hAnsi="Times New Roman" w:cs="Times New Roman"/>
          <w:sz w:val="25"/>
          <w:szCs w:val="25"/>
          <w:lang w:eastAsia="en-IN"/>
        </w:rPr>
        <w:t xml:space="preserve">Paste your </w:t>
      </w:r>
      <w:r w:rsidR="004D4A62">
        <w:rPr>
          <w:rFonts w:ascii="Times New Roman" w:eastAsia="Times New Roman" w:hAnsi="Times New Roman" w:cs="Times New Roman"/>
          <w:sz w:val="25"/>
          <w:szCs w:val="25"/>
          <w:lang w:eastAsia="en-IN"/>
        </w:rPr>
        <w:t>Photograph</w:t>
      </w:r>
      <w:r w:rsidR="00512EA3">
        <w:rPr>
          <w:rFonts w:ascii="Times New Roman" w:eastAsia="Times New Roman" w:hAnsi="Times New Roman" w:cs="Times New Roman"/>
          <w:sz w:val="25"/>
          <w:szCs w:val="25"/>
          <w:lang w:eastAsia="en-IN"/>
        </w:rPr>
        <w:t xml:space="preserve"> here</w:t>
      </w:r>
    </w:p>
    <w:p w:rsidR="004D4A62" w:rsidRDefault="004D4A62" w:rsidP="00512EA3">
      <w:pPr>
        <w:spacing w:after="0" w:line="240" w:lineRule="auto"/>
        <w:jc w:val="right"/>
        <w:rPr>
          <w:rFonts w:ascii="Times New Roman" w:eastAsia="Times New Roman" w:hAnsi="Times New Roman" w:cs="Times New Roman"/>
          <w:i/>
          <w:sz w:val="25"/>
          <w:szCs w:val="25"/>
          <w:lang w:eastAsia="en-IN"/>
        </w:rPr>
      </w:pPr>
      <w:bookmarkStart w:id="0" w:name="_GoBack"/>
      <w:r>
        <w:rPr>
          <w:rFonts w:ascii="Times New Roman" w:eastAsia="Times New Roman" w:hAnsi="Times New Roman" w:cs="Times New Roman"/>
          <w:noProof/>
          <w:sz w:val="25"/>
          <w:szCs w:val="25"/>
          <w:lang w:val="fr-FR" w:eastAsia="fr-FR"/>
        </w:rPr>
        <w:drawing>
          <wp:inline distT="0" distB="0" distL="0" distR="0">
            <wp:extent cx="1133475" cy="1133475"/>
            <wp:effectExtent l="0" t="0" r="9525" b="9525"/>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bookmarkEnd w:id="0"/>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794EA4" w:rsidRDefault="00FC37DB" w:rsidP="004A0988">
      <w:pPr>
        <w:pStyle w:val="Titre2"/>
        <w:rPr>
          <w:rFonts w:eastAsia="Times New Roman"/>
          <w:b/>
          <w:color w:val="auto"/>
          <w:lang w:eastAsia="en-IN"/>
        </w:rPr>
      </w:pPr>
      <w:r w:rsidRPr="004A0988">
        <w:rPr>
          <w:rFonts w:eastAsia="Times New Roman"/>
          <w:b/>
          <w:lang w:eastAsia="en-IN"/>
        </w:rPr>
        <w:t>Title of the Abstract:</w:t>
      </w:r>
      <w:r w:rsidR="00794EA4" w:rsidRPr="00794EA4">
        <w:rPr>
          <w:rFonts w:eastAsia="Times New Roman"/>
          <w:b/>
          <w:color w:val="auto"/>
          <w:lang w:eastAsia="en-IN"/>
        </w:rPr>
        <w:t xml:space="preserve">Novel Trends in Separation Techniques </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9673B1">
        <w:rPr>
          <w:rFonts w:ascii="Times New Roman" w:eastAsia="Times New Roman" w:hAnsi="Times New Roman" w:cs="Times New Roman"/>
          <w:i/>
          <w:color w:val="0070C0"/>
          <w:sz w:val="25"/>
          <w:szCs w:val="25"/>
          <w:lang w:eastAsia="en-IN"/>
        </w:rPr>
        <w:t xml:space="preserve"> Khebri Souad</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9673B1" w:rsidRPr="009673B1">
        <w:t xml:space="preserve"> </w:t>
      </w:r>
      <w:r w:rsidR="009673B1" w:rsidRPr="009673B1">
        <w:rPr>
          <w:rFonts w:ascii="Times New Roman" w:eastAsia="Times New Roman" w:hAnsi="Times New Roman" w:cs="Times New Roman"/>
          <w:i/>
          <w:color w:val="0070C0"/>
          <w:sz w:val="25"/>
          <w:szCs w:val="25"/>
          <w:lang w:eastAsia="en-IN"/>
        </w:rPr>
        <w:t>Biotechnology’s Laboratory of the Bioactive Molecules and the Cellular Physiopathology, Faculty of the    Sciences of Nature and Life, Univers</w:t>
      </w:r>
      <w:r w:rsidR="009673B1">
        <w:rPr>
          <w:rFonts w:ascii="Times New Roman" w:eastAsia="Times New Roman" w:hAnsi="Times New Roman" w:cs="Times New Roman"/>
          <w:i/>
          <w:color w:val="0070C0"/>
          <w:sz w:val="25"/>
          <w:szCs w:val="25"/>
          <w:lang w:eastAsia="en-IN"/>
        </w:rPr>
        <w:t xml:space="preserve">ity of Batna 2, Batna, Algeria; </w:t>
      </w:r>
      <w:r w:rsidR="009673B1" w:rsidRPr="009673B1">
        <w:rPr>
          <w:rFonts w:ascii="Times New Roman" w:eastAsia="Times New Roman" w:hAnsi="Times New Roman" w:cs="Times New Roman"/>
          <w:i/>
          <w:color w:val="0070C0"/>
          <w:sz w:val="25"/>
          <w:szCs w:val="25"/>
          <w:lang w:eastAsia="en-IN"/>
        </w:rPr>
        <w:t>Centre of Research in Physical and Chemical Analysis (CRAPC), PO BOX 384  Algiers, 42004 Tipaza, Algeria</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9673B1">
        <w:rPr>
          <w:rFonts w:ascii="Times New Roman" w:eastAsia="Times New Roman" w:hAnsi="Times New Roman" w:cs="Times New Roman"/>
          <w:i/>
          <w:color w:val="0070C0"/>
          <w:sz w:val="25"/>
          <w:szCs w:val="25"/>
          <w:lang w:eastAsia="en-IN"/>
        </w:rPr>
        <w:t>Of Hadj Lakhder Batna 01 Algeria.</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9673B1">
        <w:rPr>
          <w:rFonts w:ascii="Times New Roman" w:eastAsia="Times New Roman" w:hAnsi="Times New Roman" w:cs="Times New Roman"/>
          <w:i/>
          <w:color w:val="0070C0"/>
          <w:sz w:val="25"/>
          <w:szCs w:val="25"/>
          <w:lang w:eastAsia="en-IN"/>
        </w:rPr>
        <w:t>Algeria</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r w:rsidR="001E072A">
        <w:rPr>
          <w:rFonts w:ascii="Times New Roman" w:eastAsia="Times New Roman" w:hAnsi="Times New Roman" w:cs="Times New Roman"/>
          <w:i/>
          <w:color w:val="0070C0"/>
          <w:sz w:val="25"/>
          <w:szCs w:val="25"/>
          <w:lang w:eastAsia="en-IN"/>
        </w:rPr>
        <w:t xml:space="preserve"> </w:t>
      </w:r>
      <w:r w:rsidR="007F167C">
        <w:rPr>
          <w:rFonts w:ascii="Times New Roman" w:eastAsia="Times New Roman" w:hAnsi="Times New Roman" w:cs="Times New Roman"/>
          <w:i/>
          <w:color w:val="0070C0"/>
          <w:sz w:val="25"/>
          <w:szCs w:val="25"/>
          <w:lang w:eastAsia="en-IN"/>
        </w:rPr>
        <w:t>H</w:t>
      </w:r>
      <w:r w:rsidR="001E072A">
        <w:rPr>
          <w:rFonts w:ascii="Times New Roman" w:eastAsia="Times New Roman" w:hAnsi="Times New Roman" w:cs="Times New Roman"/>
          <w:i/>
          <w:color w:val="0070C0"/>
          <w:sz w:val="25"/>
          <w:szCs w:val="25"/>
          <w:lang w:eastAsia="en-IN"/>
        </w:rPr>
        <w:t>PLC -</w:t>
      </w:r>
      <w:r w:rsidR="007F167C">
        <w:rPr>
          <w:rFonts w:ascii="Times New Roman" w:eastAsia="Times New Roman" w:hAnsi="Times New Roman" w:cs="Times New Roman"/>
          <w:i/>
          <w:color w:val="0070C0"/>
          <w:sz w:val="25"/>
          <w:szCs w:val="25"/>
          <w:lang w:eastAsia="en-IN"/>
        </w:rPr>
        <w:t>high performance liquid chromatography/Tark 11-9</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 Poster presentation)</w:t>
      </w:r>
      <w:r w:rsidR="001E072A" w:rsidRPr="001E072A">
        <w:rPr>
          <w:rFonts w:ascii="Times New Roman" w:eastAsia="Times New Roman" w:hAnsi="Times New Roman" w:cs="Times New Roman"/>
          <w:i/>
          <w:color w:val="0070C0"/>
          <w:sz w:val="25"/>
          <w:szCs w:val="25"/>
          <w:lang w:eastAsia="en-IN"/>
        </w:rPr>
        <w:t xml:space="preserve"> </w:t>
      </w:r>
      <w:r w:rsidR="001E072A">
        <w:rPr>
          <w:rFonts w:ascii="Times New Roman" w:eastAsia="Times New Roman" w:hAnsi="Times New Roman" w:cs="Times New Roman"/>
          <w:i/>
          <w:color w:val="0070C0"/>
          <w:sz w:val="25"/>
          <w:szCs w:val="25"/>
          <w:lang w:eastAsia="en-IN"/>
        </w:rPr>
        <w:t xml:space="preserve">  </w:t>
      </w:r>
      <w:r w:rsidR="001E072A" w:rsidRPr="00794EA4">
        <w:rPr>
          <w:rFonts w:ascii="Times New Roman" w:eastAsia="Times New Roman" w:hAnsi="Times New Roman" w:cs="Times New Roman"/>
          <w:i/>
          <w:color w:val="0070C0"/>
          <w:sz w:val="25"/>
          <w:szCs w:val="25"/>
          <w:lang w:eastAsia="en-IN"/>
        </w:rPr>
        <w:t>Poster presentation</w:t>
      </w:r>
    </w:p>
    <w:p w:rsidR="00FC37DB" w:rsidRPr="004A0988" w:rsidRDefault="006829C9" w:rsidP="001E072A">
      <w:pPr>
        <w:pStyle w:val="Titre1"/>
        <w:jc w:val="both"/>
        <w:rPr>
          <w:rFonts w:ascii="Times New Roman" w:eastAsia="Times New Roman" w:hAnsi="Times New Roman" w:cs="Times New Roman"/>
          <w:color w:val="724109" w:themeColor="accent1" w:themeShade="80"/>
          <w:sz w:val="25"/>
          <w:szCs w:val="25"/>
          <w:lang w:eastAsia="en-IN"/>
        </w:rPr>
      </w:pPr>
      <w:r w:rsidRPr="00171EBD">
        <w:rPr>
          <w:rFonts w:eastAsia="Times New Roman"/>
          <w:u w:val="single"/>
          <w:lang w:eastAsia="en-IN"/>
        </w:rPr>
        <w:t>Abstract:</w:t>
      </w:r>
      <w:r w:rsidRPr="00171EBD">
        <w:rPr>
          <w:rFonts w:eastAsia="Times New Roman"/>
          <w:u w:val="single"/>
          <w:lang w:eastAsia="en-IN"/>
        </w:rPr>
        <w:br/>
      </w:r>
      <w:r w:rsidR="001E072A" w:rsidRPr="001E072A">
        <w:rPr>
          <w:rFonts w:ascii="Times New Roman" w:eastAsia="Times New Roman" w:hAnsi="Times New Roman" w:cs="Times New Roman"/>
          <w:color w:val="auto"/>
          <w:sz w:val="25"/>
          <w:szCs w:val="25"/>
          <w:lang w:eastAsia="en-IN"/>
        </w:rPr>
        <w:t xml:space="preserve">The leaves of </w:t>
      </w:r>
      <w:r w:rsidR="001E072A" w:rsidRPr="001E072A">
        <w:rPr>
          <w:rFonts w:ascii="Times New Roman" w:eastAsia="Times New Roman" w:hAnsi="Times New Roman" w:cs="Times New Roman"/>
          <w:i/>
          <w:iCs/>
          <w:color w:val="auto"/>
          <w:sz w:val="25"/>
          <w:szCs w:val="25"/>
          <w:lang w:eastAsia="en-IN"/>
        </w:rPr>
        <w:t>Cistus clusii</w:t>
      </w:r>
      <w:r w:rsidR="001E072A" w:rsidRPr="001E072A">
        <w:rPr>
          <w:rFonts w:ascii="Times New Roman" w:eastAsia="Times New Roman" w:hAnsi="Times New Roman" w:cs="Times New Roman"/>
          <w:color w:val="auto"/>
          <w:sz w:val="25"/>
          <w:szCs w:val="25"/>
          <w:lang w:eastAsia="en-IN"/>
        </w:rPr>
        <w:t xml:space="preserve"> (Cactaceae), have been traditionally used as natural remedy in Algerian folk medicine by the locals especially to treat the infection diseases. The aim of the present study, is to identify the polyphenolic compounds by UHPLC-MS  and to investigates the antioxidant potential of aqueous extract, using three different techniqu’s, such as scavenging activity on 1,1-diphenyl-2-picrylhydrazyl (DPPH) radicals, Cuprac (Cupric reducing antioxidant capacity) assay and β-carotene blenchiment test . The total phenolic content of the </w:t>
      </w:r>
      <w:r w:rsidR="001E072A" w:rsidRPr="001E072A">
        <w:rPr>
          <w:rFonts w:ascii="Times New Roman" w:eastAsia="Times New Roman" w:hAnsi="Times New Roman" w:cs="Times New Roman"/>
          <w:i/>
          <w:iCs/>
          <w:color w:val="auto"/>
          <w:sz w:val="25"/>
          <w:szCs w:val="25"/>
          <w:lang w:eastAsia="en-IN"/>
        </w:rPr>
        <w:t>Cistus clusii</w:t>
      </w:r>
      <w:r w:rsidR="001E072A" w:rsidRPr="001E072A">
        <w:rPr>
          <w:rFonts w:ascii="Times New Roman" w:eastAsia="Times New Roman" w:hAnsi="Times New Roman" w:cs="Times New Roman"/>
          <w:color w:val="auto"/>
          <w:sz w:val="25"/>
          <w:szCs w:val="25"/>
          <w:lang w:eastAsia="en-IN"/>
        </w:rPr>
        <w:t xml:space="preserve"> extract was also carried out by the Folin-Ciocalteau’s method.  The chemical profile of the aqueous extract of </w:t>
      </w:r>
      <w:r w:rsidR="001E072A" w:rsidRPr="001E072A">
        <w:rPr>
          <w:rFonts w:ascii="Times New Roman" w:eastAsia="Times New Roman" w:hAnsi="Times New Roman" w:cs="Times New Roman"/>
          <w:i/>
          <w:iCs/>
          <w:color w:val="auto"/>
          <w:sz w:val="25"/>
          <w:szCs w:val="25"/>
          <w:lang w:eastAsia="en-IN"/>
        </w:rPr>
        <w:t>Cistus clusii</w:t>
      </w:r>
      <w:r w:rsidR="001E072A" w:rsidRPr="001E072A">
        <w:rPr>
          <w:rFonts w:ascii="Times New Roman" w:eastAsia="Times New Roman" w:hAnsi="Times New Roman" w:cs="Times New Roman"/>
          <w:color w:val="auto"/>
          <w:sz w:val="25"/>
          <w:szCs w:val="25"/>
          <w:lang w:eastAsia="en-IN"/>
        </w:rPr>
        <w:t xml:space="preserve"> is dominated by the presence of the phenolic acids, and flavonoids.  The aqueous extract showed significantly the high total phenolic content (173,59±1,83 µg GAE/ml) by Folin-Ciocalteau’s method ; DPPH scavenging capacity  and antioxidant activity β-carotene bleaching assay and Cupric reducing antioxidant capacity tests  showed a high antioxidant activities in the three techniques. Aqueous extract revealed also a profile rich on the phenolic acids and the flavonoids were predominant, in the aqueous extract. This extract, contains a large amount of phenolic compounds, and show a high antioxidant activity.  Our findings obtained in this study are clearly showed the antioxidant activity of </w:t>
      </w:r>
      <w:r w:rsidR="001E072A" w:rsidRPr="001E072A">
        <w:rPr>
          <w:rFonts w:ascii="Times New Roman" w:eastAsia="Times New Roman" w:hAnsi="Times New Roman" w:cs="Times New Roman"/>
          <w:i/>
          <w:iCs/>
          <w:color w:val="auto"/>
          <w:sz w:val="25"/>
          <w:szCs w:val="25"/>
          <w:lang w:eastAsia="en-IN"/>
        </w:rPr>
        <w:t>Cistus clusii</w:t>
      </w:r>
      <w:r w:rsidR="001E072A" w:rsidRPr="001E072A">
        <w:rPr>
          <w:rFonts w:ascii="Times New Roman" w:eastAsia="Times New Roman" w:hAnsi="Times New Roman" w:cs="Times New Roman"/>
          <w:color w:val="auto"/>
          <w:sz w:val="25"/>
          <w:szCs w:val="25"/>
          <w:lang w:eastAsia="en-IN"/>
        </w:rPr>
        <w:t xml:space="preserve"> from Algeria.  The riches of </w:t>
      </w:r>
      <w:r w:rsidR="001E072A" w:rsidRPr="001E072A">
        <w:rPr>
          <w:rFonts w:ascii="Times New Roman" w:eastAsia="Times New Roman" w:hAnsi="Times New Roman" w:cs="Times New Roman"/>
          <w:i/>
          <w:iCs/>
          <w:color w:val="auto"/>
          <w:sz w:val="25"/>
          <w:szCs w:val="25"/>
          <w:lang w:eastAsia="en-IN"/>
        </w:rPr>
        <w:t>Cistus clusii</w:t>
      </w:r>
      <w:r w:rsidR="001E072A" w:rsidRPr="001E072A">
        <w:rPr>
          <w:rFonts w:ascii="Times New Roman" w:eastAsia="Times New Roman" w:hAnsi="Times New Roman" w:cs="Times New Roman"/>
          <w:color w:val="auto"/>
          <w:sz w:val="25"/>
          <w:szCs w:val="25"/>
          <w:lang w:eastAsia="en-IN"/>
        </w:rPr>
        <w:t xml:space="preserve"> on phenolic acids, and Flavonoids   and the high antioxidant potential suggest the use of this plant as natural source of antioxidant molecules as prevention of oxidative stress.</w:t>
      </w:r>
    </w:p>
    <w:p w:rsidR="00FC37DB" w:rsidRPr="00171EBD" w:rsidRDefault="00FC37DB" w:rsidP="004A0988">
      <w:pPr>
        <w:pStyle w:val="Titre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1E072A" w:rsidP="001E072A">
      <w:pPr>
        <w:spacing w:after="0" w:line="240" w:lineRule="auto"/>
        <w:jc w:val="both"/>
        <w:rPr>
          <w:rFonts w:ascii="Times New Roman" w:eastAsia="Times New Roman" w:hAnsi="Times New Roman" w:cs="Times New Roman"/>
          <w:sz w:val="25"/>
          <w:szCs w:val="25"/>
          <w:lang w:eastAsia="en-IN"/>
        </w:rPr>
      </w:pPr>
      <w:r w:rsidRPr="001E072A">
        <w:rPr>
          <w:rFonts w:ascii="Times New Roman" w:eastAsia="Times New Roman" w:hAnsi="Times New Roman" w:cs="Times New Roman"/>
          <w:sz w:val="25"/>
          <w:szCs w:val="25"/>
          <w:lang w:eastAsia="en-IN"/>
        </w:rPr>
        <w:lastRenderedPageBreak/>
        <w:t>Khebri Souad is PHD student in phyto  chemistry in  Hadj Lakhder University of  Batna  Algeria and Engineer of research at CRPC centre  of physic</w:t>
      </w:r>
      <w:r w:rsidR="00177EAC">
        <w:rPr>
          <w:rFonts w:ascii="Times New Roman" w:eastAsia="Times New Roman" w:hAnsi="Times New Roman" w:cs="Times New Roman"/>
          <w:sz w:val="25"/>
          <w:szCs w:val="25"/>
          <w:lang w:eastAsia="en-IN"/>
        </w:rPr>
        <w:t>o</w:t>
      </w:r>
      <w:r w:rsidRPr="001E072A">
        <w:rPr>
          <w:rFonts w:ascii="Times New Roman" w:eastAsia="Times New Roman" w:hAnsi="Times New Roman" w:cs="Times New Roman"/>
          <w:sz w:val="25"/>
          <w:szCs w:val="25"/>
          <w:lang w:eastAsia="en-IN"/>
        </w:rPr>
        <w:t>-chemical analyzes</w:t>
      </w:r>
      <w:r w:rsidRPr="001E072A">
        <w:rPr>
          <w:rFonts w:ascii="Times New Roman" w:eastAsia="Times New Roman" w:hAnsi="Times New Roman" w:cs="Times New Roman"/>
          <w:sz w:val="25"/>
          <w:szCs w:val="25"/>
          <w:lang w:eastAsia="en-IN"/>
        </w:rPr>
        <w:br/>
      </w:r>
      <w:r w:rsidR="004A0988">
        <w:rPr>
          <w:rFonts w:ascii="Times New Roman" w:eastAsia="Times New Roman" w:hAnsi="Times New Roman" w:cs="Times New Roman"/>
          <w:color w:val="724109" w:themeColor="accent1" w:themeShade="80"/>
          <w:sz w:val="25"/>
          <w:szCs w:val="25"/>
          <w:lang w:eastAsia="en-IN"/>
        </w:rPr>
        <w:br/>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1E072A" w:rsidRPr="001E072A" w:rsidRDefault="001E072A" w:rsidP="001E072A">
      <w:pPr>
        <w:spacing w:after="0" w:line="240" w:lineRule="auto"/>
        <w:jc w:val="both"/>
        <w:rPr>
          <w:sz w:val="28"/>
          <w:szCs w:val="28"/>
        </w:rPr>
      </w:pPr>
      <w:r w:rsidRPr="001E072A">
        <w:rPr>
          <w:sz w:val="28"/>
          <w:szCs w:val="28"/>
        </w:rPr>
        <w:t xml:space="preserve">Phytochemical studies and biological activities in </w:t>
      </w:r>
      <w:r w:rsidRPr="001E072A">
        <w:rPr>
          <w:i/>
          <w:iCs/>
          <w:sz w:val="28"/>
          <w:szCs w:val="28"/>
        </w:rPr>
        <w:t>vivo</w:t>
      </w:r>
      <w:r w:rsidRPr="001E072A">
        <w:rPr>
          <w:sz w:val="28"/>
          <w:szCs w:val="28"/>
        </w:rPr>
        <w:t xml:space="preserve"> and in </w:t>
      </w:r>
      <w:r w:rsidRPr="001E072A">
        <w:rPr>
          <w:i/>
          <w:iCs/>
          <w:sz w:val="28"/>
          <w:szCs w:val="28"/>
        </w:rPr>
        <w:t>vitro</w:t>
      </w:r>
      <w:r w:rsidRPr="001E072A">
        <w:rPr>
          <w:sz w:val="28"/>
          <w:szCs w:val="28"/>
        </w:rPr>
        <w:t xml:space="preserve"> of endemic plants </w:t>
      </w:r>
    </w:p>
    <w:p w:rsidR="006829C9" w:rsidRPr="00171EBD" w:rsidRDefault="006829C9"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1E072A">
        <w:rPr>
          <w:rFonts w:asciiTheme="majorHAnsi" w:eastAsia="Times New Roman" w:hAnsiTheme="majorHAnsi" w:cstheme="majorBidi"/>
          <w:color w:val="AA610D" w:themeColor="accent1" w:themeShade="BF"/>
          <w:sz w:val="28"/>
          <w:szCs w:val="28"/>
          <w:lang w:eastAsia="en-IN"/>
        </w:rPr>
        <w:t>khebrisouad@yahoo.fr</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1E072A">
        <w:rPr>
          <w:rFonts w:asciiTheme="majorHAnsi" w:eastAsia="Times New Roman" w:hAnsiTheme="majorHAnsi" w:cstheme="majorBidi"/>
          <w:color w:val="AA610D" w:themeColor="accent1" w:themeShade="BF"/>
          <w:sz w:val="28"/>
          <w:szCs w:val="28"/>
          <w:lang w:eastAsia="en-IN"/>
        </w:rPr>
        <w:t xml:space="preserve">213 5 61 26 73 90 </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r w:rsidR="00512EA3">
        <w:rPr>
          <w:rFonts w:asciiTheme="majorHAnsi" w:eastAsia="Times New Roman" w:hAnsiTheme="majorHAnsi" w:cstheme="majorBidi"/>
          <w:color w:val="AA610D" w:themeColor="accent1" w:themeShade="BF"/>
          <w:sz w:val="28"/>
          <w:szCs w:val="28"/>
          <w:lang w:eastAsia="en-IN"/>
        </w:rPr>
        <w:t xml:space="preserve"> (If interested)</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r w:rsidR="00512EA3">
        <w:rPr>
          <w:rFonts w:asciiTheme="majorHAnsi" w:eastAsia="Times New Roman" w:hAnsiTheme="majorHAnsi" w:cstheme="majorBidi"/>
          <w:color w:val="AA610D" w:themeColor="accent1" w:themeShade="BF"/>
          <w:sz w:val="28"/>
          <w:szCs w:val="28"/>
          <w:lang w:eastAsia="en-IN"/>
        </w:rPr>
        <w:t>(If interested)</w:t>
      </w:r>
      <w:r w:rsidR="001E072A">
        <w:rPr>
          <w:rFonts w:asciiTheme="majorHAnsi" w:eastAsia="Times New Roman" w:hAnsiTheme="majorHAnsi" w:cstheme="majorBidi"/>
          <w:color w:val="AA610D" w:themeColor="accent1" w:themeShade="BF"/>
          <w:sz w:val="28"/>
          <w:szCs w:val="28"/>
          <w:lang w:eastAsia="en-IN"/>
        </w:rPr>
        <w:t>khebri souad</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r w:rsidR="00512EA3">
        <w:rPr>
          <w:rFonts w:asciiTheme="majorHAnsi" w:eastAsia="Times New Roman" w:hAnsiTheme="majorHAnsi" w:cstheme="majorBidi"/>
          <w:color w:val="AA610D" w:themeColor="accent1" w:themeShade="BF"/>
          <w:sz w:val="28"/>
          <w:szCs w:val="28"/>
          <w:lang w:eastAsia="en-IN"/>
        </w:rPr>
        <w:t>(If interested)</w:t>
      </w:r>
      <w:r w:rsidR="001E072A">
        <w:rPr>
          <w:rFonts w:asciiTheme="majorHAnsi" w:eastAsia="Times New Roman" w:hAnsiTheme="majorHAnsi" w:cstheme="majorBidi"/>
          <w:color w:val="AA610D" w:themeColor="accent1" w:themeShade="BF"/>
          <w:sz w:val="28"/>
          <w:szCs w:val="28"/>
          <w:lang w:eastAsia="en-IN"/>
        </w:rPr>
        <w:t xml:space="preserve"> souad kh</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6C7" w:rsidRDefault="003476C7" w:rsidP="004A0988">
      <w:pPr>
        <w:spacing w:after="0" w:line="240" w:lineRule="auto"/>
      </w:pPr>
      <w:r>
        <w:separator/>
      </w:r>
    </w:p>
  </w:endnote>
  <w:endnote w:type="continuationSeparator" w:id="1">
    <w:p w:rsidR="003476C7" w:rsidRDefault="003476C7"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6C7" w:rsidRDefault="003476C7" w:rsidP="004A0988">
      <w:pPr>
        <w:spacing w:after="0" w:line="240" w:lineRule="auto"/>
      </w:pPr>
      <w:r>
        <w:separator/>
      </w:r>
    </w:p>
  </w:footnote>
  <w:footnote w:type="continuationSeparator" w:id="1">
    <w:p w:rsidR="003476C7" w:rsidRDefault="003476C7"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FC37DB"/>
    <w:rsid w:val="00171EBD"/>
    <w:rsid w:val="00177EAC"/>
    <w:rsid w:val="001C4A68"/>
    <w:rsid w:val="001E072A"/>
    <w:rsid w:val="0033784D"/>
    <w:rsid w:val="003476C7"/>
    <w:rsid w:val="004A0988"/>
    <w:rsid w:val="004B0551"/>
    <w:rsid w:val="004D06E0"/>
    <w:rsid w:val="004D4A62"/>
    <w:rsid w:val="005116CB"/>
    <w:rsid w:val="00512EA3"/>
    <w:rsid w:val="006829C9"/>
    <w:rsid w:val="007257BF"/>
    <w:rsid w:val="00794EA4"/>
    <w:rsid w:val="007F167C"/>
    <w:rsid w:val="00835750"/>
    <w:rsid w:val="00867532"/>
    <w:rsid w:val="008921C0"/>
    <w:rsid w:val="008C3271"/>
    <w:rsid w:val="00946AF8"/>
    <w:rsid w:val="009673B1"/>
    <w:rsid w:val="009A22FE"/>
    <w:rsid w:val="009A5A78"/>
    <w:rsid w:val="009E0CC5"/>
    <w:rsid w:val="00A26311"/>
    <w:rsid w:val="00A3017E"/>
    <w:rsid w:val="00B163F7"/>
    <w:rsid w:val="00BE6CB1"/>
    <w:rsid w:val="00C643B3"/>
    <w:rsid w:val="00D24530"/>
    <w:rsid w:val="00F040DB"/>
    <w:rsid w:val="00FC37D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532"/>
  </w:style>
  <w:style w:type="paragraph" w:styleId="Titre1">
    <w:name w:val="heading 1"/>
    <w:basedOn w:val="Normal"/>
    <w:next w:val="Normal"/>
    <w:link w:val="Titre1C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Titre2">
    <w:name w:val="heading 2"/>
    <w:basedOn w:val="Normal"/>
    <w:next w:val="Normal"/>
    <w:link w:val="Titre2C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 w:type="paragraph" w:styleId="En-tte">
    <w:name w:val="header"/>
    <w:basedOn w:val="Normal"/>
    <w:link w:val="En-tteCar"/>
    <w:uiPriority w:val="99"/>
    <w:unhideWhenUsed/>
    <w:rsid w:val="004A0988"/>
    <w:pPr>
      <w:tabs>
        <w:tab w:val="center" w:pos="4680"/>
        <w:tab w:val="right" w:pos="9360"/>
      </w:tabs>
      <w:spacing w:after="0" w:line="240" w:lineRule="auto"/>
    </w:pPr>
  </w:style>
  <w:style w:type="character" w:customStyle="1" w:styleId="En-tteCar">
    <w:name w:val="En-tête Car"/>
    <w:basedOn w:val="Policepardfaut"/>
    <w:link w:val="En-tte"/>
    <w:uiPriority w:val="99"/>
    <w:rsid w:val="004A0988"/>
  </w:style>
  <w:style w:type="paragraph" w:styleId="Pieddepage">
    <w:name w:val="footer"/>
    <w:basedOn w:val="Normal"/>
    <w:link w:val="PieddepageCar"/>
    <w:uiPriority w:val="99"/>
    <w:unhideWhenUsed/>
    <w:rsid w:val="004A098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A0988"/>
  </w:style>
  <w:style w:type="character" w:customStyle="1" w:styleId="Titre2Car">
    <w:name w:val="Titre 2 Car"/>
    <w:basedOn w:val="Policepardfaut"/>
    <w:link w:val="Titre2"/>
    <w:uiPriority w:val="9"/>
    <w:rsid w:val="004A0988"/>
    <w:rPr>
      <w:rFonts w:asciiTheme="majorHAnsi" w:eastAsiaTheme="majorEastAsia" w:hAnsiTheme="majorHAnsi" w:cstheme="majorBidi"/>
      <w:color w:val="AA610D" w:themeColor="accent1" w:themeShade="BF"/>
      <w:sz w:val="26"/>
      <w:szCs w:val="26"/>
    </w:rPr>
  </w:style>
  <w:style w:type="character" w:customStyle="1" w:styleId="Titre1Car">
    <w:name w:val="Titre 1 Car"/>
    <w:basedOn w:val="Policepardfaut"/>
    <w:link w:val="Titre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443</Words>
  <Characters>2437</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DELL</cp:lastModifiedBy>
  <cp:revision>3</cp:revision>
  <dcterms:created xsi:type="dcterms:W3CDTF">2018-04-28T21:23:00Z</dcterms:created>
  <dcterms:modified xsi:type="dcterms:W3CDTF">2018-04-28T21:30:00Z</dcterms:modified>
</cp:coreProperties>
</file>