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41D" w:rsidRDefault="003B0880" w:rsidP="003B0880">
      <w:pPr>
        <w:jc w:val="center"/>
        <w:rPr>
          <w:b/>
          <w:sz w:val="48"/>
          <w:szCs w:val="48"/>
          <w:u w:val="single"/>
        </w:rPr>
      </w:pPr>
      <w:r w:rsidRPr="003B0880">
        <w:rPr>
          <w:b/>
          <w:sz w:val="48"/>
          <w:szCs w:val="48"/>
          <w:u w:val="single"/>
        </w:rPr>
        <w:t>ABSTRACT</w:t>
      </w:r>
    </w:p>
    <w:p w:rsidR="003B0880" w:rsidRPr="00393E5A" w:rsidRDefault="003B0880" w:rsidP="003B0880">
      <w:pPr>
        <w:pStyle w:val="Title"/>
        <w:pBdr>
          <w:bottom w:val="single" w:sz="8" w:space="0" w:color="5B9BD5" w:themeColor="accent1"/>
        </w:pBdr>
        <w:tabs>
          <w:tab w:val="left" w:pos="1884"/>
        </w:tabs>
        <w:ind w:left="630" w:hanging="630"/>
        <w:rPr>
          <w:rFonts w:ascii="Times New Roman" w:eastAsiaTheme="minorEastAsia" w:hAnsi="Times New Roman" w:cs="Times New Roman"/>
          <w:color w:val="auto"/>
          <w:sz w:val="24"/>
          <w:szCs w:val="24"/>
        </w:rPr>
      </w:pPr>
      <w:r>
        <w:rPr>
          <w:rFonts w:ascii="Times New Roman" w:eastAsiaTheme="minorEastAsia" w:hAnsi="Times New Roman" w:cs="Times New Roman"/>
          <w:color w:val="auto"/>
          <w:sz w:val="24"/>
          <w:szCs w:val="24"/>
        </w:rPr>
        <w:t xml:space="preserve">Title: </w:t>
      </w:r>
      <w:r w:rsidRPr="003B0880">
        <w:rPr>
          <w:rFonts w:ascii="Times New Roman" w:eastAsiaTheme="minorEastAsia" w:hAnsi="Times New Roman" w:cs="Times New Roman"/>
          <w:color w:val="auto"/>
          <w:sz w:val="24"/>
          <w:szCs w:val="24"/>
          <w:u w:val="single"/>
        </w:rPr>
        <w:t xml:space="preserve">Electrochemical determination of </w:t>
      </w:r>
      <w:proofErr w:type="spellStart"/>
      <w:r w:rsidRPr="003B0880">
        <w:rPr>
          <w:rFonts w:ascii="Times New Roman" w:eastAsiaTheme="minorEastAsia" w:hAnsi="Times New Roman" w:cs="Times New Roman"/>
          <w:color w:val="auto"/>
          <w:sz w:val="24"/>
          <w:szCs w:val="24"/>
          <w:u w:val="single"/>
        </w:rPr>
        <w:t>roxarsone</w:t>
      </w:r>
      <w:proofErr w:type="spellEnd"/>
      <w:r w:rsidRPr="003B0880">
        <w:rPr>
          <w:rFonts w:ascii="Times New Roman" w:eastAsiaTheme="minorEastAsia" w:hAnsi="Times New Roman" w:cs="Times New Roman"/>
          <w:color w:val="auto"/>
          <w:sz w:val="24"/>
          <w:szCs w:val="24"/>
          <w:u w:val="single"/>
        </w:rPr>
        <w:t xml:space="preserve"> on </w:t>
      </w:r>
      <w:proofErr w:type="spellStart"/>
      <w:r w:rsidRPr="003B0880">
        <w:rPr>
          <w:rFonts w:ascii="Times New Roman" w:eastAsiaTheme="minorEastAsia" w:hAnsi="Times New Roman" w:cs="Times New Roman"/>
          <w:color w:val="auto"/>
          <w:sz w:val="24"/>
          <w:szCs w:val="24"/>
          <w:u w:val="single"/>
        </w:rPr>
        <w:t>amberlite</w:t>
      </w:r>
      <w:proofErr w:type="spellEnd"/>
      <w:r w:rsidRPr="003B0880">
        <w:rPr>
          <w:rFonts w:ascii="Times New Roman" w:eastAsiaTheme="minorEastAsia" w:hAnsi="Times New Roman" w:cs="Times New Roman"/>
          <w:color w:val="auto"/>
          <w:sz w:val="24"/>
          <w:szCs w:val="24"/>
          <w:u w:val="single"/>
        </w:rPr>
        <w:t xml:space="preserve"> XAD-4 modified carbon paste    electrode</w:t>
      </w:r>
      <w:r>
        <w:rPr>
          <w:rFonts w:ascii="Times New Roman" w:eastAsiaTheme="minorEastAsia" w:hAnsi="Times New Roman" w:cs="Times New Roman"/>
          <w:color w:val="auto"/>
          <w:sz w:val="24"/>
          <w:szCs w:val="24"/>
        </w:rPr>
        <w:t>.</w:t>
      </w:r>
    </w:p>
    <w:p w:rsidR="003B0880" w:rsidRDefault="003B0880" w:rsidP="003B0880">
      <w:pPr>
        <w:pStyle w:val="Title"/>
        <w:pBdr>
          <w:bottom w:val="single" w:sz="8" w:space="0" w:color="5B9BD5" w:themeColor="accent1"/>
        </w:pBdr>
        <w:spacing w:after="0"/>
        <w:jc w:val="both"/>
        <w:rPr>
          <w:rFonts w:ascii="Times New Roman" w:eastAsiaTheme="minorEastAsia" w:hAnsi="Times New Roman" w:cs="Times New Roman"/>
          <w:color w:val="auto"/>
          <w:sz w:val="24"/>
          <w:szCs w:val="24"/>
        </w:rPr>
      </w:pPr>
    </w:p>
    <w:p w:rsidR="003B0880" w:rsidRDefault="003B0880" w:rsidP="003B0880">
      <w:pPr>
        <w:pStyle w:val="Title"/>
        <w:pBdr>
          <w:bottom w:val="single" w:sz="8" w:space="0" w:color="5B9BD5" w:themeColor="accent1"/>
        </w:pBdr>
        <w:spacing w:after="0"/>
        <w:jc w:val="both"/>
        <w:rPr>
          <w:rFonts w:ascii="Times New Roman" w:eastAsiaTheme="minorEastAsia" w:hAnsi="Times New Roman" w:cs="Times New Roman"/>
          <w:color w:val="auto"/>
          <w:sz w:val="24"/>
          <w:szCs w:val="24"/>
        </w:rPr>
      </w:pPr>
      <w:r>
        <w:rPr>
          <w:rFonts w:ascii="Times New Roman" w:eastAsiaTheme="minorEastAsia" w:hAnsi="Times New Roman" w:cs="Times New Roman"/>
          <w:color w:val="auto"/>
          <w:sz w:val="24"/>
          <w:szCs w:val="24"/>
        </w:rPr>
        <w:t xml:space="preserve">Authors: </w:t>
      </w:r>
      <w:r w:rsidRPr="003B0880">
        <w:rPr>
          <w:rFonts w:ascii="Times New Roman" w:eastAsiaTheme="minorEastAsia" w:hAnsi="Times New Roman" w:cs="Times New Roman"/>
          <w:color w:val="auto"/>
          <w:sz w:val="24"/>
          <w:szCs w:val="24"/>
          <w:u w:val="single"/>
        </w:rPr>
        <w:t xml:space="preserve">Muhammad Waris, </w:t>
      </w:r>
      <w:proofErr w:type="spellStart"/>
      <w:r w:rsidRPr="003B0880">
        <w:rPr>
          <w:rFonts w:ascii="Times New Roman" w:eastAsiaTheme="minorEastAsia" w:hAnsi="Times New Roman" w:cs="Times New Roman"/>
          <w:color w:val="auto"/>
          <w:sz w:val="24"/>
          <w:szCs w:val="24"/>
          <w:u w:val="single"/>
        </w:rPr>
        <w:t>Jameel</w:t>
      </w:r>
      <w:proofErr w:type="spellEnd"/>
      <w:r w:rsidRPr="003B0880">
        <w:rPr>
          <w:rFonts w:ascii="Times New Roman" w:eastAsiaTheme="minorEastAsia" w:hAnsi="Times New Roman" w:cs="Times New Roman"/>
          <w:color w:val="auto"/>
          <w:sz w:val="24"/>
          <w:szCs w:val="24"/>
          <w:u w:val="single"/>
        </w:rPr>
        <w:t xml:space="preserve"> Ahmed </w:t>
      </w:r>
      <w:proofErr w:type="spellStart"/>
      <w:r w:rsidRPr="003B0880">
        <w:rPr>
          <w:rFonts w:ascii="Times New Roman" w:eastAsiaTheme="minorEastAsia" w:hAnsi="Times New Roman" w:cs="Times New Roman"/>
          <w:color w:val="auto"/>
          <w:sz w:val="24"/>
          <w:szCs w:val="24"/>
          <w:u w:val="single"/>
        </w:rPr>
        <w:t>Baig</w:t>
      </w:r>
      <w:proofErr w:type="spellEnd"/>
      <w:r w:rsidRPr="003B0880">
        <w:rPr>
          <w:rFonts w:ascii="Times New Roman" w:eastAsiaTheme="minorEastAsia" w:hAnsi="Times New Roman" w:cs="Times New Roman"/>
          <w:color w:val="auto"/>
          <w:sz w:val="24"/>
          <w:szCs w:val="24"/>
          <w:u w:val="single"/>
        </w:rPr>
        <w:t xml:space="preserve">, </w:t>
      </w:r>
      <w:proofErr w:type="spellStart"/>
      <w:r w:rsidRPr="003B0880">
        <w:rPr>
          <w:rFonts w:ascii="Times New Roman" w:eastAsiaTheme="minorEastAsia" w:hAnsi="Times New Roman" w:cs="Times New Roman"/>
          <w:color w:val="auto"/>
          <w:sz w:val="24"/>
          <w:szCs w:val="24"/>
          <w:u w:val="single"/>
        </w:rPr>
        <w:t>Sirajuddin</w:t>
      </w:r>
      <w:proofErr w:type="spellEnd"/>
      <w:r w:rsidRPr="003B0880">
        <w:rPr>
          <w:rFonts w:ascii="Times New Roman" w:eastAsiaTheme="minorEastAsia" w:hAnsi="Times New Roman" w:cs="Times New Roman"/>
          <w:color w:val="auto"/>
          <w:sz w:val="24"/>
          <w:szCs w:val="24"/>
          <w:u w:val="single"/>
        </w:rPr>
        <w:t xml:space="preserve">, </w:t>
      </w:r>
      <w:proofErr w:type="spellStart"/>
      <w:r w:rsidRPr="003B0880">
        <w:rPr>
          <w:rFonts w:ascii="Times New Roman" w:eastAsiaTheme="minorEastAsia" w:hAnsi="Times New Roman" w:cs="Times New Roman"/>
          <w:color w:val="auto"/>
          <w:sz w:val="24"/>
          <w:szCs w:val="24"/>
          <w:u w:val="single"/>
        </w:rPr>
        <w:t>Tasneem</w:t>
      </w:r>
      <w:proofErr w:type="spellEnd"/>
      <w:r w:rsidRPr="003B0880">
        <w:rPr>
          <w:rFonts w:ascii="Times New Roman" w:eastAsiaTheme="minorEastAsia" w:hAnsi="Times New Roman" w:cs="Times New Roman"/>
          <w:color w:val="auto"/>
          <w:sz w:val="24"/>
          <w:szCs w:val="24"/>
          <w:u w:val="single"/>
        </w:rPr>
        <w:t xml:space="preserve"> Gul </w:t>
      </w:r>
      <w:proofErr w:type="spellStart"/>
      <w:r w:rsidRPr="003B0880">
        <w:rPr>
          <w:rFonts w:ascii="Times New Roman" w:eastAsiaTheme="minorEastAsia" w:hAnsi="Times New Roman" w:cs="Times New Roman"/>
          <w:color w:val="auto"/>
          <w:sz w:val="24"/>
          <w:szCs w:val="24"/>
          <w:u w:val="single"/>
        </w:rPr>
        <w:t>Kazi</w:t>
      </w:r>
      <w:proofErr w:type="spellEnd"/>
    </w:p>
    <w:p w:rsidR="003B0880" w:rsidRDefault="003B0880" w:rsidP="003B0880">
      <w:pPr>
        <w:pStyle w:val="Title"/>
        <w:pBdr>
          <w:bottom w:val="single" w:sz="8" w:space="0" w:color="5B9BD5" w:themeColor="accent1"/>
        </w:pBdr>
        <w:spacing w:after="0"/>
        <w:jc w:val="both"/>
        <w:rPr>
          <w:rFonts w:ascii="Times New Roman" w:eastAsiaTheme="minorEastAsia" w:hAnsi="Times New Roman" w:cs="Times New Roman"/>
          <w:color w:val="auto"/>
          <w:sz w:val="24"/>
          <w:szCs w:val="24"/>
        </w:rPr>
      </w:pPr>
    </w:p>
    <w:p w:rsidR="003B0880" w:rsidRDefault="003B0880" w:rsidP="003B0880">
      <w:pPr>
        <w:pStyle w:val="Title"/>
        <w:pBdr>
          <w:bottom w:val="single" w:sz="8" w:space="0" w:color="5B9BD5" w:themeColor="accent1"/>
        </w:pBdr>
        <w:spacing w:after="0"/>
        <w:jc w:val="both"/>
        <w:rPr>
          <w:rFonts w:ascii="Times New Roman" w:eastAsiaTheme="minorEastAsia" w:hAnsi="Times New Roman" w:cs="Times New Roman"/>
          <w:color w:val="auto"/>
          <w:sz w:val="24"/>
          <w:szCs w:val="24"/>
        </w:rPr>
      </w:pPr>
      <w:r>
        <w:rPr>
          <w:rFonts w:ascii="Times New Roman" w:eastAsiaTheme="minorEastAsia" w:hAnsi="Times New Roman" w:cs="Times New Roman"/>
          <w:color w:val="auto"/>
          <w:sz w:val="24"/>
          <w:szCs w:val="24"/>
        </w:rPr>
        <w:t xml:space="preserve">Corresponding Author: </w:t>
      </w:r>
      <w:r w:rsidRPr="003B0880">
        <w:rPr>
          <w:rFonts w:ascii="Times New Roman" w:eastAsiaTheme="minorEastAsia" w:hAnsi="Times New Roman" w:cs="Times New Roman"/>
          <w:color w:val="auto"/>
          <w:sz w:val="24"/>
          <w:szCs w:val="24"/>
          <w:u w:val="single"/>
        </w:rPr>
        <w:t>Muhammad Waris</w:t>
      </w:r>
    </w:p>
    <w:p w:rsidR="003B0880" w:rsidRDefault="003B0880" w:rsidP="003B0880">
      <w:pPr>
        <w:pStyle w:val="Title"/>
        <w:pBdr>
          <w:bottom w:val="single" w:sz="8" w:space="0" w:color="5B9BD5" w:themeColor="accent1"/>
        </w:pBdr>
        <w:spacing w:after="0"/>
        <w:jc w:val="both"/>
        <w:rPr>
          <w:rFonts w:ascii="Times New Roman" w:eastAsiaTheme="minorEastAsia" w:hAnsi="Times New Roman" w:cs="Times New Roman"/>
          <w:color w:val="auto"/>
          <w:sz w:val="24"/>
          <w:szCs w:val="24"/>
        </w:rPr>
      </w:pPr>
    </w:p>
    <w:p w:rsidR="003B0880" w:rsidRPr="003B0880" w:rsidRDefault="003B0880" w:rsidP="003B0880">
      <w:pPr>
        <w:pStyle w:val="Title"/>
        <w:pBdr>
          <w:bottom w:val="single" w:sz="8" w:space="0" w:color="5B9BD5" w:themeColor="accent1"/>
        </w:pBdr>
        <w:spacing w:after="0"/>
        <w:ind w:left="2340" w:hanging="2340"/>
        <w:jc w:val="both"/>
        <w:rPr>
          <w:rFonts w:ascii="Times New Roman" w:eastAsiaTheme="minorEastAsia" w:hAnsi="Times New Roman" w:cs="Times New Roman"/>
          <w:color w:val="auto"/>
          <w:sz w:val="24"/>
          <w:szCs w:val="24"/>
          <w:u w:val="single"/>
        </w:rPr>
      </w:pPr>
      <w:r w:rsidRPr="00393E5A">
        <w:rPr>
          <w:rFonts w:ascii="Times New Roman" w:eastAsiaTheme="minorEastAsia" w:hAnsi="Times New Roman" w:cs="Times New Roman"/>
          <w:color w:val="auto"/>
          <w:sz w:val="24"/>
          <w:szCs w:val="24"/>
        </w:rPr>
        <w:t xml:space="preserve"> </w:t>
      </w:r>
      <w:r>
        <w:rPr>
          <w:rFonts w:ascii="Times New Roman" w:eastAsiaTheme="minorEastAsia" w:hAnsi="Times New Roman" w:cs="Times New Roman"/>
          <w:color w:val="auto"/>
          <w:sz w:val="24"/>
          <w:szCs w:val="24"/>
        </w:rPr>
        <w:t>Authors Affiliations</w:t>
      </w:r>
      <w:r w:rsidRPr="00393E5A">
        <w:rPr>
          <w:rFonts w:ascii="Times New Roman" w:eastAsiaTheme="minorEastAsia" w:hAnsi="Times New Roman" w:cs="Times New Roman"/>
          <w:color w:val="auto"/>
          <w:sz w:val="24"/>
          <w:szCs w:val="24"/>
        </w:rPr>
        <w:t>:</w:t>
      </w:r>
      <w:r>
        <w:rPr>
          <w:rFonts w:ascii="Times New Roman" w:eastAsiaTheme="minorEastAsia" w:hAnsi="Times New Roman" w:cs="Times New Roman"/>
          <w:color w:val="auto"/>
          <w:sz w:val="24"/>
          <w:szCs w:val="24"/>
        </w:rPr>
        <w:t xml:space="preserve"> </w:t>
      </w:r>
      <w:bookmarkStart w:id="0" w:name="_GoBack"/>
      <w:r w:rsidRPr="003B0880">
        <w:rPr>
          <w:rFonts w:ascii="Times New Roman" w:hAnsi="Times New Roman"/>
          <w:sz w:val="24"/>
          <w:szCs w:val="24"/>
          <w:u w:val="single"/>
        </w:rPr>
        <w:t xml:space="preserve">Center of </w:t>
      </w:r>
      <w:r w:rsidRPr="003B0880">
        <w:rPr>
          <w:rFonts w:ascii="Times New Roman" w:hAnsi="Times New Roman"/>
          <w:spacing w:val="-2"/>
          <w:sz w:val="24"/>
          <w:szCs w:val="24"/>
          <w:u w:val="single"/>
        </w:rPr>
        <w:t>E</w:t>
      </w:r>
      <w:r w:rsidRPr="003B0880">
        <w:rPr>
          <w:rFonts w:ascii="Times New Roman" w:hAnsi="Times New Roman"/>
          <w:sz w:val="24"/>
          <w:szCs w:val="24"/>
          <w:u w:val="single"/>
        </w:rPr>
        <w:t>x</w:t>
      </w:r>
      <w:r w:rsidRPr="003B0880">
        <w:rPr>
          <w:rFonts w:ascii="Times New Roman" w:hAnsi="Times New Roman"/>
          <w:spacing w:val="-2"/>
          <w:sz w:val="24"/>
          <w:szCs w:val="24"/>
          <w:u w:val="single"/>
        </w:rPr>
        <w:t>ce</w:t>
      </w:r>
      <w:r w:rsidRPr="003B0880">
        <w:rPr>
          <w:rFonts w:ascii="Times New Roman" w:hAnsi="Times New Roman"/>
          <w:sz w:val="24"/>
          <w:szCs w:val="24"/>
          <w:u w:val="single"/>
        </w:rPr>
        <w:t>ll</w:t>
      </w:r>
      <w:r w:rsidRPr="003B0880">
        <w:rPr>
          <w:rFonts w:ascii="Times New Roman" w:hAnsi="Times New Roman"/>
          <w:spacing w:val="-2"/>
          <w:sz w:val="24"/>
          <w:szCs w:val="24"/>
          <w:u w:val="single"/>
        </w:rPr>
        <w:t>e</w:t>
      </w:r>
      <w:r w:rsidRPr="003B0880">
        <w:rPr>
          <w:rFonts w:ascii="Times New Roman" w:hAnsi="Times New Roman"/>
          <w:sz w:val="24"/>
          <w:szCs w:val="24"/>
          <w:u w:val="single"/>
        </w:rPr>
        <w:t>n</w:t>
      </w:r>
      <w:r w:rsidRPr="003B0880">
        <w:rPr>
          <w:rFonts w:ascii="Times New Roman" w:hAnsi="Times New Roman"/>
          <w:spacing w:val="-2"/>
          <w:sz w:val="24"/>
          <w:szCs w:val="24"/>
          <w:u w:val="single"/>
        </w:rPr>
        <w:t>c</w:t>
      </w:r>
      <w:r w:rsidRPr="003B0880">
        <w:rPr>
          <w:rFonts w:ascii="Times New Roman" w:hAnsi="Times New Roman"/>
          <w:sz w:val="24"/>
          <w:szCs w:val="24"/>
          <w:u w:val="single"/>
        </w:rPr>
        <w:t>e</w:t>
      </w:r>
      <w:r w:rsidRPr="003B0880">
        <w:rPr>
          <w:rFonts w:ascii="Times New Roman" w:hAnsi="Times New Roman"/>
          <w:spacing w:val="20"/>
          <w:sz w:val="24"/>
          <w:szCs w:val="24"/>
          <w:u w:val="single"/>
        </w:rPr>
        <w:t xml:space="preserve"> </w:t>
      </w:r>
      <w:r w:rsidRPr="003B0880">
        <w:rPr>
          <w:rFonts w:ascii="Times New Roman" w:hAnsi="Times New Roman"/>
          <w:sz w:val="24"/>
          <w:szCs w:val="24"/>
          <w:u w:val="single"/>
        </w:rPr>
        <w:t>in</w:t>
      </w:r>
      <w:r w:rsidRPr="003B0880">
        <w:rPr>
          <w:rFonts w:ascii="Times New Roman" w:hAnsi="Times New Roman"/>
          <w:spacing w:val="21"/>
          <w:sz w:val="24"/>
          <w:szCs w:val="24"/>
          <w:u w:val="single"/>
        </w:rPr>
        <w:t xml:space="preserve"> </w:t>
      </w:r>
      <w:r w:rsidRPr="003B0880">
        <w:rPr>
          <w:rFonts w:ascii="Times New Roman" w:hAnsi="Times New Roman"/>
          <w:spacing w:val="-2"/>
          <w:sz w:val="24"/>
          <w:szCs w:val="24"/>
          <w:u w:val="single"/>
        </w:rPr>
        <w:t>A</w:t>
      </w:r>
      <w:r w:rsidRPr="003B0880">
        <w:rPr>
          <w:rFonts w:ascii="Times New Roman" w:hAnsi="Times New Roman"/>
          <w:sz w:val="24"/>
          <w:szCs w:val="24"/>
          <w:u w:val="single"/>
        </w:rPr>
        <w:t>n</w:t>
      </w:r>
      <w:r w:rsidRPr="003B0880">
        <w:rPr>
          <w:rFonts w:ascii="Times New Roman" w:hAnsi="Times New Roman"/>
          <w:spacing w:val="-2"/>
          <w:sz w:val="24"/>
          <w:szCs w:val="24"/>
          <w:u w:val="single"/>
        </w:rPr>
        <w:t>a</w:t>
      </w:r>
      <w:r w:rsidRPr="003B0880">
        <w:rPr>
          <w:rFonts w:ascii="Times New Roman" w:hAnsi="Times New Roman"/>
          <w:sz w:val="24"/>
          <w:szCs w:val="24"/>
          <w:u w:val="single"/>
        </w:rPr>
        <w:t>l</w:t>
      </w:r>
      <w:r w:rsidRPr="003B0880">
        <w:rPr>
          <w:rFonts w:ascii="Times New Roman" w:hAnsi="Times New Roman"/>
          <w:spacing w:val="-6"/>
          <w:sz w:val="24"/>
          <w:szCs w:val="24"/>
          <w:u w:val="single"/>
        </w:rPr>
        <w:t>y</w:t>
      </w:r>
      <w:r w:rsidRPr="003B0880">
        <w:rPr>
          <w:rFonts w:ascii="Times New Roman" w:hAnsi="Times New Roman"/>
          <w:sz w:val="24"/>
          <w:szCs w:val="24"/>
          <w:u w:val="single"/>
        </w:rPr>
        <w:t>ti</w:t>
      </w:r>
      <w:r w:rsidRPr="003B0880">
        <w:rPr>
          <w:rFonts w:ascii="Times New Roman" w:hAnsi="Times New Roman"/>
          <w:spacing w:val="-2"/>
          <w:sz w:val="24"/>
          <w:szCs w:val="24"/>
          <w:u w:val="single"/>
        </w:rPr>
        <w:t>ca</w:t>
      </w:r>
      <w:r w:rsidRPr="003B0880">
        <w:rPr>
          <w:rFonts w:ascii="Times New Roman" w:hAnsi="Times New Roman"/>
          <w:sz w:val="24"/>
          <w:szCs w:val="24"/>
          <w:u w:val="single"/>
        </w:rPr>
        <w:t>l</w:t>
      </w:r>
      <w:r w:rsidRPr="003B0880">
        <w:rPr>
          <w:rFonts w:ascii="Times New Roman" w:hAnsi="Times New Roman"/>
          <w:spacing w:val="24"/>
          <w:sz w:val="24"/>
          <w:szCs w:val="24"/>
          <w:u w:val="single"/>
        </w:rPr>
        <w:t xml:space="preserve"> </w:t>
      </w:r>
      <w:r w:rsidRPr="003B0880">
        <w:rPr>
          <w:rFonts w:ascii="Times New Roman" w:hAnsi="Times New Roman"/>
          <w:sz w:val="24"/>
          <w:szCs w:val="24"/>
          <w:u w:val="single"/>
        </w:rPr>
        <w:t>Ch</w:t>
      </w:r>
      <w:r w:rsidRPr="003B0880">
        <w:rPr>
          <w:rFonts w:ascii="Times New Roman" w:hAnsi="Times New Roman"/>
          <w:spacing w:val="-2"/>
          <w:sz w:val="24"/>
          <w:szCs w:val="24"/>
          <w:u w:val="single"/>
        </w:rPr>
        <w:t>e</w:t>
      </w:r>
      <w:r w:rsidRPr="003B0880">
        <w:rPr>
          <w:rFonts w:ascii="Times New Roman" w:hAnsi="Times New Roman"/>
          <w:sz w:val="24"/>
          <w:szCs w:val="24"/>
          <w:u w:val="single"/>
        </w:rPr>
        <w:t>mistr</w:t>
      </w:r>
      <w:r w:rsidRPr="003B0880">
        <w:rPr>
          <w:rFonts w:ascii="Times New Roman" w:hAnsi="Times New Roman"/>
          <w:spacing w:val="-9"/>
          <w:sz w:val="24"/>
          <w:szCs w:val="24"/>
          <w:u w:val="single"/>
        </w:rPr>
        <w:t>y</w:t>
      </w:r>
      <w:r w:rsidRPr="003B0880">
        <w:rPr>
          <w:rFonts w:ascii="Times New Roman" w:hAnsi="Times New Roman"/>
          <w:sz w:val="24"/>
          <w:szCs w:val="24"/>
          <w:u w:val="single"/>
        </w:rPr>
        <w:t>,</w:t>
      </w:r>
      <w:r w:rsidRPr="003B0880">
        <w:rPr>
          <w:rFonts w:ascii="Times New Roman" w:hAnsi="Times New Roman"/>
          <w:spacing w:val="21"/>
          <w:sz w:val="24"/>
          <w:szCs w:val="24"/>
          <w:u w:val="single"/>
        </w:rPr>
        <w:t xml:space="preserve"> </w:t>
      </w:r>
      <w:r w:rsidRPr="003B0880">
        <w:rPr>
          <w:rFonts w:ascii="Times New Roman" w:hAnsi="Times New Roman"/>
          <w:spacing w:val="-2"/>
          <w:sz w:val="24"/>
          <w:szCs w:val="24"/>
          <w:u w:val="single"/>
        </w:rPr>
        <w:t>U</w:t>
      </w:r>
      <w:r w:rsidRPr="003B0880">
        <w:rPr>
          <w:rFonts w:ascii="Times New Roman" w:hAnsi="Times New Roman"/>
          <w:sz w:val="24"/>
          <w:szCs w:val="24"/>
          <w:u w:val="single"/>
        </w:rPr>
        <w:t>nive</w:t>
      </w:r>
      <w:r w:rsidRPr="003B0880">
        <w:rPr>
          <w:rFonts w:ascii="Times New Roman" w:hAnsi="Times New Roman"/>
          <w:spacing w:val="-2"/>
          <w:sz w:val="24"/>
          <w:szCs w:val="24"/>
          <w:u w:val="single"/>
        </w:rPr>
        <w:t>r</w:t>
      </w:r>
      <w:r w:rsidRPr="003B0880">
        <w:rPr>
          <w:rFonts w:ascii="Times New Roman" w:hAnsi="Times New Roman"/>
          <w:sz w:val="24"/>
          <w:szCs w:val="24"/>
          <w:u w:val="single"/>
        </w:rPr>
        <w:t>sity</w:t>
      </w:r>
      <w:r w:rsidRPr="003B0880">
        <w:rPr>
          <w:rFonts w:ascii="Times New Roman" w:hAnsi="Times New Roman"/>
          <w:spacing w:val="16"/>
          <w:sz w:val="24"/>
          <w:szCs w:val="24"/>
          <w:u w:val="single"/>
        </w:rPr>
        <w:t xml:space="preserve"> </w:t>
      </w:r>
      <w:r w:rsidRPr="003B0880">
        <w:rPr>
          <w:rFonts w:ascii="Times New Roman" w:hAnsi="Times New Roman"/>
          <w:sz w:val="24"/>
          <w:szCs w:val="24"/>
          <w:u w:val="single"/>
        </w:rPr>
        <w:t>of</w:t>
      </w:r>
      <w:r w:rsidRPr="003B0880">
        <w:rPr>
          <w:rFonts w:ascii="Times New Roman" w:hAnsi="Times New Roman"/>
          <w:spacing w:val="20"/>
          <w:sz w:val="24"/>
          <w:szCs w:val="24"/>
          <w:u w:val="single"/>
        </w:rPr>
        <w:t xml:space="preserve"> </w:t>
      </w:r>
      <w:r w:rsidRPr="003B0880">
        <w:rPr>
          <w:rFonts w:ascii="Times New Roman" w:hAnsi="Times New Roman"/>
          <w:sz w:val="24"/>
          <w:szCs w:val="24"/>
          <w:u w:val="single"/>
        </w:rPr>
        <w:t>Si</w:t>
      </w:r>
      <w:r w:rsidRPr="003B0880">
        <w:rPr>
          <w:rFonts w:ascii="Times New Roman" w:hAnsi="Times New Roman"/>
          <w:spacing w:val="-2"/>
          <w:sz w:val="24"/>
          <w:szCs w:val="24"/>
          <w:u w:val="single"/>
        </w:rPr>
        <w:t>n</w:t>
      </w:r>
      <w:r w:rsidRPr="003B0880">
        <w:rPr>
          <w:rFonts w:ascii="Times New Roman" w:hAnsi="Times New Roman"/>
          <w:sz w:val="24"/>
          <w:szCs w:val="24"/>
          <w:u w:val="single"/>
        </w:rPr>
        <w:t>dh,</w:t>
      </w:r>
      <w:r w:rsidRPr="003B0880">
        <w:rPr>
          <w:rFonts w:ascii="Times New Roman" w:hAnsi="Times New Roman"/>
          <w:spacing w:val="19"/>
          <w:sz w:val="24"/>
          <w:szCs w:val="24"/>
          <w:u w:val="single"/>
        </w:rPr>
        <w:t xml:space="preserve"> </w:t>
      </w:r>
      <w:proofErr w:type="spellStart"/>
      <w:r w:rsidRPr="003B0880">
        <w:rPr>
          <w:rFonts w:ascii="Times New Roman" w:hAnsi="Times New Roman"/>
          <w:sz w:val="24"/>
          <w:szCs w:val="24"/>
          <w:u w:val="single"/>
        </w:rPr>
        <w:t>J</w:t>
      </w:r>
      <w:r w:rsidRPr="003B0880">
        <w:rPr>
          <w:rFonts w:ascii="Times New Roman" w:hAnsi="Times New Roman"/>
          <w:spacing w:val="-2"/>
          <w:sz w:val="24"/>
          <w:szCs w:val="24"/>
          <w:u w:val="single"/>
        </w:rPr>
        <w:t>a</w:t>
      </w:r>
      <w:r w:rsidRPr="003B0880">
        <w:rPr>
          <w:rFonts w:ascii="Times New Roman" w:hAnsi="Times New Roman"/>
          <w:sz w:val="24"/>
          <w:szCs w:val="24"/>
          <w:u w:val="single"/>
        </w:rPr>
        <w:t>msho</w:t>
      </w:r>
      <w:r w:rsidRPr="003B0880">
        <w:rPr>
          <w:rFonts w:ascii="Times New Roman" w:hAnsi="Times New Roman"/>
          <w:spacing w:val="-2"/>
          <w:sz w:val="24"/>
          <w:szCs w:val="24"/>
          <w:u w:val="single"/>
        </w:rPr>
        <w:t>r</w:t>
      </w:r>
      <w:r w:rsidRPr="003B0880">
        <w:rPr>
          <w:rFonts w:ascii="Times New Roman" w:hAnsi="Times New Roman"/>
          <w:sz w:val="24"/>
          <w:szCs w:val="24"/>
          <w:u w:val="single"/>
        </w:rPr>
        <w:t>o</w:t>
      </w:r>
      <w:proofErr w:type="spellEnd"/>
      <w:r w:rsidRPr="003B0880">
        <w:rPr>
          <w:rFonts w:ascii="Times New Roman" w:hAnsi="Times New Roman"/>
          <w:sz w:val="24"/>
          <w:szCs w:val="24"/>
          <w:u w:val="single"/>
        </w:rPr>
        <w:t xml:space="preserve"> 76080</w:t>
      </w:r>
    </w:p>
    <w:bookmarkEnd w:id="0"/>
    <w:p w:rsidR="003B0880" w:rsidRPr="003B0880" w:rsidRDefault="003B0880" w:rsidP="003B0880">
      <w:pPr>
        <w:jc w:val="center"/>
        <w:rPr>
          <w:b/>
        </w:rPr>
      </w:pPr>
    </w:p>
    <w:p w:rsidR="003B0880" w:rsidRDefault="003B0880" w:rsidP="003B0880">
      <w:r>
        <w:t xml:space="preserve">An extremely sensitive and selective voltammetric method was developed for the determination of </w:t>
      </w:r>
      <w:proofErr w:type="spellStart"/>
      <w:r>
        <w:t>roxarsone</w:t>
      </w:r>
      <w:proofErr w:type="spellEnd"/>
      <w:r>
        <w:t xml:space="preserve"> (ROX) at </w:t>
      </w:r>
      <w:proofErr w:type="spellStart"/>
      <w:r>
        <w:t>amberlite</w:t>
      </w:r>
      <w:proofErr w:type="spellEnd"/>
      <w:r>
        <w:t xml:space="preserve"> XAD-4 modified carbon paste electrode (MCPE) using Britton – Robinson buffer (BRB) pH 2.0 as electrolyte. The experimental parameters, such as mode of voltammetry, type of the supporting electrolyte, pH of BRB, accumulation potential, accumulation time and stirring rate were optimized. Under the optimal conditions, a linear response was observed over the ROX concentration range of 2.00 to 100 µM with lower detection limit (LDL) of 0.53 µM. A highly stable response, with a relative standard deviation (RSD) &lt; 2.0% for 11 repetitive measurements of 100 µM ROX showed that there was no apparent surface passivation indicating the suitability of the modified electrode for ROX detection. As developed method was successfully applied and validated for determination of ROX in poultry feed and poultry litter collected from various localities of Hyderabad.</w:t>
      </w:r>
    </w:p>
    <w:p w:rsidR="003B0880" w:rsidRPr="003B0880" w:rsidRDefault="003B0880" w:rsidP="003B0880">
      <w:pPr>
        <w:jc w:val="both"/>
        <w:rPr>
          <w:sz w:val="24"/>
          <w:szCs w:val="24"/>
        </w:rPr>
      </w:pPr>
    </w:p>
    <w:sectPr w:rsidR="003B0880" w:rsidRPr="003B0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880"/>
    <w:rsid w:val="002341DD"/>
    <w:rsid w:val="003B0880"/>
    <w:rsid w:val="00C12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6E2F8-56CE-43BA-856D-8732DE5A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B088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B088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8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waris arain</dc:creator>
  <cp:keywords/>
  <dc:description/>
  <cp:lastModifiedBy>waris arain</cp:lastModifiedBy>
  <cp:revision>1</cp:revision>
  <dcterms:created xsi:type="dcterms:W3CDTF">2015-10-09T14:14:00Z</dcterms:created>
  <dcterms:modified xsi:type="dcterms:W3CDTF">2015-10-09T14:19:00Z</dcterms:modified>
</cp:coreProperties>
</file>