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8BB" w:rsidRDefault="00B2346D" w:rsidP="00EB402A">
      <w:pPr>
        <w:pStyle w:val="Balk3"/>
        <w:spacing w:before="0" w:beforeAutospacing="0" w:after="0" w:afterAutospacing="0"/>
        <w:jc w:val="center"/>
        <w:rPr>
          <w:sz w:val="24"/>
          <w:szCs w:val="24"/>
        </w:rPr>
      </w:pPr>
      <w:r>
        <w:rPr>
          <w:sz w:val="28"/>
          <w:szCs w:val="28"/>
        </w:rPr>
        <w:t xml:space="preserve">Green extraction techniques for separation and enrichment of traces analyte ions </w:t>
      </w:r>
      <w:r w:rsidR="007053AD">
        <w:rPr>
          <w:sz w:val="28"/>
          <w:szCs w:val="28"/>
        </w:rPr>
        <w:t xml:space="preserve">in </w:t>
      </w:r>
      <w:r w:rsidR="00606D99">
        <w:rPr>
          <w:sz w:val="28"/>
          <w:szCs w:val="28"/>
        </w:rPr>
        <w:t xml:space="preserve">water, food and </w:t>
      </w:r>
      <w:bookmarkStart w:id="0" w:name="_GoBack"/>
      <w:bookmarkEnd w:id="0"/>
      <w:r w:rsidR="007053AD">
        <w:rPr>
          <w:sz w:val="28"/>
          <w:szCs w:val="28"/>
        </w:rPr>
        <w:t xml:space="preserve">environmental samples </w:t>
      </w:r>
    </w:p>
    <w:p w:rsidR="00490724" w:rsidRPr="00BA48BB" w:rsidRDefault="00490724" w:rsidP="00CC12C6">
      <w:pPr>
        <w:pStyle w:val="Balk3"/>
        <w:shd w:val="clear" w:color="auto" w:fill="FFFFFF"/>
        <w:spacing w:before="0" w:beforeAutospacing="0" w:after="0" w:afterAutospacing="0" w:line="480" w:lineRule="auto"/>
        <w:jc w:val="center"/>
        <w:rPr>
          <w:sz w:val="24"/>
          <w:szCs w:val="24"/>
        </w:rPr>
      </w:pPr>
      <w:r w:rsidRPr="00BA48BB">
        <w:rPr>
          <w:sz w:val="24"/>
          <w:szCs w:val="24"/>
        </w:rPr>
        <w:t xml:space="preserve">Mustafa </w:t>
      </w:r>
      <w:proofErr w:type="spellStart"/>
      <w:r w:rsidRPr="00BA48BB">
        <w:rPr>
          <w:sz w:val="24"/>
          <w:szCs w:val="24"/>
        </w:rPr>
        <w:t>Tuzen</w:t>
      </w:r>
      <w:proofErr w:type="spellEnd"/>
    </w:p>
    <w:p w:rsidR="00490724" w:rsidRPr="00693592" w:rsidRDefault="00490724" w:rsidP="00CC12C6">
      <w:pPr>
        <w:pStyle w:val="Balk3"/>
        <w:shd w:val="clear" w:color="auto" w:fill="FFFFFF"/>
        <w:spacing w:before="0" w:beforeAutospacing="0" w:after="0" w:afterAutospacing="0"/>
        <w:jc w:val="center"/>
        <w:rPr>
          <w:b w:val="0"/>
          <w:bCs w:val="0"/>
          <w:i/>
          <w:iCs/>
          <w:sz w:val="24"/>
          <w:szCs w:val="24"/>
        </w:rPr>
      </w:pPr>
      <w:proofErr w:type="spellStart"/>
      <w:r w:rsidRPr="00693592">
        <w:rPr>
          <w:b w:val="0"/>
          <w:bCs w:val="0"/>
          <w:i/>
          <w:iCs/>
          <w:sz w:val="24"/>
          <w:szCs w:val="24"/>
        </w:rPr>
        <w:t>Gaziosmanpasa</w:t>
      </w:r>
      <w:proofErr w:type="spellEnd"/>
      <w:r w:rsidRPr="00693592">
        <w:rPr>
          <w:b w:val="0"/>
          <w:bCs w:val="0"/>
          <w:i/>
          <w:iCs/>
          <w:sz w:val="24"/>
          <w:szCs w:val="24"/>
        </w:rPr>
        <w:t xml:space="preserve"> University, Faculty of Science and Arts, Chemistry Dep</w:t>
      </w:r>
      <w:r w:rsidR="00693592" w:rsidRPr="00693592">
        <w:rPr>
          <w:b w:val="0"/>
          <w:bCs w:val="0"/>
          <w:i/>
          <w:iCs/>
          <w:sz w:val="24"/>
          <w:szCs w:val="24"/>
        </w:rPr>
        <w:t>artment</w:t>
      </w:r>
      <w:r w:rsidRPr="00693592">
        <w:rPr>
          <w:b w:val="0"/>
          <w:bCs w:val="0"/>
          <w:i/>
          <w:iCs/>
          <w:sz w:val="24"/>
          <w:szCs w:val="24"/>
        </w:rPr>
        <w:t xml:space="preserve">, 60250 </w:t>
      </w:r>
      <w:proofErr w:type="spellStart"/>
      <w:r w:rsidRPr="00693592">
        <w:rPr>
          <w:b w:val="0"/>
          <w:bCs w:val="0"/>
          <w:i/>
          <w:iCs/>
          <w:sz w:val="24"/>
          <w:szCs w:val="24"/>
        </w:rPr>
        <w:t>Tokat</w:t>
      </w:r>
      <w:proofErr w:type="spellEnd"/>
      <w:r w:rsidRPr="00693592">
        <w:rPr>
          <w:b w:val="0"/>
          <w:bCs w:val="0"/>
          <w:i/>
          <w:iCs/>
          <w:sz w:val="24"/>
          <w:szCs w:val="24"/>
        </w:rPr>
        <w:t>, Turkey</w:t>
      </w:r>
    </w:p>
    <w:p w:rsidR="00757D27" w:rsidRPr="00693592" w:rsidRDefault="00490724" w:rsidP="0044367C">
      <w:pPr>
        <w:pStyle w:val="Balk3"/>
        <w:spacing w:before="0" w:beforeAutospacing="0" w:after="0" w:afterAutospacing="0"/>
        <w:jc w:val="center"/>
        <w:rPr>
          <w:b w:val="0"/>
          <w:i/>
          <w:sz w:val="24"/>
          <w:szCs w:val="24"/>
        </w:rPr>
      </w:pPr>
      <w:r w:rsidRPr="00693592">
        <w:rPr>
          <w:b w:val="0"/>
          <w:i/>
          <w:sz w:val="24"/>
          <w:szCs w:val="24"/>
        </w:rPr>
        <w:t xml:space="preserve">E-mail: </w:t>
      </w:r>
      <w:hyperlink r:id="rId5" w:history="1">
        <w:r w:rsidR="0044367C" w:rsidRPr="00693592">
          <w:rPr>
            <w:rStyle w:val="Kpr"/>
            <w:b w:val="0"/>
            <w:i/>
            <w:sz w:val="24"/>
            <w:szCs w:val="24"/>
          </w:rPr>
          <w:t>mustafa.tuzen@gop.edu.tr</w:t>
        </w:r>
      </w:hyperlink>
    </w:p>
    <w:p w:rsidR="0044367C" w:rsidRPr="0044367C" w:rsidRDefault="0044367C" w:rsidP="0044367C">
      <w:pPr>
        <w:pStyle w:val="Balk3"/>
        <w:spacing w:before="0" w:beforeAutospacing="0" w:after="0" w:afterAutospacing="0"/>
        <w:jc w:val="center"/>
        <w:rPr>
          <w:b w:val="0"/>
          <w:i/>
          <w:sz w:val="24"/>
          <w:szCs w:val="24"/>
        </w:rPr>
      </w:pPr>
    </w:p>
    <w:p w:rsidR="00EA6872" w:rsidRPr="00A20A8D" w:rsidRDefault="00FD4EE5" w:rsidP="005C05B2">
      <w:pPr>
        <w:pStyle w:val="Balk3"/>
        <w:spacing w:before="0"/>
        <w:jc w:val="both"/>
        <w:rPr>
          <w:rFonts w:eastAsia="OneGulliverA"/>
          <w:b w:val="0"/>
          <w:sz w:val="24"/>
          <w:szCs w:val="24"/>
        </w:rPr>
      </w:pPr>
      <w:r>
        <w:rPr>
          <w:rFonts w:eastAsia="OneGulliverA"/>
          <w:b w:val="0"/>
          <w:sz w:val="24"/>
          <w:szCs w:val="24"/>
        </w:rPr>
        <w:t xml:space="preserve"> Direct </w:t>
      </w:r>
      <w:r w:rsidR="00A0268B">
        <w:rPr>
          <w:rFonts w:eastAsia="OneGulliverA"/>
          <w:b w:val="0"/>
          <w:sz w:val="24"/>
          <w:szCs w:val="24"/>
        </w:rPr>
        <w:t>determination of traces</w:t>
      </w:r>
      <w:r>
        <w:rPr>
          <w:rFonts w:eastAsia="OneGulliverA"/>
          <w:b w:val="0"/>
          <w:sz w:val="24"/>
          <w:szCs w:val="24"/>
        </w:rPr>
        <w:t xml:space="preserve"> </w:t>
      </w:r>
      <w:r w:rsidR="00B22DCC">
        <w:rPr>
          <w:rFonts w:eastAsia="OneGulliverA"/>
          <w:b w:val="0"/>
          <w:sz w:val="24"/>
          <w:szCs w:val="24"/>
        </w:rPr>
        <w:t xml:space="preserve">analyte </w:t>
      </w:r>
      <w:r w:rsidR="002A6E4D" w:rsidRPr="00757D27">
        <w:rPr>
          <w:rFonts w:eastAsia="OneGulliverA"/>
          <w:b w:val="0"/>
          <w:sz w:val="24"/>
          <w:szCs w:val="24"/>
        </w:rPr>
        <w:t>ions in water</w:t>
      </w:r>
      <w:r w:rsidR="001F7058">
        <w:rPr>
          <w:rFonts w:eastAsia="OneGulliverA"/>
          <w:b w:val="0"/>
          <w:sz w:val="24"/>
          <w:szCs w:val="24"/>
        </w:rPr>
        <w:t>, food</w:t>
      </w:r>
      <w:r w:rsidR="002A6E4D" w:rsidRPr="00757D27">
        <w:rPr>
          <w:rFonts w:eastAsia="OneGulliverA"/>
          <w:b w:val="0"/>
          <w:sz w:val="24"/>
          <w:szCs w:val="24"/>
        </w:rPr>
        <w:t xml:space="preserve"> and environmental samples is rest</w:t>
      </w:r>
      <w:r w:rsidR="00757D27">
        <w:rPr>
          <w:rFonts w:eastAsia="OneGulliverA"/>
          <w:b w:val="0"/>
          <w:sz w:val="24"/>
          <w:szCs w:val="24"/>
        </w:rPr>
        <w:t xml:space="preserve">ricted by two main difficulties. These </w:t>
      </w:r>
      <w:r w:rsidR="005C05B2">
        <w:rPr>
          <w:rFonts w:eastAsia="OneGulliverA"/>
          <w:b w:val="0"/>
          <w:sz w:val="24"/>
          <w:szCs w:val="24"/>
        </w:rPr>
        <w:t>are</w:t>
      </w:r>
      <w:r w:rsidR="002A6E4D" w:rsidRPr="00757D27">
        <w:rPr>
          <w:rFonts w:eastAsia="OneGulliverA"/>
          <w:b w:val="0"/>
          <w:sz w:val="24"/>
          <w:szCs w:val="24"/>
        </w:rPr>
        <w:t xml:space="preserve"> very low concentration of analyte ions, which may be lower than the detection limit of </w:t>
      </w:r>
      <w:r w:rsidR="0014071A">
        <w:rPr>
          <w:rFonts w:eastAsia="OneGulliverA"/>
          <w:b w:val="0"/>
          <w:sz w:val="24"/>
          <w:szCs w:val="24"/>
        </w:rPr>
        <w:t xml:space="preserve">spectroscopic techniques </w:t>
      </w:r>
      <w:r w:rsidR="002A6E4D" w:rsidRPr="00757D27">
        <w:rPr>
          <w:rFonts w:eastAsia="OneGulliverA"/>
          <w:b w:val="0"/>
          <w:sz w:val="24"/>
          <w:szCs w:val="24"/>
        </w:rPr>
        <w:t xml:space="preserve">and the interfering effects of the matrix components. </w:t>
      </w:r>
      <w:r w:rsidR="005C05B2">
        <w:rPr>
          <w:rFonts w:eastAsia="OneGulliverA"/>
          <w:b w:val="0"/>
          <w:sz w:val="24"/>
          <w:szCs w:val="24"/>
        </w:rPr>
        <w:t>These problems can be sol</w:t>
      </w:r>
      <w:r w:rsidR="00DA0383">
        <w:rPr>
          <w:rFonts w:eastAsia="OneGulliverA"/>
          <w:b w:val="0"/>
          <w:sz w:val="24"/>
          <w:szCs w:val="24"/>
        </w:rPr>
        <w:t xml:space="preserve">ve by using separation and </w:t>
      </w:r>
      <w:r w:rsidR="00041CB7">
        <w:rPr>
          <w:rFonts w:eastAsia="OneGulliverA"/>
          <w:b w:val="0"/>
          <w:sz w:val="24"/>
          <w:szCs w:val="24"/>
        </w:rPr>
        <w:t xml:space="preserve">enrichment </w:t>
      </w:r>
      <w:r w:rsidR="005C05B2">
        <w:rPr>
          <w:rFonts w:eastAsia="OneGulliverA"/>
          <w:b w:val="0"/>
          <w:sz w:val="24"/>
          <w:szCs w:val="24"/>
        </w:rPr>
        <w:t>methods.</w:t>
      </w:r>
      <w:r w:rsidR="005C05B2">
        <w:rPr>
          <w:rFonts w:eastAsia="OneGulliverA"/>
          <w:b w:val="0"/>
          <w:sz w:val="24"/>
          <w:szCs w:val="24"/>
          <w:lang w:val="tr-TR"/>
        </w:rPr>
        <w:t xml:space="preserve"> </w:t>
      </w:r>
      <w:r w:rsidR="005D4126">
        <w:rPr>
          <w:rFonts w:eastAsia="Calibri"/>
          <w:b w:val="0"/>
          <w:sz w:val="24"/>
          <w:szCs w:val="24"/>
        </w:rPr>
        <w:t xml:space="preserve">Microextraction techniques </w:t>
      </w:r>
      <w:r w:rsidR="005D4126" w:rsidRPr="005D4126">
        <w:rPr>
          <w:rFonts w:eastAsia="Calibri"/>
          <w:b w:val="0"/>
          <w:sz w:val="24"/>
          <w:szCs w:val="24"/>
        </w:rPr>
        <w:t xml:space="preserve">has recently attracted great interest in modern research due to its simplicity, </w:t>
      </w:r>
      <w:r w:rsidR="005D4126">
        <w:rPr>
          <w:rFonts w:eastAsia="Calibri"/>
          <w:b w:val="0"/>
          <w:sz w:val="24"/>
          <w:szCs w:val="24"/>
        </w:rPr>
        <w:t>cost</w:t>
      </w:r>
      <w:r w:rsidR="008047F6">
        <w:rPr>
          <w:rFonts w:eastAsia="Calibri"/>
          <w:b w:val="0"/>
          <w:sz w:val="24"/>
          <w:szCs w:val="24"/>
        </w:rPr>
        <w:t xml:space="preserve"> effective</w:t>
      </w:r>
      <w:r w:rsidR="005D4126">
        <w:rPr>
          <w:rFonts w:eastAsia="Calibri"/>
          <w:b w:val="0"/>
          <w:sz w:val="24"/>
          <w:szCs w:val="24"/>
        </w:rPr>
        <w:t xml:space="preserve">, </w:t>
      </w:r>
      <w:r w:rsidR="005D4126" w:rsidRPr="005D4126">
        <w:rPr>
          <w:rFonts w:eastAsia="Calibri"/>
          <w:b w:val="0"/>
          <w:sz w:val="24"/>
          <w:szCs w:val="24"/>
        </w:rPr>
        <w:t>high efficiency and reduced exposure of toxic chemicals to the environment</w:t>
      </w:r>
      <w:r w:rsidR="005D4126">
        <w:rPr>
          <w:b w:val="0"/>
          <w:sz w:val="24"/>
          <w:szCs w:val="24"/>
        </w:rPr>
        <w:t xml:space="preserve">. </w:t>
      </w:r>
      <w:r w:rsidR="005D4126">
        <w:rPr>
          <w:rFonts w:eastAsia="OneGulliverA"/>
          <w:b w:val="0"/>
          <w:sz w:val="24"/>
          <w:szCs w:val="24"/>
        </w:rPr>
        <w:t xml:space="preserve">In </w:t>
      </w:r>
      <w:r w:rsidR="005C05B2">
        <w:rPr>
          <w:rFonts w:eastAsia="OneGulliverA"/>
          <w:b w:val="0"/>
          <w:sz w:val="24"/>
          <w:szCs w:val="24"/>
        </w:rPr>
        <w:t>t</w:t>
      </w:r>
      <w:r w:rsidR="005D4126">
        <w:rPr>
          <w:rFonts w:eastAsia="OneGulliverA"/>
          <w:b w:val="0"/>
          <w:sz w:val="24"/>
          <w:szCs w:val="24"/>
        </w:rPr>
        <w:t>his presentation</w:t>
      </w:r>
      <w:r w:rsidR="005C05B2">
        <w:rPr>
          <w:rFonts w:eastAsia="OneGulliverA"/>
          <w:b w:val="0"/>
          <w:sz w:val="24"/>
          <w:szCs w:val="24"/>
        </w:rPr>
        <w:t>, v</w:t>
      </w:r>
      <w:r w:rsidR="009669CC">
        <w:rPr>
          <w:rFonts w:eastAsia="OneGulliverA"/>
          <w:b w:val="0"/>
          <w:sz w:val="24"/>
          <w:szCs w:val="24"/>
        </w:rPr>
        <w:t xml:space="preserve">arious microextraction methods such as </w:t>
      </w:r>
      <w:r w:rsidR="005849F8">
        <w:rPr>
          <w:rFonts w:eastAsia="OneGulliverA"/>
          <w:b w:val="0"/>
          <w:sz w:val="24"/>
          <w:szCs w:val="24"/>
        </w:rPr>
        <w:t>solid phase microextraction</w:t>
      </w:r>
      <w:r w:rsidR="00D0511E">
        <w:rPr>
          <w:rFonts w:eastAsia="OneGulliverA"/>
          <w:b w:val="0"/>
          <w:sz w:val="24"/>
          <w:szCs w:val="24"/>
        </w:rPr>
        <w:t xml:space="preserve"> (SPME)</w:t>
      </w:r>
      <w:r w:rsidR="005849F8">
        <w:rPr>
          <w:rFonts w:eastAsia="OneGulliverA"/>
          <w:b w:val="0"/>
          <w:sz w:val="24"/>
          <w:szCs w:val="24"/>
        </w:rPr>
        <w:t xml:space="preserve">, </w:t>
      </w:r>
      <w:r w:rsidR="00D0511E">
        <w:rPr>
          <w:rFonts w:eastAsia="OneGulliverA"/>
          <w:b w:val="0"/>
          <w:sz w:val="24"/>
          <w:szCs w:val="24"/>
        </w:rPr>
        <w:t xml:space="preserve">magnetic SPME, </w:t>
      </w:r>
      <w:r w:rsidR="009669CC">
        <w:rPr>
          <w:rFonts w:eastAsia="OneGulliverA"/>
          <w:b w:val="0"/>
          <w:sz w:val="24"/>
          <w:szCs w:val="24"/>
        </w:rPr>
        <w:t xml:space="preserve">dispersive liquid </w:t>
      </w:r>
      <w:proofErr w:type="spellStart"/>
      <w:r w:rsidR="009669CC">
        <w:rPr>
          <w:rFonts w:eastAsia="OneGulliverA"/>
          <w:b w:val="0"/>
          <w:sz w:val="24"/>
          <w:szCs w:val="24"/>
        </w:rPr>
        <w:t>liquid</w:t>
      </w:r>
      <w:proofErr w:type="spellEnd"/>
      <w:r w:rsidR="009669CC">
        <w:rPr>
          <w:rFonts w:eastAsia="OneGulliverA"/>
          <w:b w:val="0"/>
          <w:sz w:val="24"/>
          <w:szCs w:val="24"/>
        </w:rPr>
        <w:t xml:space="preserve"> microextraction, </w:t>
      </w:r>
      <w:r w:rsidR="009669CC" w:rsidRPr="009669CC">
        <w:rPr>
          <w:rFonts w:eastAsia="OneGulliverA"/>
          <w:b w:val="0"/>
          <w:sz w:val="24"/>
          <w:szCs w:val="24"/>
        </w:rPr>
        <w:t>solidified floating organic drop microextraction</w:t>
      </w:r>
      <w:r w:rsidR="009669CC">
        <w:rPr>
          <w:rFonts w:eastAsia="OneGulliverA"/>
          <w:b w:val="0"/>
          <w:sz w:val="24"/>
          <w:szCs w:val="24"/>
        </w:rPr>
        <w:t xml:space="preserve">, </w:t>
      </w:r>
      <w:r w:rsidR="005C05B2">
        <w:rPr>
          <w:rFonts w:eastAsia="OneGulliverA"/>
          <w:b w:val="0"/>
          <w:sz w:val="24"/>
          <w:szCs w:val="24"/>
        </w:rPr>
        <w:t>ultrasound assisted ionic liq</w:t>
      </w:r>
      <w:r w:rsidR="00657A5C">
        <w:rPr>
          <w:rFonts w:eastAsia="OneGulliverA"/>
          <w:b w:val="0"/>
          <w:sz w:val="24"/>
          <w:szCs w:val="24"/>
        </w:rPr>
        <w:t>uid dispersive microextraction</w:t>
      </w:r>
      <w:r w:rsidR="00037B7A">
        <w:rPr>
          <w:rFonts w:eastAsia="OneGulliverA"/>
          <w:b w:val="0"/>
          <w:sz w:val="24"/>
          <w:szCs w:val="24"/>
        </w:rPr>
        <w:t>, fibers</w:t>
      </w:r>
      <w:r w:rsidR="00653117">
        <w:rPr>
          <w:rFonts w:eastAsia="OneGulliverA"/>
          <w:b w:val="0"/>
          <w:sz w:val="24"/>
          <w:szCs w:val="24"/>
        </w:rPr>
        <w:t>, hallow fiber liquid phase microextraction, direct immersion, head space</w:t>
      </w:r>
      <w:r w:rsidR="00653117" w:rsidRPr="00653117">
        <w:rPr>
          <w:rFonts w:eastAsia="OneGulliverA"/>
          <w:b w:val="0"/>
          <w:sz w:val="24"/>
          <w:szCs w:val="24"/>
        </w:rPr>
        <w:t xml:space="preserve"> </w:t>
      </w:r>
      <w:r w:rsidR="00657A5C">
        <w:rPr>
          <w:rFonts w:eastAsia="OneGulliverA"/>
          <w:b w:val="0"/>
          <w:sz w:val="24"/>
          <w:szCs w:val="24"/>
        </w:rPr>
        <w:t xml:space="preserve">single drop microextraction, </w:t>
      </w:r>
      <w:r w:rsidR="00CD0C7A">
        <w:rPr>
          <w:rFonts w:eastAsia="OneGulliverA"/>
          <w:b w:val="0"/>
          <w:sz w:val="24"/>
          <w:szCs w:val="24"/>
        </w:rPr>
        <w:t>supramolecular solvent extraction, switchable solvent</w:t>
      </w:r>
      <w:r w:rsidR="006C1199">
        <w:rPr>
          <w:rFonts w:eastAsia="OneGulliverA"/>
          <w:b w:val="0"/>
          <w:sz w:val="24"/>
          <w:szCs w:val="24"/>
        </w:rPr>
        <w:t>s</w:t>
      </w:r>
      <w:r w:rsidR="00F067A9">
        <w:rPr>
          <w:rFonts w:eastAsia="OneGulliverA"/>
          <w:b w:val="0"/>
          <w:sz w:val="24"/>
          <w:szCs w:val="24"/>
        </w:rPr>
        <w:t>,</w:t>
      </w:r>
      <w:r w:rsidR="00CD0C7A">
        <w:rPr>
          <w:rFonts w:eastAsia="OneGulliverA"/>
          <w:b w:val="0"/>
          <w:sz w:val="24"/>
          <w:szCs w:val="24"/>
        </w:rPr>
        <w:t xml:space="preserve"> </w:t>
      </w:r>
      <w:r w:rsidR="00F067A9">
        <w:rPr>
          <w:rFonts w:eastAsia="OneGulliverA"/>
          <w:b w:val="0"/>
          <w:sz w:val="24"/>
          <w:szCs w:val="24"/>
        </w:rPr>
        <w:t>deep eutectic solvent extractions</w:t>
      </w:r>
      <w:r w:rsidR="00A20A8D">
        <w:rPr>
          <w:rFonts w:eastAsia="OneGulliverA"/>
          <w:b w:val="0"/>
          <w:sz w:val="24"/>
          <w:szCs w:val="24"/>
        </w:rPr>
        <w:t xml:space="preserve"> (</w:t>
      </w:r>
      <w:r w:rsidR="00A20A8D" w:rsidRPr="00A20A8D">
        <w:rPr>
          <w:rFonts w:eastAsia="Cambria"/>
          <w:b w:val="0"/>
          <w:sz w:val="24"/>
          <w:szCs w:val="24"/>
        </w:rPr>
        <w:t>DESs</w:t>
      </w:r>
      <w:r w:rsidR="00A20A8D">
        <w:rPr>
          <w:rFonts w:eastAsia="Cambria"/>
          <w:b w:val="0"/>
          <w:sz w:val="24"/>
          <w:szCs w:val="24"/>
        </w:rPr>
        <w:t>)</w:t>
      </w:r>
      <w:r w:rsidR="00F067A9" w:rsidRPr="00F067A9">
        <w:rPr>
          <w:rFonts w:eastAsia="OneGulliverA"/>
          <w:b w:val="0"/>
          <w:sz w:val="24"/>
          <w:szCs w:val="24"/>
        </w:rPr>
        <w:t xml:space="preserve"> </w:t>
      </w:r>
      <w:r w:rsidR="00F067A9">
        <w:rPr>
          <w:rFonts w:eastAsia="OneGulliverA"/>
          <w:b w:val="0"/>
          <w:sz w:val="24"/>
          <w:szCs w:val="24"/>
        </w:rPr>
        <w:t xml:space="preserve">and its application </w:t>
      </w:r>
      <w:r w:rsidR="00A0268B">
        <w:rPr>
          <w:rFonts w:eastAsia="OneGulliverA"/>
          <w:b w:val="0"/>
          <w:sz w:val="24"/>
          <w:szCs w:val="24"/>
        </w:rPr>
        <w:t>will discussed</w:t>
      </w:r>
      <w:r w:rsidR="00DE3928">
        <w:rPr>
          <w:rFonts w:eastAsia="OneGulliverA"/>
          <w:b w:val="0"/>
          <w:sz w:val="24"/>
          <w:szCs w:val="24"/>
        </w:rPr>
        <w:t>.</w:t>
      </w:r>
      <w:r w:rsidR="006C1199">
        <w:rPr>
          <w:rFonts w:eastAsia="OneGulliverA"/>
          <w:b w:val="0"/>
          <w:sz w:val="24"/>
          <w:szCs w:val="24"/>
        </w:rPr>
        <w:t xml:space="preserve"> </w:t>
      </w:r>
      <w:r w:rsidR="00A20A8D" w:rsidRPr="00A20A8D">
        <w:rPr>
          <w:rFonts w:eastAsia="Cambria"/>
          <w:b w:val="0"/>
          <w:sz w:val="24"/>
          <w:szCs w:val="24"/>
        </w:rPr>
        <w:t>DESs are obtained by mixing two or more cheap and green components, including hydrogen bond donor and hydrogen bond acceptor, with the ability to relate to each other by hydrogen bond interactions.</w:t>
      </w:r>
      <w:r w:rsidR="0099496A" w:rsidRPr="00A20A8D">
        <w:rPr>
          <w:rFonts w:eastAsia="OneGulliverA"/>
          <w:b w:val="0"/>
          <w:sz w:val="24"/>
          <w:szCs w:val="24"/>
        </w:rPr>
        <w:t xml:space="preserve"> </w:t>
      </w:r>
      <w:r w:rsidR="00233453" w:rsidRPr="00233453">
        <w:rPr>
          <w:rFonts w:eastAsia="DejaVu Sans"/>
          <w:b w:val="0"/>
          <w:kern w:val="1"/>
          <w:sz w:val="24"/>
          <w:szCs w:val="24"/>
        </w:rPr>
        <w:t xml:space="preserve">DESs are frequently achieved by means of generating complex of salt named choline chloride (Vitamin B4, </w:t>
      </w:r>
      <w:proofErr w:type="spellStart"/>
      <w:r w:rsidR="00233453" w:rsidRPr="00233453">
        <w:rPr>
          <w:rFonts w:eastAsia="DejaVu Sans"/>
          <w:b w:val="0"/>
          <w:kern w:val="1"/>
          <w:sz w:val="24"/>
          <w:szCs w:val="24"/>
        </w:rPr>
        <w:t>ChCl</w:t>
      </w:r>
      <w:proofErr w:type="spellEnd"/>
      <w:r w:rsidR="00233453" w:rsidRPr="00233453">
        <w:rPr>
          <w:rFonts w:eastAsia="DejaVu Sans"/>
          <w:b w:val="0"/>
          <w:kern w:val="1"/>
          <w:sz w:val="24"/>
          <w:szCs w:val="24"/>
        </w:rPr>
        <w:t>) (e.g. inexpensive, nontoxic and biodegradable) through hydrogen bond donor (HBDs) or a metal salt (e.g. low-cost and green, sugars, glycerol and carboxylic acids).</w:t>
      </w:r>
      <w:r w:rsidR="00233453">
        <w:rPr>
          <w:rFonts w:eastAsia="DejaVu Sans"/>
          <w:kern w:val="1"/>
          <w:sz w:val="24"/>
          <w:szCs w:val="24"/>
        </w:rPr>
        <w:t xml:space="preserve"> </w:t>
      </w:r>
      <w:r w:rsidR="00AA30C8">
        <w:rPr>
          <w:rFonts w:eastAsia="OneGulliverA"/>
          <w:b w:val="0"/>
          <w:sz w:val="24"/>
          <w:szCs w:val="24"/>
        </w:rPr>
        <w:t>Separation</w:t>
      </w:r>
      <w:r w:rsidR="005374BA">
        <w:rPr>
          <w:rFonts w:eastAsia="OneGulliverA"/>
          <w:b w:val="0"/>
          <w:sz w:val="24"/>
          <w:szCs w:val="24"/>
        </w:rPr>
        <w:t xml:space="preserve"> and enrichment</w:t>
      </w:r>
      <w:r w:rsidR="00AA30C8">
        <w:rPr>
          <w:rFonts w:eastAsia="OneGulliverA"/>
          <w:b w:val="0"/>
          <w:sz w:val="24"/>
          <w:szCs w:val="24"/>
        </w:rPr>
        <w:t xml:space="preserve"> of organic and inorganic analytes will be discussed by using </w:t>
      </w:r>
      <w:r w:rsidR="005374BA">
        <w:rPr>
          <w:rFonts w:eastAsia="OneGulliverA"/>
          <w:b w:val="0"/>
          <w:sz w:val="24"/>
          <w:szCs w:val="24"/>
        </w:rPr>
        <w:t xml:space="preserve">sensitive, selective and </w:t>
      </w:r>
      <w:r w:rsidR="00AA30C8">
        <w:rPr>
          <w:rFonts w:eastAsia="OneGulliverA"/>
          <w:b w:val="0"/>
          <w:sz w:val="24"/>
          <w:szCs w:val="24"/>
        </w:rPr>
        <w:t>green extraction techniques</w:t>
      </w:r>
      <w:r w:rsidR="00DF2DDD">
        <w:rPr>
          <w:rFonts w:eastAsia="OneGulliverA"/>
          <w:b w:val="0"/>
          <w:sz w:val="24"/>
          <w:szCs w:val="24"/>
        </w:rPr>
        <w:t xml:space="preserve"> (1-5</w:t>
      </w:r>
      <w:r w:rsidR="0045474B" w:rsidRPr="00A20A8D">
        <w:rPr>
          <w:rFonts w:eastAsia="OneGulliverA"/>
          <w:b w:val="0"/>
          <w:sz w:val="24"/>
          <w:szCs w:val="24"/>
        </w:rPr>
        <w:t>).</w:t>
      </w:r>
    </w:p>
    <w:p w:rsidR="00490724" w:rsidRPr="00DA07C5" w:rsidRDefault="00490724" w:rsidP="005B4E14">
      <w:pPr>
        <w:pStyle w:val="Balk3"/>
        <w:spacing w:before="0" w:beforeAutospacing="0" w:after="0" w:afterAutospacing="0"/>
        <w:jc w:val="both"/>
        <w:rPr>
          <w:sz w:val="24"/>
          <w:szCs w:val="24"/>
        </w:rPr>
      </w:pPr>
      <w:r w:rsidRPr="00DA07C5">
        <w:rPr>
          <w:sz w:val="24"/>
          <w:szCs w:val="24"/>
        </w:rPr>
        <w:t>References</w:t>
      </w:r>
    </w:p>
    <w:p w:rsidR="00610921" w:rsidRDefault="00610921" w:rsidP="005B4E14">
      <w:pPr>
        <w:pStyle w:val="Balk3"/>
        <w:spacing w:before="0" w:beforeAutospacing="0" w:after="0" w:afterAutospacing="0"/>
        <w:jc w:val="both"/>
        <w:rPr>
          <w:b w:val="0"/>
          <w:sz w:val="24"/>
          <w:szCs w:val="24"/>
        </w:rPr>
      </w:pPr>
    </w:p>
    <w:p w:rsidR="002B1B10" w:rsidRPr="00FB7C84" w:rsidRDefault="00B060B7" w:rsidP="00525935">
      <w:pPr>
        <w:pStyle w:val="ListeParagraf"/>
        <w:numPr>
          <w:ilvl w:val="0"/>
          <w:numId w:val="3"/>
        </w:numPr>
        <w:tabs>
          <w:tab w:val="left" w:pos="336"/>
          <w:tab w:val="center" w:pos="4536"/>
        </w:tabs>
        <w:jc w:val="left"/>
        <w:rPr>
          <w:rFonts w:ascii="Times New Roman" w:hAnsi="Times New Roman"/>
          <w:sz w:val="24"/>
          <w:szCs w:val="24"/>
          <w:lang w:eastAsia="tr-TR"/>
        </w:rPr>
      </w:pPr>
      <w:proofErr w:type="spellStart"/>
      <w:r w:rsidRPr="00FB7C84">
        <w:rPr>
          <w:rFonts w:ascii="Times New Roman" w:hAnsi="Times New Roman"/>
          <w:sz w:val="24"/>
          <w:szCs w:val="24"/>
          <w:lang w:val="tr-TR" w:eastAsia="tr-TR"/>
        </w:rPr>
        <w:t>Naeemullah</w:t>
      </w:r>
      <w:proofErr w:type="spellEnd"/>
      <w:r w:rsidRPr="00FB7C84">
        <w:rPr>
          <w:rFonts w:ascii="Times New Roman" w:hAnsi="Times New Roman"/>
          <w:sz w:val="24"/>
          <w:szCs w:val="24"/>
          <w:lang w:val="tr-TR" w:eastAsia="tr-TR"/>
        </w:rPr>
        <w:t xml:space="preserve">, </w:t>
      </w:r>
      <w:proofErr w:type="spellStart"/>
      <w:r w:rsidRPr="00FB7C84">
        <w:rPr>
          <w:rFonts w:ascii="Times New Roman" w:hAnsi="Times New Roman"/>
          <w:sz w:val="24"/>
          <w:szCs w:val="24"/>
          <w:lang w:val="tr-TR" w:eastAsia="tr-TR"/>
        </w:rPr>
        <w:t>Tuzen</w:t>
      </w:r>
      <w:proofErr w:type="spellEnd"/>
      <w:r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 xml:space="preserve">M., </w:t>
      </w:r>
      <w:proofErr w:type="spellStart"/>
      <w:r w:rsidR="00525935" w:rsidRPr="00FB7C84">
        <w:rPr>
          <w:rFonts w:ascii="Times New Roman" w:hAnsi="Times New Roman"/>
          <w:sz w:val="24"/>
          <w:szCs w:val="24"/>
          <w:lang w:val="tr-TR" w:eastAsia="tr-TR"/>
        </w:rPr>
        <w:t>Citak</w:t>
      </w:r>
      <w:proofErr w:type="spellEnd"/>
      <w:r w:rsidR="00525935"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D.</w:t>
      </w:r>
      <w:r w:rsidR="00B2703A">
        <w:rPr>
          <w:rFonts w:ascii="Times New Roman" w:hAnsi="Times New Roman"/>
          <w:sz w:val="24"/>
          <w:szCs w:val="24"/>
          <w:lang w:val="tr-TR" w:eastAsia="tr-TR"/>
        </w:rPr>
        <w:t>,</w:t>
      </w:r>
      <w:r w:rsidR="00DA0936">
        <w:rPr>
          <w:rFonts w:ascii="Times New Roman" w:hAnsi="Times New Roman"/>
          <w:sz w:val="24"/>
          <w:szCs w:val="24"/>
          <w:lang w:val="tr-TR" w:eastAsia="tr-TR"/>
        </w:rPr>
        <w:t xml:space="preserve"> </w:t>
      </w:r>
      <w:proofErr w:type="spellStart"/>
      <w:r w:rsidR="00DA0936">
        <w:rPr>
          <w:rFonts w:ascii="Times New Roman" w:hAnsi="Times New Roman"/>
          <w:sz w:val="24"/>
          <w:szCs w:val="24"/>
          <w:lang w:val="tr-TR" w:eastAsia="tr-TR"/>
        </w:rPr>
        <w:t>Analytical</w:t>
      </w:r>
      <w:proofErr w:type="spellEnd"/>
      <w:r w:rsidR="00DA0936">
        <w:rPr>
          <w:rFonts w:ascii="Times New Roman" w:hAnsi="Times New Roman"/>
          <w:sz w:val="24"/>
          <w:szCs w:val="24"/>
          <w:lang w:val="tr-TR" w:eastAsia="tr-TR"/>
        </w:rPr>
        <w:t xml:space="preserve"> </w:t>
      </w:r>
      <w:proofErr w:type="spellStart"/>
      <w:r w:rsidR="00525935" w:rsidRPr="00FB7C84">
        <w:rPr>
          <w:rFonts w:ascii="Times New Roman" w:hAnsi="Times New Roman"/>
          <w:sz w:val="24"/>
          <w:szCs w:val="24"/>
          <w:lang w:val="tr-TR" w:eastAsia="tr-TR"/>
        </w:rPr>
        <w:t>Methods</w:t>
      </w:r>
      <w:proofErr w:type="spellEnd"/>
      <w:r w:rsidR="00525935" w:rsidRPr="00FB7C84">
        <w:rPr>
          <w:rFonts w:ascii="Times New Roman" w:hAnsi="Times New Roman"/>
          <w:sz w:val="24"/>
          <w:szCs w:val="24"/>
          <w:lang w:val="tr-TR" w:eastAsia="tr-TR"/>
        </w:rPr>
        <w:t xml:space="preserve">, </w:t>
      </w:r>
      <w:r w:rsidR="00FE0338" w:rsidRPr="00FB7C84">
        <w:rPr>
          <w:rFonts w:ascii="Times New Roman" w:hAnsi="Times New Roman"/>
          <w:sz w:val="24"/>
          <w:szCs w:val="24"/>
          <w:lang w:val="tr-TR" w:eastAsia="tr-TR"/>
        </w:rPr>
        <w:t xml:space="preserve">2016, </w:t>
      </w:r>
      <w:r w:rsidR="00FC175A" w:rsidRPr="00FB7C84">
        <w:rPr>
          <w:rFonts w:ascii="Times New Roman" w:hAnsi="Times New Roman"/>
          <w:sz w:val="24"/>
          <w:szCs w:val="24"/>
          <w:lang w:val="tr-TR" w:eastAsia="tr-TR"/>
        </w:rPr>
        <w:t xml:space="preserve">8, </w:t>
      </w:r>
      <w:r w:rsidR="00525935" w:rsidRPr="00FB7C84">
        <w:rPr>
          <w:rFonts w:ascii="Times New Roman" w:hAnsi="Times New Roman"/>
          <w:sz w:val="24"/>
          <w:szCs w:val="24"/>
          <w:lang w:val="tr-TR" w:eastAsia="tr-TR"/>
        </w:rPr>
        <w:t>2756-2763.</w:t>
      </w:r>
    </w:p>
    <w:p w:rsidR="006A23B1" w:rsidRPr="00A73045" w:rsidRDefault="006A23B1" w:rsidP="00525935">
      <w:pPr>
        <w:pStyle w:val="ListeParagraf"/>
        <w:numPr>
          <w:ilvl w:val="0"/>
          <w:numId w:val="3"/>
        </w:numPr>
        <w:tabs>
          <w:tab w:val="left" w:pos="336"/>
          <w:tab w:val="center" w:pos="4536"/>
        </w:tabs>
        <w:jc w:val="left"/>
        <w:rPr>
          <w:rFonts w:ascii="Times New Roman" w:hAnsi="Times New Roman"/>
          <w:sz w:val="24"/>
          <w:szCs w:val="24"/>
          <w:lang w:eastAsia="tr-TR"/>
        </w:rPr>
      </w:pPr>
      <w:proofErr w:type="spellStart"/>
      <w:r w:rsidRPr="00FB7C84">
        <w:rPr>
          <w:rFonts w:ascii="Times New Roman" w:hAnsi="Times New Roman"/>
          <w:sz w:val="24"/>
          <w:szCs w:val="24"/>
          <w:lang w:val="tr-TR" w:eastAsia="tr-TR"/>
        </w:rPr>
        <w:t>Zounr</w:t>
      </w:r>
      <w:proofErr w:type="spellEnd"/>
      <w:r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 xml:space="preserve">R.A., </w:t>
      </w:r>
      <w:proofErr w:type="spellStart"/>
      <w:r w:rsidRPr="00FB7C84">
        <w:rPr>
          <w:rFonts w:ascii="Times New Roman" w:hAnsi="Times New Roman"/>
          <w:sz w:val="24"/>
          <w:szCs w:val="24"/>
          <w:lang w:val="tr-TR" w:eastAsia="tr-TR"/>
        </w:rPr>
        <w:t>Tuzen</w:t>
      </w:r>
      <w:proofErr w:type="spellEnd"/>
      <w:r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 xml:space="preserve">M., </w:t>
      </w:r>
      <w:proofErr w:type="spellStart"/>
      <w:r w:rsidRPr="00FB7C84">
        <w:rPr>
          <w:rFonts w:ascii="Times New Roman" w:hAnsi="Times New Roman"/>
          <w:sz w:val="24"/>
          <w:szCs w:val="24"/>
          <w:lang w:val="tr-TR" w:eastAsia="tr-TR"/>
        </w:rPr>
        <w:t>Deligonul</w:t>
      </w:r>
      <w:proofErr w:type="spellEnd"/>
      <w:r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 xml:space="preserve">N., </w:t>
      </w:r>
      <w:proofErr w:type="spellStart"/>
      <w:r w:rsidRPr="00FB7C84">
        <w:rPr>
          <w:rFonts w:ascii="Times New Roman" w:hAnsi="Times New Roman"/>
          <w:sz w:val="24"/>
          <w:szCs w:val="24"/>
          <w:lang w:val="tr-TR" w:eastAsia="tr-TR"/>
        </w:rPr>
        <w:t>Khuhawar</w:t>
      </w:r>
      <w:proofErr w:type="spellEnd"/>
      <w:r w:rsidRPr="00FB7C84">
        <w:rPr>
          <w:rFonts w:ascii="Times New Roman" w:hAnsi="Times New Roman"/>
          <w:sz w:val="24"/>
          <w:szCs w:val="24"/>
          <w:lang w:val="tr-TR" w:eastAsia="tr-TR"/>
        </w:rPr>
        <w:t xml:space="preserve">, </w:t>
      </w:r>
      <w:r w:rsidR="00DA0936">
        <w:rPr>
          <w:rFonts w:ascii="Times New Roman" w:hAnsi="Times New Roman"/>
          <w:sz w:val="24"/>
          <w:szCs w:val="24"/>
          <w:lang w:val="tr-TR" w:eastAsia="tr-TR"/>
        </w:rPr>
        <w:t>M.Y.</w:t>
      </w:r>
      <w:r w:rsidR="00B2703A">
        <w:rPr>
          <w:rFonts w:ascii="Times New Roman" w:hAnsi="Times New Roman"/>
          <w:sz w:val="24"/>
          <w:szCs w:val="24"/>
          <w:lang w:val="tr-TR" w:eastAsia="tr-TR"/>
        </w:rPr>
        <w:t>,</w:t>
      </w:r>
      <w:r w:rsidR="00DA0936">
        <w:rPr>
          <w:rFonts w:ascii="Times New Roman" w:hAnsi="Times New Roman"/>
          <w:sz w:val="24"/>
          <w:szCs w:val="24"/>
          <w:lang w:val="tr-TR" w:eastAsia="tr-TR"/>
        </w:rPr>
        <w:t xml:space="preserve"> </w:t>
      </w:r>
      <w:proofErr w:type="spellStart"/>
      <w:r w:rsidRPr="00FB7C84">
        <w:rPr>
          <w:rFonts w:ascii="Times New Roman" w:hAnsi="Times New Roman"/>
          <w:sz w:val="24"/>
          <w:szCs w:val="24"/>
          <w:lang w:val="tr-TR" w:eastAsia="tr-TR"/>
        </w:rPr>
        <w:t>Food</w:t>
      </w:r>
      <w:proofErr w:type="spellEnd"/>
      <w:r w:rsidRPr="00FB7C84">
        <w:rPr>
          <w:rFonts w:ascii="Times New Roman" w:hAnsi="Times New Roman"/>
          <w:sz w:val="24"/>
          <w:szCs w:val="24"/>
          <w:lang w:val="tr-TR" w:eastAsia="tr-TR"/>
        </w:rPr>
        <w:t xml:space="preserve"> </w:t>
      </w:r>
      <w:proofErr w:type="spellStart"/>
      <w:r w:rsidRPr="00FB7C84">
        <w:rPr>
          <w:rFonts w:ascii="Times New Roman" w:hAnsi="Times New Roman"/>
          <w:sz w:val="24"/>
          <w:szCs w:val="24"/>
          <w:lang w:val="tr-TR" w:eastAsia="tr-TR"/>
        </w:rPr>
        <w:t>Chemistry</w:t>
      </w:r>
      <w:proofErr w:type="spellEnd"/>
      <w:r w:rsidRPr="00FB7C84">
        <w:rPr>
          <w:rFonts w:ascii="Times New Roman" w:hAnsi="Times New Roman"/>
          <w:sz w:val="24"/>
          <w:szCs w:val="24"/>
          <w:lang w:val="tr-TR" w:eastAsia="tr-TR"/>
        </w:rPr>
        <w:t>, 2018, 253, 277-283.</w:t>
      </w:r>
    </w:p>
    <w:p w:rsidR="00A73045" w:rsidRPr="00B77B10" w:rsidRDefault="000C03AE" w:rsidP="00525935">
      <w:pPr>
        <w:pStyle w:val="ListeParagraf"/>
        <w:numPr>
          <w:ilvl w:val="0"/>
          <w:numId w:val="3"/>
        </w:numPr>
        <w:tabs>
          <w:tab w:val="left" w:pos="336"/>
          <w:tab w:val="center" w:pos="4536"/>
        </w:tabs>
        <w:jc w:val="left"/>
        <w:rPr>
          <w:rFonts w:ascii="Times New Roman" w:hAnsi="Times New Roman"/>
          <w:sz w:val="24"/>
          <w:szCs w:val="24"/>
          <w:lang w:eastAsia="tr-TR"/>
        </w:rPr>
      </w:pPr>
      <w:proofErr w:type="spellStart"/>
      <w:r>
        <w:rPr>
          <w:rFonts w:ascii="Times New Roman" w:hAnsi="Times New Roman"/>
          <w:sz w:val="24"/>
          <w:szCs w:val="24"/>
          <w:lang w:val="tr-TR" w:eastAsia="tr-TR"/>
        </w:rPr>
        <w:t>Panhwar</w:t>
      </w:r>
      <w:proofErr w:type="spellEnd"/>
      <w:r>
        <w:rPr>
          <w:rFonts w:ascii="Times New Roman" w:hAnsi="Times New Roman"/>
          <w:sz w:val="24"/>
          <w:szCs w:val="24"/>
          <w:lang w:val="tr-TR" w:eastAsia="tr-TR"/>
        </w:rPr>
        <w:t xml:space="preserve">, A.H., </w:t>
      </w:r>
      <w:proofErr w:type="spellStart"/>
      <w:r>
        <w:rPr>
          <w:rFonts w:ascii="Times New Roman" w:hAnsi="Times New Roman"/>
          <w:sz w:val="24"/>
          <w:szCs w:val="24"/>
          <w:lang w:val="tr-TR" w:eastAsia="tr-TR"/>
        </w:rPr>
        <w:t>Tuzen</w:t>
      </w:r>
      <w:proofErr w:type="spellEnd"/>
      <w:r>
        <w:rPr>
          <w:rFonts w:ascii="Times New Roman" w:hAnsi="Times New Roman"/>
          <w:sz w:val="24"/>
          <w:szCs w:val="24"/>
          <w:lang w:val="tr-TR" w:eastAsia="tr-TR"/>
        </w:rPr>
        <w:t xml:space="preserve">, M., </w:t>
      </w:r>
      <w:proofErr w:type="spellStart"/>
      <w:r>
        <w:rPr>
          <w:rFonts w:ascii="Times New Roman" w:hAnsi="Times New Roman"/>
          <w:sz w:val="24"/>
          <w:szCs w:val="24"/>
          <w:lang w:val="tr-TR" w:eastAsia="tr-TR"/>
        </w:rPr>
        <w:t>Hazer</w:t>
      </w:r>
      <w:proofErr w:type="spellEnd"/>
      <w:r>
        <w:rPr>
          <w:rFonts w:ascii="Times New Roman" w:hAnsi="Times New Roman"/>
          <w:sz w:val="24"/>
          <w:szCs w:val="24"/>
          <w:lang w:val="tr-TR" w:eastAsia="tr-TR"/>
        </w:rPr>
        <w:t xml:space="preserve">, B., </w:t>
      </w:r>
      <w:proofErr w:type="spellStart"/>
      <w:r>
        <w:rPr>
          <w:rFonts w:ascii="Times New Roman" w:hAnsi="Times New Roman"/>
          <w:sz w:val="24"/>
          <w:szCs w:val="24"/>
          <w:lang w:val="tr-TR" w:eastAsia="tr-TR"/>
        </w:rPr>
        <w:t>Kazi</w:t>
      </w:r>
      <w:proofErr w:type="spellEnd"/>
      <w:r>
        <w:rPr>
          <w:rFonts w:ascii="Times New Roman" w:hAnsi="Times New Roman"/>
          <w:sz w:val="24"/>
          <w:szCs w:val="24"/>
          <w:lang w:val="tr-TR" w:eastAsia="tr-TR"/>
        </w:rPr>
        <w:t>, T.G.</w:t>
      </w:r>
      <w:r w:rsidR="00B2703A">
        <w:rPr>
          <w:rFonts w:ascii="Times New Roman" w:hAnsi="Times New Roman"/>
          <w:sz w:val="24"/>
          <w:szCs w:val="24"/>
          <w:lang w:val="tr-TR" w:eastAsia="tr-TR"/>
        </w:rPr>
        <w:t>,</w:t>
      </w:r>
      <w:r>
        <w:rPr>
          <w:rFonts w:ascii="Times New Roman" w:hAnsi="Times New Roman"/>
          <w:sz w:val="24"/>
          <w:szCs w:val="24"/>
          <w:lang w:val="tr-TR" w:eastAsia="tr-TR"/>
        </w:rPr>
        <w:t xml:space="preserve"> </w:t>
      </w:r>
      <w:proofErr w:type="spellStart"/>
      <w:r>
        <w:rPr>
          <w:rFonts w:ascii="Times New Roman" w:hAnsi="Times New Roman"/>
          <w:sz w:val="24"/>
          <w:szCs w:val="24"/>
          <w:lang w:val="tr-TR" w:eastAsia="tr-TR"/>
        </w:rPr>
        <w:t>Talanta</w:t>
      </w:r>
      <w:proofErr w:type="spellEnd"/>
      <w:r>
        <w:rPr>
          <w:rFonts w:ascii="Times New Roman" w:hAnsi="Times New Roman"/>
          <w:sz w:val="24"/>
          <w:szCs w:val="24"/>
          <w:lang w:val="tr-TR" w:eastAsia="tr-TR"/>
        </w:rPr>
        <w:t>, 2018</w:t>
      </w:r>
      <w:r w:rsidR="00F51660">
        <w:rPr>
          <w:rFonts w:ascii="Times New Roman" w:hAnsi="Times New Roman"/>
          <w:sz w:val="24"/>
          <w:szCs w:val="24"/>
          <w:lang w:val="tr-TR" w:eastAsia="tr-TR"/>
        </w:rPr>
        <w:t xml:space="preserve">, </w:t>
      </w:r>
      <w:hyperlink r:id="rId6" w:tgtFrame="doilink" w:history="1">
        <w:r w:rsidR="00F51660" w:rsidRPr="00F51660">
          <w:rPr>
            <w:rStyle w:val="Kpr"/>
            <w:rFonts w:ascii="Times New Roman" w:hAnsi="Times New Roman"/>
            <w:color w:val="000000" w:themeColor="text1"/>
            <w:sz w:val="24"/>
            <w:szCs w:val="24"/>
            <w:bdr w:val="none" w:sz="0" w:space="0" w:color="auto" w:frame="1"/>
            <w:shd w:val="clear" w:color="auto" w:fill="FFFFFF"/>
          </w:rPr>
          <w:t>https://doi.org/10.1016/j.talanta.2018.03.004</w:t>
        </w:r>
      </w:hyperlink>
    </w:p>
    <w:p w:rsidR="007A4D01" w:rsidRPr="007A4D01" w:rsidRDefault="009374A9" w:rsidP="007A4D01">
      <w:pPr>
        <w:pStyle w:val="ListeParagraf"/>
        <w:numPr>
          <w:ilvl w:val="0"/>
          <w:numId w:val="3"/>
        </w:numPr>
        <w:tabs>
          <w:tab w:val="left" w:pos="336"/>
          <w:tab w:val="center" w:pos="4536"/>
        </w:tabs>
        <w:jc w:val="left"/>
        <w:rPr>
          <w:rFonts w:ascii="Times New Roman" w:hAnsi="Times New Roman"/>
          <w:sz w:val="24"/>
          <w:szCs w:val="24"/>
          <w:lang w:eastAsia="tr-TR"/>
        </w:rPr>
      </w:pPr>
      <w:proofErr w:type="spellStart"/>
      <w:r>
        <w:rPr>
          <w:rFonts w:ascii="Times New Roman" w:hAnsi="Times New Roman"/>
          <w:sz w:val="24"/>
          <w:szCs w:val="24"/>
          <w:lang w:val="tr-TR" w:eastAsia="tr-TR"/>
        </w:rPr>
        <w:t>Panhwar</w:t>
      </w:r>
      <w:proofErr w:type="spellEnd"/>
      <w:r>
        <w:rPr>
          <w:rFonts w:ascii="Times New Roman" w:hAnsi="Times New Roman"/>
          <w:sz w:val="24"/>
          <w:szCs w:val="24"/>
          <w:lang w:val="tr-TR" w:eastAsia="tr-TR"/>
        </w:rPr>
        <w:t xml:space="preserve">, A.H., </w:t>
      </w:r>
      <w:proofErr w:type="spellStart"/>
      <w:r>
        <w:rPr>
          <w:rFonts w:ascii="Times New Roman" w:hAnsi="Times New Roman"/>
          <w:sz w:val="24"/>
          <w:szCs w:val="24"/>
          <w:lang w:val="tr-TR" w:eastAsia="tr-TR"/>
        </w:rPr>
        <w:t>Tuzen</w:t>
      </w:r>
      <w:proofErr w:type="spellEnd"/>
      <w:r>
        <w:rPr>
          <w:rFonts w:ascii="Times New Roman" w:hAnsi="Times New Roman"/>
          <w:sz w:val="24"/>
          <w:szCs w:val="24"/>
          <w:lang w:val="tr-TR" w:eastAsia="tr-TR"/>
        </w:rPr>
        <w:t xml:space="preserve">, M., </w:t>
      </w:r>
      <w:proofErr w:type="spellStart"/>
      <w:r>
        <w:rPr>
          <w:rFonts w:ascii="Times New Roman" w:hAnsi="Times New Roman"/>
          <w:sz w:val="24"/>
          <w:szCs w:val="24"/>
          <w:lang w:val="tr-TR" w:eastAsia="tr-TR"/>
        </w:rPr>
        <w:t>Kazi</w:t>
      </w:r>
      <w:proofErr w:type="spellEnd"/>
      <w:r>
        <w:rPr>
          <w:rFonts w:ascii="Times New Roman" w:hAnsi="Times New Roman"/>
          <w:sz w:val="24"/>
          <w:szCs w:val="24"/>
          <w:lang w:val="tr-TR" w:eastAsia="tr-TR"/>
        </w:rPr>
        <w:t>, T.G.</w:t>
      </w:r>
      <w:r w:rsidR="00B2703A">
        <w:rPr>
          <w:rFonts w:ascii="Times New Roman" w:hAnsi="Times New Roman"/>
          <w:sz w:val="24"/>
          <w:szCs w:val="24"/>
          <w:lang w:val="tr-TR" w:eastAsia="tr-TR"/>
        </w:rPr>
        <w:t>,</w:t>
      </w:r>
      <w:r>
        <w:rPr>
          <w:rFonts w:ascii="Times New Roman" w:hAnsi="Times New Roman"/>
          <w:sz w:val="24"/>
          <w:szCs w:val="24"/>
          <w:lang w:val="tr-TR" w:eastAsia="tr-TR"/>
        </w:rPr>
        <w:t xml:space="preserve"> </w:t>
      </w:r>
      <w:proofErr w:type="spellStart"/>
      <w:r>
        <w:rPr>
          <w:rFonts w:ascii="Times New Roman" w:hAnsi="Times New Roman"/>
          <w:sz w:val="24"/>
          <w:szCs w:val="24"/>
          <w:lang w:val="tr-TR" w:eastAsia="tr-TR"/>
        </w:rPr>
        <w:t>Talanta</w:t>
      </w:r>
      <w:proofErr w:type="spellEnd"/>
      <w:r>
        <w:rPr>
          <w:rFonts w:ascii="Times New Roman" w:hAnsi="Times New Roman"/>
          <w:sz w:val="24"/>
          <w:szCs w:val="24"/>
          <w:lang w:val="tr-TR" w:eastAsia="tr-TR"/>
        </w:rPr>
        <w:t xml:space="preserve">, 2018, 178, 588-593. </w:t>
      </w:r>
    </w:p>
    <w:p w:rsidR="005A6825" w:rsidRPr="007A4D01" w:rsidRDefault="005A7170" w:rsidP="007A4D01">
      <w:pPr>
        <w:pStyle w:val="ListeParagraf"/>
        <w:numPr>
          <w:ilvl w:val="0"/>
          <w:numId w:val="3"/>
        </w:numPr>
        <w:tabs>
          <w:tab w:val="left" w:pos="336"/>
          <w:tab w:val="center" w:pos="4536"/>
        </w:tabs>
        <w:jc w:val="left"/>
        <w:rPr>
          <w:rFonts w:ascii="Times New Roman" w:hAnsi="Times New Roman"/>
          <w:color w:val="000000" w:themeColor="text1"/>
          <w:sz w:val="24"/>
          <w:szCs w:val="24"/>
          <w:lang w:eastAsia="tr-TR"/>
        </w:rPr>
      </w:pPr>
      <w:proofErr w:type="spellStart"/>
      <w:r w:rsidRPr="007A4D01">
        <w:rPr>
          <w:rFonts w:ascii="Times New Roman" w:hAnsi="Times New Roman"/>
          <w:sz w:val="24"/>
          <w:szCs w:val="24"/>
          <w:lang w:eastAsia="tr-TR"/>
        </w:rPr>
        <w:t>Soylak</w:t>
      </w:r>
      <w:proofErr w:type="spellEnd"/>
      <w:r w:rsidRPr="007A4D01">
        <w:rPr>
          <w:rFonts w:ascii="Times New Roman" w:hAnsi="Times New Roman"/>
          <w:sz w:val="24"/>
          <w:szCs w:val="24"/>
          <w:lang w:eastAsia="tr-TR"/>
        </w:rPr>
        <w:t xml:space="preserve">, M., </w:t>
      </w:r>
      <w:proofErr w:type="spellStart"/>
      <w:r w:rsidR="005A6825" w:rsidRPr="007A4D01">
        <w:rPr>
          <w:rFonts w:ascii="Times New Roman" w:hAnsi="Times New Roman"/>
          <w:sz w:val="24"/>
          <w:szCs w:val="24"/>
          <w:lang w:eastAsia="tr-TR"/>
        </w:rPr>
        <w:t>Unsal</w:t>
      </w:r>
      <w:proofErr w:type="spellEnd"/>
      <w:r w:rsidR="005A6825" w:rsidRPr="007A4D01">
        <w:rPr>
          <w:rFonts w:ascii="Times New Roman" w:hAnsi="Times New Roman"/>
          <w:sz w:val="24"/>
          <w:szCs w:val="24"/>
          <w:lang w:eastAsia="tr-TR"/>
        </w:rPr>
        <w:t xml:space="preserve">, Y.E., </w:t>
      </w:r>
      <w:proofErr w:type="spellStart"/>
      <w:r w:rsidR="005A6825" w:rsidRPr="007A4D01">
        <w:rPr>
          <w:rFonts w:ascii="Times New Roman" w:hAnsi="Times New Roman"/>
          <w:sz w:val="24"/>
          <w:szCs w:val="24"/>
          <w:lang w:eastAsia="tr-TR"/>
        </w:rPr>
        <w:t>Tuzen</w:t>
      </w:r>
      <w:proofErr w:type="spellEnd"/>
      <w:r w:rsidR="005A6825" w:rsidRPr="007A4D01">
        <w:rPr>
          <w:rFonts w:ascii="Times New Roman" w:hAnsi="Times New Roman"/>
          <w:sz w:val="24"/>
          <w:szCs w:val="24"/>
          <w:lang w:eastAsia="tr-TR"/>
        </w:rPr>
        <w:t>, M</w:t>
      </w:r>
      <w:r w:rsidR="005A6825" w:rsidRPr="007A4D01">
        <w:rPr>
          <w:rFonts w:ascii="Times New Roman" w:hAnsi="Times New Roman"/>
          <w:color w:val="000000" w:themeColor="text1"/>
          <w:sz w:val="24"/>
          <w:szCs w:val="24"/>
          <w:lang w:eastAsia="tr-TR"/>
        </w:rPr>
        <w:t>.</w:t>
      </w:r>
      <w:r w:rsidR="00B2703A">
        <w:rPr>
          <w:rFonts w:ascii="Times New Roman" w:hAnsi="Times New Roman"/>
          <w:color w:val="000000" w:themeColor="text1"/>
          <w:sz w:val="24"/>
          <w:szCs w:val="24"/>
          <w:lang w:eastAsia="tr-TR"/>
        </w:rPr>
        <w:t>,</w:t>
      </w:r>
      <w:r w:rsidR="005A6825" w:rsidRPr="007A4D01">
        <w:rPr>
          <w:rFonts w:ascii="Times New Roman" w:hAnsi="Times New Roman"/>
          <w:color w:val="000000" w:themeColor="text1"/>
          <w:sz w:val="24"/>
          <w:szCs w:val="24"/>
          <w:lang w:eastAsia="tr-TR"/>
        </w:rPr>
        <w:t xml:space="preserve"> </w:t>
      </w:r>
      <w:proofErr w:type="spellStart"/>
      <w:r w:rsidR="005A6825" w:rsidRPr="007A4D01">
        <w:rPr>
          <w:rFonts w:ascii="Times New Roman" w:eastAsia="Times New Roman" w:hAnsi="Times New Roman"/>
          <w:color w:val="000000" w:themeColor="text1"/>
          <w:sz w:val="24"/>
          <w:szCs w:val="24"/>
          <w:lang w:val="tr-TR" w:eastAsia="tr-TR"/>
        </w:rPr>
        <w:t>Food</w:t>
      </w:r>
      <w:proofErr w:type="spellEnd"/>
      <w:r w:rsidR="005A6825" w:rsidRPr="007A4D01">
        <w:rPr>
          <w:rFonts w:ascii="Times New Roman" w:eastAsia="Times New Roman" w:hAnsi="Times New Roman"/>
          <w:color w:val="000000" w:themeColor="text1"/>
          <w:sz w:val="24"/>
          <w:szCs w:val="24"/>
          <w:lang w:val="tr-TR" w:eastAsia="tr-TR"/>
        </w:rPr>
        <w:t xml:space="preserve"> </w:t>
      </w:r>
      <w:proofErr w:type="spellStart"/>
      <w:r w:rsidR="005A6825" w:rsidRPr="007A4D01">
        <w:rPr>
          <w:rFonts w:ascii="Times New Roman" w:eastAsia="Times New Roman" w:hAnsi="Times New Roman"/>
          <w:color w:val="000000" w:themeColor="text1"/>
          <w:sz w:val="24"/>
          <w:szCs w:val="24"/>
          <w:lang w:val="tr-TR" w:eastAsia="tr-TR"/>
        </w:rPr>
        <w:t>and</w:t>
      </w:r>
      <w:proofErr w:type="spellEnd"/>
      <w:r w:rsidR="005A6825" w:rsidRPr="007A4D01">
        <w:rPr>
          <w:rFonts w:ascii="Times New Roman" w:eastAsia="Times New Roman" w:hAnsi="Times New Roman"/>
          <w:color w:val="000000" w:themeColor="text1"/>
          <w:sz w:val="24"/>
          <w:szCs w:val="24"/>
          <w:lang w:val="tr-TR" w:eastAsia="tr-TR"/>
        </w:rPr>
        <w:t xml:space="preserve"> </w:t>
      </w:r>
      <w:proofErr w:type="spellStart"/>
      <w:r w:rsidR="005A6825" w:rsidRPr="007A4D01">
        <w:rPr>
          <w:rFonts w:ascii="Times New Roman" w:eastAsia="Times New Roman" w:hAnsi="Times New Roman"/>
          <w:color w:val="000000" w:themeColor="text1"/>
          <w:sz w:val="24"/>
          <w:szCs w:val="24"/>
          <w:lang w:val="tr-TR" w:eastAsia="tr-TR"/>
        </w:rPr>
        <w:t>Chemical</w:t>
      </w:r>
      <w:proofErr w:type="spellEnd"/>
      <w:r w:rsidR="005A6825" w:rsidRPr="007A4D01">
        <w:rPr>
          <w:rFonts w:ascii="Times New Roman" w:eastAsia="Times New Roman" w:hAnsi="Times New Roman"/>
          <w:color w:val="000000" w:themeColor="text1"/>
          <w:sz w:val="24"/>
          <w:szCs w:val="24"/>
          <w:lang w:val="tr-TR" w:eastAsia="tr-TR"/>
        </w:rPr>
        <w:t xml:space="preserve"> </w:t>
      </w:r>
      <w:proofErr w:type="spellStart"/>
      <w:r w:rsidR="005A6825" w:rsidRPr="007A4D01">
        <w:rPr>
          <w:rFonts w:ascii="Times New Roman" w:eastAsia="Times New Roman" w:hAnsi="Times New Roman"/>
          <w:color w:val="000000" w:themeColor="text1"/>
          <w:sz w:val="24"/>
          <w:szCs w:val="24"/>
          <w:lang w:val="tr-TR" w:eastAsia="tr-TR"/>
        </w:rPr>
        <w:t>Toxicology</w:t>
      </w:r>
      <w:proofErr w:type="spellEnd"/>
      <w:r w:rsidR="005A6825" w:rsidRPr="007A4D01">
        <w:rPr>
          <w:rFonts w:ascii="Times New Roman" w:eastAsia="Times New Roman" w:hAnsi="Times New Roman"/>
          <w:color w:val="737373"/>
          <w:sz w:val="24"/>
          <w:szCs w:val="24"/>
          <w:lang w:val="tr-TR" w:eastAsia="tr-TR"/>
        </w:rPr>
        <w:t xml:space="preserve"> </w:t>
      </w:r>
      <w:r w:rsidR="005A6825" w:rsidRPr="007A4D01">
        <w:rPr>
          <w:rFonts w:ascii="Times New Roman" w:eastAsia="Times New Roman" w:hAnsi="Times New Roman"/>
          <w:color w:val="000000" w:themeColor="text1"/>
          <w:sz w:val="24"/>
          <w:szCs w:val="24"/>
          <w:lang w:val="tr-TR" w:eastAsia="tr-TR"/>
        </w:rPr>
        <w:t>2011, 49, 1183-1187.</w:t>
      </w:r>
    </w:p>
    <w:sectPr w:rsidR="005A6825" w:rsidRPr="007A4D01" w:rsidSect="00726D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OneGulliverA">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00004FF" w:usb2="00000000" w:usb3="00000000" w:csb0="0000019F" w:csb1="00000000"/>
  </w:font>
  <w:font w:name="DejaVu Sans">
    <w:altName w:val="Times New Roman"/>
    <w:charset w:val="A2"/>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1200"/>
    <w:multiLevelType w:val="hybridMultilevel"/>
    <w:tmpl w:val="54FE2C78"/>
    <w:lvl w:ilvl="0" w:tplc="49BC04EC">
      <w:start w:val="1"/>
      <w:numFmt w:val="decimal"/>
      <w:lvlText w:val="%1."/>
      <w:lvlJc w:val="left"/>
      <w:pPr>
        <w:ind w:left="696" w:hanging="360"/>
      </w:pPr>
      <w:rPr>
        <w:rFonts w:hint="default"/>
        <w:i w:val="0"/>
      </w:rPr>
    </w:lvl>
    <w:lvl w:ilvl="1" w:tplc="041F0019" w:tentative="1">
      <w:start w:val="1"/>
      <w:numFmt w:val="lowerLetter"/>
      <w:lvlText w:val="%2."/>
      <w:lvlJc w:val="left"/>
      <w:pPr>
        <w:ind w:left="1416" w:hanging="360"/>
      </w:pPr>
    </w:lvl>
    <w:lvl w:ilvl="2" w:tplc="041F001B" w:tentative="1">
      <w:start w:val="1"/>
      <w:numFmt w:val="lowerRoman"/>
      <w:lvlText w:val="%3."/>
      <w:lvlJc w:val="right"/>
      <w:pPr>
        <w:ind w:left="2136" w:hanging="180"/>
      </w:pPr>
    </w:lvl>
    <w:lvl w:ilvl="3" w:tplc="041F000F" w:tentative="1">
      <w:start w:val="1"/>
      <w:numFmt w:val="decimal"/>
      <w:lvlText w:val="%4."/>
      <w:lvlJc w:val="left"/>
      <w:pPr>
        <w:ind w:left="2856" w:hanging="360"/>
      </w:pPr>
    </w:lvl>
    <w:lvl w:ilvl="4" w:tplc="041F0019" w:tentative="1">
      <w:start w:val="1"/>
      <w:numFmt w:val="lowerLetter"/>
      <w:lvlText w:val="%5."/>
      <w:lvlJc w:val="left"/>
      <w:pPr>
        <w:ind w:left="3576" w:hanging="360"/>
      </w:pPr>
    </w:lvl>
    <w:lvl w:ilvl="5" w:tplc="041F001B" w:tentative="1">
      <w:start w:val="1"/>
      <w:numFmt w:val="lowerRoman"/>
      <w:lvlText w:val="%6."/>
      <w:lvlJc w:val="right"/>
      <w:pPr>
        <w:ind w:left="4296" w:hanging="180"/>
      </w:pPr>
    </w:lvl>
    <w:lvl w:ilvl="6" w:tplc="041F000F" w:tentative="1">
      <w:start w:val="1"/>
      <w:numFmt w:val="decimal"/>
      <w:lvlText w:val="%7."/>
      <w:lvlJc w:val="left"/>
      <w:pPr>
        <w:ind w:left="5016" w:hanging="360"/>
      </w:pPr>
    </w:lvl>
    <w:lvl w:ilvl="7" w:tplc="041F0019" w:tentative="1">
      <w:start w:val="1"/>
      <w:numFmt w:val="lowerLetter"/>
      <w:lvlText w:val="%8."/>
      <w:lvlJc w:val="left"/>
      <w:pPr>
        <w:ind w:left="5736" w:hanging="360"/>
      </w:pPr>
    </w:lvl>
    <w:lvl w:ilvl="8" w:tplc="041F001B" w:tentative="1">
      <w:start w:val="1"/>
      <w:numFmt w:val="lowerRoman"/>
      <w:lvlText w:val="%9."/>
      <w:lvlJc w:val="right"/>
      <w:pPr>
        <w:ind w:left="6456" w:hanging="180"/>
      </w:pPr>
    </w:lvl>
  </w:abstractNum>
  <w:abstractNum w:abstractNumId="1" w15:restartNumberingAfterBreak="0">
    <w:nsid w:val="0BB24D57"/>
    <w:multiLevelType w:val="multilevel"/>
    <w:tmpl w:val="9AC2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C77BBC"/>
    <w:multiLevelType w:val="multilevel"/>
    <w:tmpl w:val="3E1C3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652346"/>
    <w:multiLevelType w:val="multilevel"/>
    <w:tmpl w:val="DB863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BD40D9"/>
    <w:multiLevelType w:val="hybridMultilevel"/>
    <w:tmpl w:val="CBEA87FA"/>
    <w:lvl w:ilvl="0" w:tplc="07F0E632">
      <w:start w:val="1"/>
      <w:numFmt w:val="decimal"/>
      <w:lvlText w:val="%1."/>
      <w:lvlJc w:val="left"/>
      <w:pPr>
        <w:ind w:left="720" w:hanging="360"/>
      </w:pPr>
      <w:rPr>
        <w:rFonts w:cs="Times New Roman" w:hint="default"/>
        <w:sz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68F96050"/>
    <w:multiLevelType w:val="hybridMultilevel"/>
    <w:tmpl w:val="324E46EA"/>
    <w:lvl w:ilvl="0" w:tplc="CBA88146">
      <w:start w:val="1"/>
      <w:numFmt w:val="bullet"/>
      <w:lvlText w:val="•"/>
      <w:lvlJc w:val="left"/>
      <w:pPr>
        <w:tabs>
          <w:tab w:val="num" w:pos="720"/>
        </w:tabs>
        <w:ind w:left="720" w:hanging="360"/>
      </w:pPr>
      <w:rPr>
        <w:rFonts w:ascii="Arial" w:hAnsi="Arial" w:hint="default"/>
      </w:rPr>
    </w:lvl>
    <w:lvl w:ilvl="1" w:tplc="FA0406BC" w:tentative="1">
      <w:start w:val="1"/>
      <w:numFmt w:val="bullet"/>
      <w:lvlText w:val="•"/>
      <w:lvlJc w:val="left"/>
      <w:pPr>
        <w:tabs>
          <w:tab w:val="num" w:pos="1440"/>
        </w:tabs>
        <w:ind w:left="1440" w:hanging="360"/>
      </w:pPr>
      <w:rPr>
        <w:rFonts w:ascii="Arial" w:hAnsi="Arial" w:hint="default"/>
      </w:rPr>
    </w:lvl>
    <w:lvl w:ilvl="2" w:tplc="CF8809FE" w:tentative="1">
      <w:start w:val="1"/>
      <w:numFmt w:val="bullet"/>
      <w:lvlText w:val="•"/>
      <w:lvlJc w:val="left"/>
      <w:pPr>
        <w:tabs>
          <w:tab w:val="num" w:pos="2160"/>
        </w:tabs>
        <w:ind w:left="2160" w:hanging="360"/>
      </w:pPr>
      <w:rPr>
        <w:rFonts w:ascii="Arial" w:hAnsi="Arial" w:hint="default"/>
      </w:rPr>
    </w:lvl>
    <w:lvl w:ilvl="3" w:tplc="D1AEBA20" w:tentative="1">
      <w:start w:val="1"/>
      <w:numFmt w:val="bullet"/>
      <w:lvlText w:val="•"/>
      <w:lvlJc w:val="left"/>
      <w:pPr>
        <w:tabs>
          <w:tab w:val="num" w:pos="2880"/>
        </w:tabs>
        <w:ind w:left="2880" w:hanging="360"/>
      </w:pPr>
      <w:rPr>
        <w:rFonts w:ascii="Arial" w:hAnsi="Arial" w:hint="default"/>
      </w:rPr>
    </w:lvl>
    <w:lvl w:ilvl="4" w:tplc="138414A2" w:tentative="1">
      <w:start w:val="1"/>
      <w:numFmt w:val="bullet"/>
      <w:lvlText w:val="•"/>
      <w:lvlJc w:val="left"/>
      <w:pPr>
        <w:tabs>
          <w:tab w:val="num" w:pos="3600"/>
        </w:tabs>
        <w:ind w:left="3600" w:hanging="360"/>
      </w:pPr>
      <w:rPr>
        <w:rFonts w:ascii="Arial" w:hAnsi="Arial" w:hint="default"/>
      </w:rPr>
    </w:lvl>
    <w:lvl w:ilvl="5" w:tplc="E27C3F10" w:tentative="1">
      <w:start w:val="1"/>
      <w:numFmt w:val="bullet"/>
      <w:lvlText w:val="•"/>
      <w:lvlJc w:val="left"/>
      <w:pPr>
        <w:tabs>
          <w:tab w:val="num" w:pos="4320"/>
        </w:tabs>
        <w:ind w:left="4320" w:hanging="360"/>
      </w:pPr>
      <w:rPr>
        <w:rFonts w:ascii="Arial" w:hAnsi="Arial" w:hint="default"/>
      </w:rPr>
    </w:lvl>
    <w:lvl w:ilvl="6" w:tplc="9B2A1346" w:tentative="1">
      <w:start w:val="1"/>
      <w:numFmt w:val="bullet"/>
      <w:lvlText w:val="•"/>
      <w:lvlJc w:val="left"/>
      <w:pPr>
        <w:tabs>
          <w:tab w:val="num" w:pos="5040"/>
        </w:tabs>
        <w:ind w:left="5040" w:hanging="360"/>
      </w:pPr>
      <w:rPr>
        <w:rFonts w:ascii="Arial" w:hAnsi="Arial" w:hint="default"/>
      </w:rPr>
    </w:lvl>
    <w:lvl w:ilvl="7" w:tplc="B9DEF37C" w:tentative="1">
      <w:start w:val="1"/>
      <w:numFmt w:val="bullet"/>
      <w:lvlText w:val="•"/>
      <w:lvlJc w:val="left"/>
      <w:pPr>
        <w:tabs>
          <w:tab w:val="num" w:pos="5760"/>
        </w:tabs>
        <w:ind w:left="5760" w:hanging="360"/>
      </w:pPr>
      <w:rPr>
        <w:rFonts w:ascii="Arial" w:hAnsi="Arial" w:hint="default"/>
      </w:rPr>
    </w:lvl>
    <w:lvl w:ilvl="8" w:tplc="7B641A46"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332"/>
    <w:rsid w:val="000219F3"/>
    <w:rsid w:val="00032447"/>
    <w:rsid w:val="00032CBF"/>
    <w:rsid w:val="00037B7A"/>
    <w:rsid w:val="00041CB7"/>
    <w:rsid w:val="00050396"/>
    <w:rsid w:val="00051785"/>
    <w:rsid w:val="000B28A9"/>
    <w:rsid w:val="000C03AE"/>
    <w:rsid w:val="000C20A7"/>
    <w:rsid w:val="000E0198"/>
    <w:rsid w:val="000E1408"/>
    <w:rsid w:val="001208D2"/>
    <w:rsid w:val="00121FCB"/>
    <w:rsid w:val="0014071A"/>
    <w:rsid w:val="0015602B"/>
    <w:rsid w:val="001603C7"/>
    <w:rsid w:val="00182270"/>
    <w:rsid w:val="00186CBE"/>
    <w:rsid w:val="00195332"/>
    <w:rsid w:val="001B085D"/>
    <w:rsid w:val="001E60A3"/>
    <w:rsid w:val="001F7058"/>
    <w:rsid w:val="00233453"/>
    <w:rsid w:val="002479C5"/>
    <w:rsid w:val="002A197C"/>
    <w:rsid w:val="002A6E4D"/>
    <w:rsid w:val="002B0E7D"/>
    <w:rsid w:val="002B1B10"/>
    <w:rsid w:val="002D3EA3"/>
    <w:rsid w:val="0034153A"/>
    <w:rsid w:val="003A1F3C"/>
    <w:rsid w:val="003A7792"/>
    <w:rsid w:val="003B7F52"/>
    <w:rsid w:val="003C0EFB"/>
    <w:rsid w:val="003D17F4"/>
    <w:rsid w:val="003E224A"/>
    <w:rsid w:val="0044367C"/>
    <w:rsid w:val="00454627"/>
    <w:rsid w:val="0045474B"/>
    <w:rsid w:val="00467FB9"/>
    <w:rsid w:val="00470668"/>
    <w:rsid w:val="00490724"/>
    <w:rsid w:val="004947F4"/>
    <w:rsid w:val="004C778E"/>
    <w:rsid w:val="004D29F9"/>
    <w:rsid w:val="004E2AB7"/>
    <w:rsid w:val="0050380B"/>
    <w:rsid w:val="00525935"/>
    <w:rsid w:val="00527B72"/>
    <w:rsid w:val="005374BA"/>
    <w:rsid w:val="0056489C"/>
    <w:rsid w:val="00565B2E"/>
    <w:rsid w:val="005849F8"/>
    <w:rsid w:val="00592617"/>
    <w:rsid w:val="005A6825"/>
    <w:rsid w:val="005A7170"/>
    <w:rsid w:val="005B4E14"/>
    <w:rsid w:val="005C05B2"/>
    <w:rsid w:val="005D4126"/>
    <w:rsid w:val="005D4F7D"/>
    <w:rsid w:val="005D5F76"/>
    <w:rsid w:val="006017E0"/>
    <w:rsid w:val="006060B1"/>
    <w:rsid w:val="00606D99"/>
    <w:rsid w:val="00610921"/>
    <w:rsid w:val="00653117"/>
    <w:rsid w:val="00657A5C"/>
    <w:rsid w:val="00670636"/>
    <w:rsid w:val="00693592"/>
    <w:rsid w:val="006A23B1"/>
    <w:rsid w:val="006C1199"/>
    <w:rsid w:val="006F63AF"/>
    <w:rsid w:val="007053AD"/>
    <w:rsid w:val="00726D24"/>
    <w:rsid w:val="00750F08"/>
    <w:rsid w:val="00757D27"/>
    <w:rsid w:val="00763D36"/>
    <w:rsid w:val="007A4D01"/>
    <w:rsid w:val="007B43BB"/>
    <w:rsid w:val="008047F6"/>
    <w:rsid w:val="008916DB"/>
    <w:rsid w:val="009374A9"/>
    <w:rsid w:val="009669CC"/>
    <w:rsid w:val="0099496A"/>
    <w:rsid w:val="009B7FF2"/>
    <w:rsid w:val="009F411A"/>
    <w:rsid w:val="00A0268B"/>
    <w:rsid w:val="00A2011F"/>
    <w:rsid w:val="00A20A8D"/>
    <w:rsid w:val="00A57534"/>
    <w:rsid w:val="00A61C86"/>
    <w:rsid w:val="00A73045"/>
    <w:rsid w:val="00A74727"/>
    <w:rsid w:val="00AA0DB3"/>
    <w:rsid w:val="00AA1EAF"/>
    <w:rsid w:val="00AA30C8"/>
    <w:rsid w:val="00AE166B"/>
    <w:rsid w:val="00AF6168"/>
    <w:rsid w:val="00B0042C"/>
    <w:rsid w:val="00B0268D"/>
    <w:rsid w:val="00B060B7"/>
    <w:rsid w:val="00B22DCC"/>
    <w:rsid w:val="00B2346D"/>
    <w:rsid w:val="00B2703A"/>
    <w:rsid w:val="00B77B10"/>
    <w:rsid w:val="00BA48BB"/>
    <w:rsid w:val="00BB6F5D"/>
    <w:rsid w:val="00BE0B0E"/>
    <w:rsid w:val="00C10D20"/>
    <w:rsid w:val="00C7750D"/>
    <w:rsid w:val="00C822D9"/>
    <w:rsid w:val="00C90DA4"/>
    <w:rsid w:val="00C9501A"/>
    <w:rsid w:val="00CA052C"/>
    <w:rsid w:val="00CC12C6"/>
    <w:rsid w:val="00CD0C7A"/>
    <w:rsid w:val="00CD7057"/>
    <w:rsid w:val="00D0511E"/>
    <w:rsid w:val="00D10669"/>
    <w:rsid w:val="00D45C60"/>
    <w:rsid w:val="00DA0383"/>
    <w:rsid w:val="00DA07C5"/>
    <w:rsid w:val="00DA0936"/>
    <w:rsid w:val="00DB0C3F"/>
    <w:rsid w:val="00DC1AEE"/>
    <w:rsid w:val="00DC1C38"/>
    <w:rsid w:val="00DC43F7"/>
    <w:rsid w:val="00DD46FB"/>
    <w:rsid w:val="00DD4806"/>
    <w:rsid w:val="00DE3928"/>
    <w:rsid w:val="00DF2DDD"/>
    <w:rsid w:val="00E25A96"/>
    <w:rsid w:val="00E47161"/>
    <w:rsid w:val="00E707AE"/>
    <w:rsid w:val="00EA6872"/>
    <w:rsid w:val="00EA6F9B"/>
    <w:rsid w:val="00EB402A"/>
    <w:rsid w:val="00F067A9"/>
    <w:rsid w:val="00F51660"/>
    <w:rsid w:val="00F63C07"/>
    <w:rsid w:val="00F66B13"/>
    <w:rsid w:val="00FB7C84"/>
    <w:rsid w:val="00FC175A"/>
    <w:rsid w:val="00FC5CBB"/>
    <w:rsid w:val="00FD4EE5"/>
    <w:rsid w:val="00FE03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E0047F"/>
  <w15:docId w15:val="{E45575F5-C5D4-4DBD-944C-15FC308A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F5D"/>
    <w:pPr>
      <w:jc w:val="center"/>
    </w:pPr>
    <w:rPr>
      <w:lang w:val="en-US" w:eastAsia="en-US"/>
    </w:rPr>
  </w:style>
  <w:style w:type="paragraph" w:styleId="Balk3">
    <w:name w:val="heading 3"/>
    <w:basedOn w:val="Normal"/>
    <w:link w:val="Balk3Char"/>
    <w:uiPriority w:val="99"/>
    <w:qFormat/>
    <w:rsid w:val="005B4E14"/>
    <w:pPr>
      <w:spacing w:before="100" w:beforeAutospacing="1" w:after="100" w:afterAutospacing="1"/>
      <w:jc w:val="left"/>
      <w:outlineLvl w:val="2"/>
    </w:pPr>
    <w:rPr>
      <w:rFonts w:ascii="Times New Roman" w:eastAsia="Times New Roman" w:hAnsi="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locked/>
    <w:rsid w:val="005B4E14"/>
    <w:rPr>
      <w:rFonts w:ascii="Times New Roman" w:hAnsi="Times New Roman" w:cs="Times New Roman"/>
      <w:b/>
      <w:bCs/>
      <w:sz w:val="27"/>
      <w:szCs w:val="27"/>
      <w:lang w:eastAsia="tr-TR"/>
    </w:rPr>
  </w:style>
  <w:style w:type="paragraph" w:styleId="NormalWeb">
    <w:name w:val="Normal (Web)"/>
    <w:basedOn w:val="Normal"/>
    <w:uiPriority w:val="99"/>
    <w:semiHidden/>
    <w:rsid w:val="00195332"/>
    <w:pPr>
      <w:spacing w:before="100" w:beforeAutospacing="1" w:after="100" w:afterAutospacing="1"/>
      <w:jc w:val="left"/>
    </w:pPr>
    <w:rPr>
      <w:rFonts w:ascii="Times New Roman" w:eastAsia="Times New Roman" w:hAnsi="Times New Roman"/>
      <w:sz w:val="24"/>
      <w:szCs w:val="24"/>
      <w:lang w:eastAsia="tr-TR"/>
    </w:rPr>
  </w:style>
  <w:style w:type="character" w:styleId="Gl">
    <w:name w:val="Strong"/>
    <w:basedOn w:val="VarsaylanParagrafYazTipi"/>
    <w:uiPriority w:val="99"/>
    <w:qFormat/>
    <w:rsid w:val="00195332"/>
    <w:rPr>
      <w:rFonts w:cs="Times New Roman"/>
      <w:b/>
      <w:bCs/>
    </w:rPr>
  </w:style>
  <w:style w:type="character" w:styleId="Kpr">
    <w:name w:val="Hyperlink"/>
    <w:basedOn w:val="VarsaylanParagrafYazTipi"/>
    <w:uiPriority w:val="99"/>
    <w:semiHidden/>
    <w:rsid w:val="00195332"/>
    <w:rPr>
      <w:rFonts w:cs="Times New Roman"/>
      <w:color w:val="0000FF"/>
      <w:u w:val="single"/>
    </w:rPr>
  </w:style>
  <w:style w:type="character" w:customStyle="1" w:styleId="apple-converted-space">
    <w:name w:val="apple-converted-space"/>
    <w:basedOn w:val="VarsaylanParagrafYazTipi"/>
    <w:uiPriority w:val="99"/>
    <w:rsid w:val="005B4E14"/>
    <w:rPr>
      <w:rFonts w:cs="Times New Roman"/>
    </w:rPr>
  </w:style>
  <w:style w:type="character" w:styleId="Vurgu">
    <w:name w:val="Emphasis"/>
    <w:basedOn w:val="VarsaylanParagrafYazTipi"/>
    <w:uiPriority w:val="99"/>
    <w:qFormat/>
    <w:rsid w:val="005B4E14"/>
    <w:rPr>
      <w:rFonts w:cs="Times New Roman"/>
      <w:i/>
      <w:iCs/>
    </w:rPr>
  </w:style>
  <w:style w:type="paragraph" w:styleId="ListeParagraf">
    <w:name w:val="List Paragraph"/>
    <w:basedOn w:val="Normal"/>
    <w:uiPriority w:val="99"/>
    <w:qFormat/>
    <w:rsid w:val="003C0EFB"/>
    <w:pPr>
      <w:ind w:left="720"/>
      <w:contextualSpacing/>
    </w:pPr>
  </w:style>
  <w:style w:type="character" w:customStyle="1" w:styleId="separator">
    <w:name w:val="separator"/>
    <w:basedOn w:val="VarsaylanParagrafYazTipi"/>
    <w:rsid w:val="006A2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98687">
      <w:bodyDiv w:val="1"/>
      <w:marLeft w:val="0"/>
      <w:marRight w:val="0"/>
      <w:marTop w:val="0"/>
      <w:marBottom w:val="0"/>
      <w:divBdr>
        <w:top w:val="none" w:sz="0" w:space="0" w:color="auto"/>
        <w:left w:val="none" w:sz="0" w:space="0" w:color="auto"/>
        <w:bottom w:val="none" w:sz="0" w:space="0" w:color="auto"/>
        <w:right w:val="none" w:sz="0" w:space="0" w:color="auto"/>
      </w:divBdr>
      <w:divsChild>
        <w:div w:id="1121803157">
          <w:marLeft w:val="547"/>
          <w:marRight w:val="0"/>
          <w:marTop w:val="115"/>
          <w:marBottom w:val="0"/>
          <w:divBdr>
            <w:top w:val="none" w:sz="0" w:space="0" w:color="auto"/>
            <w:left w:val="none" w:sz="0" w:space="0" w:color="auto"/>
            <w:bottom w:val="none" w:sz="0" w:space="0" w:color="auto"/>
            <w:right w:val="none" w:sz="0" w:space="0" w:color="auto"/>
          </w:divBdr>
        </w:div>
      </w:divsChild>
    </w:div>
    <w:div w:id="523832006">
      <w:bodyDiv w:val="1"/>
      <w:marLeft w:val="0"/>
      <w:marRight w:val="0"/>
      <w:marTop w:val="0"/>
      <w:marBottom w:val="0"/>
      <w:divBdr>
        <w:top w:val="none" w:sz="0" w:space="0" w:color="auto"/>
        <w:left w:val="none" w:sz="0" w:space="0" w:color="auto"/>
        <w:bottom w:val="none" w:sz="0" w:space="0" w:color="auto"/>
        <w:right w:val="none" w:sz="0" w:space="0" w:color="auto"/>
      </w:divBdr>
    </w:div>
    <w:div w:id="916206101">
      <w:marLeft w:val="0"/>
      <w:marRight w:val="0"/>
      <w:marTop w:val="0"/>
      <w:marBottom w:val="0"/>
      <w:divBdr>
        <w:top w:val="none" w:sz="0" w:space="0" w:color="auto"/>
        <w:left w:val="none" w:sz="0" w:space="0" w:color="auto"/>
        <w:bottom w:val="none" w:sz="0" w:space="0" w:color="auto"/>
        <w:right w:val="none" w:sz="0" w:space="0" w:color="auto"/>
      </w:divBdr>
      <w:divsChild>
        <w:div w:id="916206104">
          <w:marLeft w:val="0"/>
          <w:marRight w:val="0"/>
          <w:marTop w:val="0"/>
          <w:marBottom w:val="0"/>
          <w:divBdr>
            <w:top w:val="none" w:sz="0" w:space="0" w:color="auto"/>
            <w:left w:val="none" w:sz="0" w:space="0" w:color="auto"/>
            <w:bottom w:val="none" w:sz="0" w:space="0" w:color="auto"/>
            <w:right w:val="none" w:sz="0" w:space="0" w:color="auto"/>
          </w:divBdr>
          <w:divsChild>
            <w:div w:id="916206112">
              <w:marLeft w:val="0"/>
              <w:marRight w:val="0"/>
              <w:marTop w:val="0"/>
              <w:marBottom w:val="0"/>
              <w:divBdr>
                <w:top w:val="none" w:sz="0" w:space="0" w:color="auto"/>
                <w:left w:val="none" w:sz="0" w:space="0" w:color="auto"/>
                <w:bottom w:val="none" w:sz="0" w:space="0" w:color="auto"/>
                <w:right w:val="none" w:sz="0" w:space="0" w:color="auto"/>
              </w:divBdr>
              <w:divsChild>
                <w:div w:id="9162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6105">
          <w:marLeft w:val="0"/>
          <w:marRight w:val="0"/>
          <w:marTop w:val="0"/>
          <w:marBottom w:val="0"/>
          <w:divBdr>
            <w:top w:val="none" w:sz="0" w:space="0" w:color="auto"/>
            <w:left w:val="none" w:sz="0" w:space="0" w:color="auto"/>
            <w:bottom w:val="none" w:sz="0" w:space="0" w:color="auto"/>
            <w:right w:val="none" w:sz="0" w:space="0" w:color="auto"/>
          </w:divBdr>
          <w:divsChild>
            <w:div w:id="916206103">
              <w:marLeft w:val="0"/>
              <w:marRight w:val="0"/>
              <w:marTop w:val="0"/>
              <w:marBottom w:val="0"/>
              <w:divBdr>
                <w:top w:val="none" w:sz="0" w:space="0" w:color="auto"/>
                <w:left w:val="none" w:sz="0" w:space="0" w:color="auto"/>
                <w:bottom w:val="none" w:sz="0" w:space="0" w:color="auto"/>
                <w:right w:val="none" w:sz="0" w:space="0" w:color="auto"/>
              </w:divBdr>
              <w:divsChild>
                <w:div w:id="916206111">
                  <w:marLeft w:val="0"/>
                  <w:marRight w:val="0"/>
                  <w:marTop w:val="0"/>
                  <w:marBottom w:val="0"/>
                  <w:divBdr>
                    <w:top w:val="none" w:sz="0" w:space="0" w:color="auto"/>
                    <w:left w:val="none" w:sz="0" w:space="0" w:color="auto"/>
                    <w:bottom w:val="none" w:sz="0" w:space="0" w:color="auto"/>
                    <w:right w:val="none" w:sz="0" w:space="0" w:color="auto"/>
                  </w:divBdr>
                  <w:divsChild>
                    <w:div w:id="916206107">
                      <w:marLeft w:val="0"/>
                      <w:marRight w:val="0"/>
                      <w:marTop w:val="0"/>
                      <w:marBottom w:val="0"/>
                      <w:divBdr>
                        <w:top w:val="none" w:sz="0" w:space="0" w:color="auto"/>
                        <w:left w:val="none" w:sz="0" w:space="0" w:color="auto"/>
                        <w:bottom w:val="none" w:sz="0" w:space="0" w:color="auto"/>
                        <w:right w:val="none" w:sz="0" w:space="0" w:color="auto"/>
                      </w:divBdr>
                      <w:divsChild>
                        <w:div w:id="916206102">
                          <w:marLeft w:val="0"/>
                          <w:marRight w:val="0"/>
                          <w:marTop w:val="0"/>
                          <w:marBottom w:val="0"/>
                          <w:divBdr>
                            <w:top w:val="none" w:sz="0" w:space="0" w:color="auto"/>
                            <w:left w:val="none" w:sz="0" w:space="0" w:color="auto"/>
                            <w:bottom w:val="none" w:sz="0" w:space="0" w:color="auto"/>
                            <w:right w:val="none" w:sz="0" w:space="0" w:color="auto"/>
                          </w:divBdr>
                        </w:div>
                        <w:div w:id="916206106">
                          <w:marLeft w:val="0"/>
                          <w:marRight w:val="0"/>
                          <w:marTop w:val="0"/>
                          <w:marBottom w:val="0"/>
                          <w:divBdr>
                            <w:top w:val="none" w:sz="0" w:space="0" w:color="auto"/>
                            <w:left w:val="none" w:sz="0" w:space="0" w:color="auto"/>
                            <w:bottom w:val="none" w:sz="0" w:space="0" w:color="auto"/>
                            <w:right w:val="none" w:sz="0" w:space="0" w:color="auto"/>
                          </w:divBdr>
                        </w:div>
                        <w:div w:id="9162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206109">
      <w:marLeft w:val="0"/>
      <w:marRight w:val="0"/>
      <w:marTop w:val="0"/>
      <w:marBottom w:val="0"/>
      <w:divBdr>
        <w:top w:val="none" w:sz="0" w:space="0" w:color="auto"/>
        <w:left w:val="none" w:sz="0" w:space="0" w:color="auto"/>
        <w:bottom w:val="none" w:sz="0" w:space="0" w:color="auto"/>
        <w:right w:val="none" w:sz="0" w:space="0" w:color="auto"/>
      </w:divBdr>
    </w:div>
    <w:div w:id="1005287213">
      <w:bodyDiv w:val="1"/>
      <w:marLeft w:val="0"/>
      <w:marRight w:val="0"/>
      <w:marTop w:val="0"/>
      <w:marBottom w:val="0"/>
      <w:divBdr>
        <w:top w:val="none" w:sz="0" w:space="0" w:color="auto"/>
        <w:left w:val="none" w:sz="0" w:space="0" w:color="auto"/>
        <w:bottom w:val="none" w:sz="0" w:space="0" w:color="auto"/>
        <w:right w:val="none" w:sz="0" w:space="0" w:color="auto"/>
      </w:divBdr>
    </w:div>
    <w:div w:id="1303652450">
      <w:bodyDiv w:val="1"/>
      <w:marLeft w:val="0"/>
      <w:marRight w:val="0"/>
      <w:marTop w:val="0"/>
      <w:marBottom w:val="0"/>
      <w:divBdr>
        <w:top w:val="none" w:sz="0" w:space="0" w:color="auto"/>
        <w:left w:val="none" w:sz="0" w:space="0" w:color="auto"/>
        <w:bottom w:val="none" w:sz="0" w:space="0" w:color="auto"/>
        <w:right w:val="none" w:sz="0" w:space="0" w:color="auto"/>
      </w:divBdr>
    </w:div>
    <w:div w:id="175597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talanta.2018.03.004" TargetMode="External"/><Relationship Id="rId5" Type="http://schemas.openxmlformats.org/officeDocument/2006/relationships/hyperlink" Target="mailto:mustafa.tuzen@gop.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377</Words>
  <Characters>2155</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dc:creator>
  <cp:keywords/>
  <dc:description/>
  <cp:lastModifiedBy>Mustafa Tüzen</cp:lastModifiedBy>
  <cp:revision>180</cp:revision>
  <dcterms:created xsi:type="dcterms:W3CDTF">2015-10-03T10:21:00Z</dcterms:created>
  <dcterms:modified xsi:type="dcterms:W3CDTF">2018-03-11T15:09:00Z</dcterms:modified>
</cp:coreProperties>
</file>