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C1C33A" w14:textId="77777777"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Photograph</w:t>
      </w:r>
    </w:p>
    <w:p w14:paraId="4B26C09C" w14:textId="77777777" w:rsidR="00D37A26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</w:p>
    <w:p w14:paraId="4C558545" w14:textId="65B4261B"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noProof/>
          <w:sz w:val="25"/>
          <w:szCs w:val="25"/>
          <w:lang w:eastAsia="en-IN"/>
        </w:rPr>
        <w:drawing>
          <wp:inline distT="0" distB="0" distL="0" distR="0" wp14:anchorId="1275A24F" wp14:editId="4E7D1060">
            <wp:extent cx="910868" cy="1133475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thender-d\Desktop\male shadow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868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8B74C" w14:textId="77777777" w:rsidR="00D37A26" w:rsidRDefault="00D37A26" w:rsidP="004A0988">
      <w:pPr>
        <w:pStyle w:val="Heading2"/>
        <w:rPr>
          <w:rFonts w:eastAsia="Times New Roman"/>
          <w:b/>
          <w:lang w:eastAsia="en-IN"/>
        </w:rPr>
      </w:pPr>
    </w:p>
    <w:p w14:paraId="07E68EF2" w14:textId="28B8029B" w:rsidR="00FC37DB" w:rsidRPr="00794EA4" w:rsidRDefault="00FC37DB" w:rsidP="004A0988">
      <w:pPr>
        <w:pStyle w:val="Heading2"/>
        <w:rPr>
          <w:rFonts w:eastAsia="Times New Roman"/>
          <w:b/>
          <w:color w:val="auto"/>
          <w:lang w:eastAsia="en-IN"/>
        </w:rPr>
      </w:pPr>
      <w:r w:rsidRPr="004A0988">
        <w:rPr>
          <w:rFonts w:eastAsia="Times New Roman"/>
          <w:b/>
          <w:lang w:eastAsia="en-IN"/>
        </w:rPr>
        <w:t>Title of the Abstract:</w:t>
      </w:r>
      <w:r w:rsidR="00794EA4">
        <w:rPr>
          <w:rFonts w:eastAsia="Times New Roman"/>
          <w:b/>
          <w:lang w:eastAsia="en-IN"/>
        </w:rPr>
        <w:t xml:space="preserve"> </w:t>
      </w:r>
      <w:r w:rsidR="00120E75">
        <w:rPr>
          <w:rFonts w:eastAsia="Times New Roman"/>
          <w:b/>
          <w:color w:val="auto"/>
          <w:lang w:eastAsia="en-IN"/>
        </w:rPr>
        <w:t>Enabling innovative process solutions with tight nanofiltration ceramic membranes</w:t>
      </w:r>
    </w:p>
    <w:p w14:paraId="33069C74" w14:textId="3C9C84C8" w:rsidR="00FC37DB" w:rsidRPr="00120E75" w:rsidRDefault="00794EA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Presenting </w:t>
      </w:r>
      <w:r w:rsidR="00FC37DB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Author Name:</w:t>
      </w:r>
      <w:r w:rsidR="00120E75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120E75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Tracy Bantegui</w:t>
      </w:r>
    </w:p>
    <w:p w14:paraId="1FACCD02" w14:textId="72462A99" w:rsidR="00FC37DB" w:rsidRPr="00120E75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Affiliation:</w:t>
      </w:r>
      <w:r w:rsidR="00120E75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120E75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Cerahelix Inc</w:t>
      </w:r>
    </w:p>
    <w:p w14:paraId="4341886A" w14:textId="77777777"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University:</w:t>
      </w:r>
    </w:p>
    <w:p w14:paraId="441B174F" w14:textId="6E60E01E"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Country: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</w:t>
      </w:r>
      <w:r w:rsidR="00120E75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United States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                                                                                           </w:t>
      </w:r>
    </w:p>
    <w:p w14:paraId="5E5A1281" w14:textId="3418D798" w:rsidR="00794EA4" w:rsidRPr="00120E75" w:rsidRDefault="00794EA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Scientific Session </w:t>
      </w:r>
      <w:r w:rsidR="008921C0" w:rsidRPr="008921C0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name</w:t>
      </w: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/ number:</w:t>
      </w:r>
      <w:r w:rsidR="00410B6E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410B6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Membrane Separation Techniques</w:t>
      </w:r>
      <w:r w:rsidR="00120E75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410B6E" w:rsidRPr="00410B6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(</w:t>
      </w:r>
      <w:r w:rsidR="00120E75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17-4</w:t>
      </w:r>
      <w:r w:rsidR="00410B6E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)</w:t>
      </w:r>
    </w:p>
    <w:p w14:paraId="4084D2C7" w14:textId="101FF720" w:rsidR="00FC37DB" w:rsidRPr="00794EA4" w:rsidRDefault="00794EA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794EA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Category: (Oral presentation</w:t>
      </w: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Pr="00794EA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/ Poster presentation)</w:t>
      </w:r>
      <w:r w:rsidR="006829C9" w:rsidRPr="00794EA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120E75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Oral presentation</w:t>
      </w:r>
      <w:r w:rsidR="006829C9" w:rsidRPr="00794EA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                                                                                                              </w:t>
      </w:r>
    </w:p>
    <w:p w14:paraId="62CDB531" w14:textId="575B49F6" w:rsidR="00120E75" w:rsidRDefault="006829C9" w:rsidP="00BE6CB1">
      <w:pPr>
        <w:pStyle w:val="Heading1"/>
        <w:jc w:val="both"/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</w:pPr>
      <w:r w:rsidRPr="00171EBD">
        <w:rPr>
          <w:rFonts w:eastAsia="Times New Roman"/>
          <w:u w:val="single"/>
          <w:lang w:eastAsia="en-IN"/>
        </w:rPr>
        <w:t>Abstract:</w:t>
      </w:r>
      <w:bookmarkStart w:id="0" w:name="_GoBack"/>
      <w:bookmarkEnd w:id="0"/>
      <w:r w:rsidRPr="00171EBD">
        <w:rPr>
          <w:rFonts w:eastAsia="Times New Roman"/>
          <w:u w:val="single"/>
          <w:lang w:eastAsia="en-IN"/>
        </w:rPr>
        <w:br/>
      </w:r>
      <w:r w:rsidR="00120E75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Nanofiltration </w:t>
      </w:r>
      <w:r w:rsidR="003E0A6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(NF) </w:t>
      </w:r>
      <w:r w:rsidR="00A83E6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is typically </w:t>
      </w:r>
      <w:r w:rsidR="00410B6E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associated</w:t>
      </w:r>
      <w:r w:rsidR="00120E75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410B6E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with</w:t>
      </w:r>
      <w:r w:rsidR="00120E75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non-porous </w:t>
      </w:r>
      <w:r w:rsidR="00A83E6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polymeric </w:t>
      </w:r>
      <w:r w:rsidR="00120E75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membranes </w:t>
      </w:r>
      <w:r w:rsidR="00A83E6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where</w:t>
      </w:r>
      <w:r w:rsidR="00120E75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permeate diffus</w:t>
      </w:r>
      <w:r w:rsidR="00A83E6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es</w:t>
      </w:r>
      <w:r w:rsidR="00120E75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through the polymeric materia</w:t>
      </w:r>
      <w:r w:rsidR="00C074B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l</w:t>
      </w:r>
      <w:r w:rsidR="00E11619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. Ceramic membranes, however,</w:t>
      </w:r>
      <w:r w:rsidR="00A83E6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are p</w:t>
      </w:r>
      <w:r w:rsidR="00C074B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orous</w:t>
      </w:r>
      <w:r w:rsidR="00A83E6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and separate based on</w:t>
      </w:r>
      <w:r w:rsidR="00C074B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size separation typically in the microfiltration or ultrafiltration regime.</w:t>
      </w:r>
      <w:r w:rsidR="00410B6E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D4240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Use of a </w:t>
      </w:r>
      <w:r w:rsidR="00410B6E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DNA-template </w:t>
      </w:r>
      <w:r w:rsidR="00D4240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has resulted in </w:t>
      </w:r>
      <w:r w:rsidR="00A83E6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ceramic membrane</w:t>
      </w:r>
      <w:r w:rsidR="00D4240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s capable of separating in the tight NF region</w:t>
      </w:r>
      <w:r w:rsidR="00410B6E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.</w:t>
      </w:r>
      <w:r w:rsidR="00C074B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D4240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The DNA template pr</w:t>
      </w:r>
      <w:r w:rsidR="00C074B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ocess </w:t>
      </w:r>
      <w:r w:rsidR="00D4240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creates</w:t>
      </w:r>
      <w:r w:rsidR="00C074BB" w:rsidRPr="00C074B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pore structure</w:t>
      </w:r>
      <w:r w:rsidR="00410B6E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s</w:t>
      </w:r>
      <w:r w:rsidR="00C074BB" w:rsidRPr="00C074B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C074B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that are</w:t>
      </w:r>
      <w:r w:rsidR="00C074BB" w:rsidRPr="00C074B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continuous, linear</w:t>
      </w:r>
      <w:r w:rsidR="00D4240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, highly aligned, and</w:t>
      </w:r>
      <w:r w:rsidR="00C074BB" w:rsidRPr="00C074B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with a very narrow size distribution</w:t>
      </w:r>
      <w:r w:rsidR="00D4240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(0.6- 0.8nm)</w:t>
      </w:r>
      <w:r w:rsidR="00C074BB" w:rsidRPr="00C074B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. </w:t>
      </w:r>
      <w:r w:rsidR="00D4240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The result is a ceramic membrane</w:t>
      </w:r>
      <w:r w:rsidR="00410B6E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that can separate particles </w:t>
      </w:r>
      <w:r w:rsidR="003E0A6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not just by size but also </w:t>
      </w:r>
      <w:r w:rsidR="00410B6E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based on </w:t>
      </w:r>
      <w:r w:rsidR="00376B0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charge</w:t>
      </w:r>
      <w:r w:rsidR="00D4240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. </w:t>
      </w:r>
      <w:r w:rsidR="00FC06C5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For example, this membrane has demonstrated &gt;90% removal of dissolved solids including phosphate, sulfate, and hardness minerals. This ceramic NF combines</w:t>
      </w:r>
      <w:r w:rsidR="003E0A6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C074B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the advantages of </w:t>
      </w:r>
      <w:r w:rsidR="00410B6E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the </w:t>
      </w:r>
      <w:r w:rsidR="00C074B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thermal stability</w:t>
      </w:r>
      <w:r w:rsidR="00410B6E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and</w:t>
      </w:r>
      <w:r w:rsidR="00C074B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chemical inertness</w:t>
      </w:r>
      <w:r w:rsidR="00410B6E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3E0A6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of ceramic materials</w:t>
      </w:r>
      <w:r w:rsidR="00C074B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3E0A6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with </w:t>
      </w:r>
      <w:r w:rsidR="00C074B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reduced </w:t>
      </w:r>
      <w:r w:rsidR="00410B6E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irreversible </w:t>
      </w:r>
      <w:r w:rsidR="00C074B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membrane fouling and thus reduced flux decline</w:t>
      </w:r>
      <w:r w:rsidR="003E0A6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, </w:t>
      </w:r>
      <w:r w:rsidR="00021919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thus</w:t>
      </w:r>
      <w:r w:rsidR="00583285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enabl</w:t>
      </w:r>
      <w:r w:rsidR="00021919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ing</w:t>
      </w:r>
      <w:r w:rsidR="00583285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021919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process </w:t>
      </w:r>
      <w:r w:rsidR="00C074B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innovation around ceramic </w:t>
      </w:r>
      <w:r w:rsidR="003E0A6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NF</w:t>
      </w:r>
      <w:r w:rsidR="00C074B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.</w:t>
      </w:r>
      <w:r w:rsidR="00C074BB" w:rsidRPr="00C074B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410B6E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Electrocoagulation</w:t>
      </w:r>
      <w:r w:rsidR="003E0A6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(EC)</w:t>
      </w:r>
      <w:r w:rsidR="00410B6E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coupled with ceramic </w:t>
      </w:r>
      <w:r w:rsidR="002366F7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NF</w:t>
      </w:r>
      <w:r w:rsidR="00410B6E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is one such innovative process solution</w:t>
      </w:r>
      <w:r w:rsidR="00583285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. The</w:t>
      </w:r>
      <w:r w:rsidR="003E0A6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FC06C5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ceramic NF</w:t>
      </w:r>
      <w:r w:rsidR="003E0A6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can withstand the by-products of the EC process</w:t>
      </w:r>
      <w:r w:rsidR="00376B0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while simultaneously enhancing EC efficiency</w:t>
      </w:r>
      <w:r w:rsidR="003E0A6D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.</w:t>
      </w:r>
      <w:r w:rsidR="00021919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103ED1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Together, this results in &gt;97% hydraulic recovery. Recent data in a dairy wastewater application showed &gt;90% reduction in </w:t>
      </w:r>
      <w:r w:rsidR="00FC06C5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TSS, </w:t>
      </w:r>
      <w:r w:rsidR="00103ED1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COD, nutrients, and hardness minerals.</w:t>
      </w:r>
      <w:r w:rsidR="00021919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2366F7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This </w:t>
      </w:r>
      <w:r w:rsidR="00376B0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robust </w:t>
      </w:r>
      <w:r w:rsidR="002366F7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platform technology </w:t>
      </w:r>
      <w:r w:rsidR="002048CB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is ideally suited for treat-to-reuse applications.</w:t>
      </w:r>
    </w:p>
    <w:p w14:paraId="712A7DAD" w14:textId="77777777" w:rsidR="00FC37DB" w:rsidRPr="00171EBD" w:rsidRDefault="00FC37DB" w:rsidP="004A0988">
      <w:pPr>
        <w:pStyle w:val="Heading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14:paraId="06244A11" w14:textId="77777777"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14:paraId="393A172A" w14:textId="52DC2C86" w:rsidR="006829C9" w:rsidRPr="00FC37DB" w:rsidRDefault="00120E75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Tracy Bantegui is a Senior Applications Scientist for Cerahelix, Inc</w:t>
      </w:r>
      <w:r w:rsidR="00FC06C5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, where she directs laboratory studies </w:t>
      </w:r>
      <w:r w:rsidR="005B36D6">
        <w:rPr>
          <w:rFonts w:ascii="Times New Roman" w:eastAsia="Times New Roman" w:hAnsi="Times New Roman" w:cs="Times New Roman"/>
          <w:sz w:val="25"/>
          <w:szCs w:val="25"/>
          <w:lang w:eastAsia="en-IN"/>
        </w:rPr>
        <w:t>with</w:t>
      </w:r>
      <w:r w:rsidR="00FC06C5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outside research institutes and industrial customers</w:t>
      </w:r>
      <w:r w:rsidR="005B36D6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. These collaborative studies apply the Cerahelix ceramic NF technology for use in high recovery wastewater projects as well as </w:t>
      </w:r>
      <w:r w:rsidR="00FA0364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application in </w:t>
      </w:r>
      <w:r w:rsidR="005B36D6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organic solvent nanofiltration. Prior to Cerahelix, Ms. Bantegui worked as an analytical chemist and inorganic chemistry section </w:t>
      </w:r>
      <w:r w:rsidR="005B36D6">
        <w:rPr>
          <w:rFonts w:ascii="Times New Roman" w:eastAsia="Times New Roman" w:hAnsi="Times New Roman" w:cs="Times New Roman"/>
          <w:sz w:val="25"/>
          <w:szCs w:val="25"/>
          <w:lang w:eastAsia="en-IN"/>
        </w:rPr>
        <w:lastRenderedPageBreak/>
        <w:t xml:space="preserve">supervisor for the Health &amp; Environmental Testing Laboratory within the State of Maine’s Center for Disease Control. Ms. Bantegui </w:t>
      </w:r>
      <w:r w:rsidR="00FA0364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has </w:t>
      </w:r>
      <w:r w:rsidR="005B36D6">
        <w:rPr>
          <w:rFonts w:ascii="Times New Roman" w:eastAsia="Times New Roman" w:hAnsi="Times New Roman" w:cs="Times New Roman"/>
          <w:sz w:val="25"/>
          <w:szCs w:val="25"/>
          <w:lang w:eastAsia="en-IN"/>
        </w:rPr>
        <w:t>B.S. degrees in both Chemistry and Biology from Husson University located in Bangor, Maine.</w:t>
      </w:r>
    </w:p>
    <w:p w14:paraId="04976773" w14:textId="77777777" w:rsidR="006829C9" w:rsidRDefault="006829C9" w:rsidP="006829C9">
      <w:pPr>
        <w:spacing w:after="0" w:line="240" w:lineRule="auto"/>
        <w:jc w:val="both"/>
      </w:pPr>
    </w:p>
    <w:p w14:paraId="3F685B4D" w14:textId="5056871A" w:rsidR="006829C9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Research Interests:</w:t>
      </w:r>
    </w:p>
    <w:p w14:paraId="2289D7EC" w14:textId="5F012285" w:rsidR="005B36D6" w:rsidRPr="00171EBD" w:rsidRDefault="005B36D6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Surface modification of inorganic membranes for enhanced separation</w:t>
      </w:r>
    </w:p>
    <w:p w14:paraId="21837F7A" w14:textId="77777777" w:rsidR="006829C9" w:rsidRPr="00171EBD" w:rsidRDefault="006829C9" w:rsidP="006829C9">
      <w:pPr>
        <w:spacing w:after="0" w:line="240" w:lineRule="auto"/>
        <w:jc w:val="both"/>
        <w:rPr>
          <w:sz w:val="28"/>
          <w:szCs w:val="28"/>
        </w:rPr>
      </w:pPr>
    </w:p>
    <w:p w14:paraId="377929B6" w14:textId="10CD1954" w:rsidR="004D4A62" w:rsidRPr="005B36D6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  <w:r w:rsidR="005B36D6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5B36D6" w:rsidRPr="005B36D6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tbantegui@cerahelix.com</w:t>
      </w:r>
    </w:p>
    <w:p w14:paraId="3E41EBEE" w14:textId="6A44232A" w:rsidR="006829C9" w:rsidRPr="005B36D6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  <w:r w:rsidR="005B36D6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 </w:t>
      </w:r>
      <w:r w:rsidR="005B36D6" w:rsidRPr="005B36D6">
        <w:rPr>
          <w:rFonts w:ascii="Times New Roman" w:eastAsia="Times New Roman" w:hAnsi="Times New Roman" w:cs="Times New Roman"/>
          <w:sz w:val="25"/>
          <w:szCs w:val="25"/>
          <w:lang w:eastAsia="en-IN"/>
        </w:rPr>
        <w:t>+1 800-604-0697 x703</w:t>
      </w:r>
    </w:p>
    <w:p w14:paraId="08BEEABA" w14:textId="27826716" w:rsidR="005B36D6" w:rsidRPr="005B36D6" w:rsidRDefault="00794EA4" w:rsidP="00794EA4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794EA4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Twitter account:</w:t>
      </w:r>
      <w:r w:rsidR="005B36D6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5B36D6" w:rsidRPr="005B36D6">
        <w:rPr>
          <w:rFonts w:ascii="Times New Roman" w:eastAsia="Times New Roman" w:hAnsi="Times New Roman" w:cs="Times New Roman"/>
          <w:sz w:val="25"/>
          <w:szCs w:val="25"/>
          <w:lang w:eastAsia="en-IN"/>
        </w:rPr>
        <w:t>@cerahelix</w:t>
      </w:r>
    </w:p>
    <w:p w14:paraId="708B370A" w14:textId="768F143C" w:rsidR="005B36D6" w:rsidRPr="005B36D6" w:rsidRDefault="00794EA4" w:rsidP="00794EA4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794EA4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Linked In account:</w:t>
      </w:r>
      <w:r w:rsidR="005B36D6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 </w:t>
      </w:r>
      <w:r w:rsidR="005B36D6" w:rsidRPr="005B36D6">
        <w:rPr>
          <w:rFonts w:ascii="Times New Roman" w:eastAsia="Times New Roman" w:hAnsi="Times New Roman" w:cs="Times New Roman"/>
          <w:sz w:val="25"/>
          <w:szCs w:val="25"/>
          <w:lang w:eastAsia="en-IN"/>
        </w:rPr>
        <w:t>https://www.linkedin.com/in/tracy-bantegui-93455b48/</w:t>
      </w:r>
    </w:p>
    <w:p w14:paraId="3A9EC208" w14:textId="572F8A79" w:rsidR="005B36D6" w:rsidRPr="005B36D6" w:rsidRDefault="009A22FE" w:rsidP="00794EA4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Facebook account:</w:t>
      </w:r>
      <w:r w:rsidR="005B36D6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</w:t>
      </w:r>
      <w:r w:rsidR="005B36D6" w:rsidRPr="005B36D6">
        <w:rPr>
          <w:rFonts w:ascii="Times New Roman" w:eastAsia="Times New Roman" w:hAnsi="Times New Roman" w:cs="Times New Roman"/>
          <w:sz w:val="25"/>
          <w:szCs w:val="25"/>
          <w:lang w:eastAsia="en-IN"/>
        </w:rPr>
        <w:t>https://www.facebook.com/cerahelix/</w:t>
      </w:r>
    </w:p>
    <w:p w14:paraId="1E773A3D" w14:textId="77777777" w:rsidR="005B36D6" w:rsidRDefault="005B36D6" w:rsidP="00171EBD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14:paraId="6F800779" w14:textId="4B192397" w:rsidR="00171EBD" w:rsidRPr="00171EBD" w:rsidRDefault="00171EBD" w:rsidP="00171EBD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colleagues/Professors/scholars to send invitation (if any)</w:t>
      </w:r>
    </w:p>
    <w:p w14:paraId="1DABA55F" w14:textId="77777777" w:rsidR="004D4A62" w:rsidRPr="00171EBD" w:rsidRDefault="004D4A62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14:paraId="5CF3DD17" w14:textId="77777777" w:rsidR="006829C9" w:rsidRPr="00171EBD" w:rsidRDefault="004D4A62" w:rsidP="00171EBD">
      <w:pPr>
        <w:spacing w:after="0" w:line="240" w:lineRule="auto"/>
        <w:jc w:val="both"/>
        <w:rPr>
          <w:sz w:val="28"/>
          <w:szCs w:val="28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Sessions in the conference (if any)</w:t>
      </w:r>
    </w:p>
    <w:sectPr w:rsidR="006829C9" w:rsidRPr="00171EBD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616FB1" w14:textId="77777777" w:rsidR="00A45957" w:rsidRDefault="00A45957" w:rsidP="004A0988">
      <w:pPr>
        <w:spacing w:after="0" w:line="240" w:lineRule="auto"/>
      </w:pPr>
      <w:r>
        <w:separator/>
      </w:r>
    </w:p>
  </w:endnote>
  <w:endnote w:type="continuationSeparator" w:id="0">
    <w:p w14:paraId="580840CC" w14:textId="77777777" w:rsidR="00A45957" w:rsidRDefault="00A45957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C21FFB" w14:textId="77777777" w:rsidR="00A45957" w:rsidRDefault="00A45957" w:rsidP="004A0988">
      <w:pPr>
        <w:spacing w:after="0" w:line="240" w:lineRule="auto"/>
      </w:pPr>
      <w:r>
        <w:separator/>
      </w:r>
    </w:p>
  </w:footnote>
  <w:footnote w:type="continuationSeparator" w:id="0">
    <w:p w14:paraId="0ECDC736" w14:textId="77777777" w:rsidR="00A45957" w:rsidRDefault="00A45957" w:rsidP="004A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7DB"/>
    <w:rsid w:val="00021919"/>
    <w:rsid w:val="00103ED1"/>
    <w:rsid w:val="00120E75"/>
    <w:rsid w:val="00171EBD"/>
    <w:rsid w:val="002048CB"/>
    <w:rsid w:val="002366F7"/>
    <w:rsid w:val="00293541"/>
    <w:rsid w:val="0033784D"/>
    <w:rsid w:val="00376B03"/>
    <w:rsid w:val="003E0A6D"/>
    <w:rsid w:val="00410B6E"/>
    <w:rsid w:val="004A0988"/>
    <w:rsid w:val="004B0551"/>
    <w:rsid w:val="004D06E0"/>
    <w:rsid w:val="004D4A62"/>
    <w:rsid w:val="005116CB"/>
    <w:rsid w:val="00583285"/>
    <w:rsid w:val="005B36D6"/>
    <w:rsid w:val="006829C9"/>
    <w:rsid w:val="007257BF"/>
    <w:rsid w:val="00794EA4"/>
    <w:rsid w:val="00835750"/>
    <w:rsid w:val="008921C0"/>
    <w:rsid w:val="008C3271"/>
    <w:rsid w:val="009A22FE"/>
    <w:rsid w:val="009A5A78"/>
    <w:rsid w:val="009E0CC5"/>
    <w:rsid w:val="00A26311"/>
    <w:rsid w:val="00A3017E"/>
    <w:rsid w:val="00A45957"/>
    <w:rsid w:val="00A83E6B"/>
    <w:rsid w:val="00B163F7"/>
    <w:rsid w:val="00BE6CB1"/>
    <w:rsid w:val="00C074BB"/>
    <w:rsid w:val="00C643B3"/>
    <w:rsid w:val="00CA1A83"/>
    <w:rsid w:val="00D02A51"/>
    <w:rsid w:val="00D37A26"/>
    <w:rsid w:val="00D42400"/>
    <w:rsid w:val="00E11619"/>
    <w:rsid w:val="00E42DAB"/>
    <w:rsid w:val="00E76E92"/>
    <w:rsid w:val="00F040DB"/>
    <w:rsid w:val="00FA0364"/>
    <w:rsid w:val="00FC06C5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85A76"/>
  <w15:docId w15:val="{6191ED24-6086-4CAD-B581-F36CFF00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988"/>
  </w:style>
  <w:style w:type="paragraph" w:styleId="Footer">
    <w:name w:val="footer"/>
    <w:basedOn w:val="Normal"/>
    <w:link w:val="Foot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988"/>
  </w:style>
  <w:style w:type="character" w:customStyle="1" w:styleId="Heading2Char">
    <w:name w:val="Heading 2 Char"/>
    <w:basedOn w:val="DefaultParagraphFont"/>
    <w:link w:val="Heading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Jithender Dasari</dc:creator>
  <cp:keywords/>
  <dc:description/>
  <cp:lastModifiedBy>Tracy Bantegui</cp:lastModifiedBy>
  <cp:revision>3</cp:revision>
  <dcterms:created xsi:type="dcterms:W3CDTF">2018-02-28T14:54:00Z</dcterms:created>
  <dcterms:modified xsi:type="dcterms:W3CDTF">2018-02-28T17:21:00Z</dcterms:modified>
</cp:coreProperties>
</file>