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895703">
        <w:rPr>
          <w:rFonts w:ascii="Times New Roman" w:eastAsia="Times New Roman" w:hAnsi="Times New Roman" w:cs="Times New Roman"/>
          <w:i/>
          <w:noProof/>
          <w:sz w:val="25"/>
          <w:szCs w:val="25"/>
          <w:lang w:eastAsia="en-IN"/>
        </w:rPr>
        <w:drawing>
          <wp:inline distT="0" distB="0" distL="0" distR="0" wp14:anchorId="6B7A6A6F">
            <wp:extent cx="1243965" cy="1426845"/>
            <wp:effectExtent l="0" t="0" r="0" b="190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3965" cy="1426845"/>
                    </a:xfrm>
                    <a:prstGeom prst="rect">
                      <a:avLst/>
                    </a:prstGeom>
                    <a:noFill/>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Balk2"/>
        <w:rPr>
          <w:rFonts w:eastAsia="Times New Roman"/>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033780">
        <w:rPr>
          <w:rFonts w:eastAsia="Times New Roman"/>
          <w:b/>
          <w:color w:val="auto"/>
          <w:lang w:eastAsia="en-IN"/>
        </w:rPr>
        <w:t xml:space="preserve">Using Phosphonium Based Ionic Liquid for Recovery of Acetic Acid by Reactive Extraction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033780">
        <w:rPr>
          <w:rFonts w:ascii="Times New Roman" w:eastAsia="Times New Roman" w:hAnsi="Times New Roman" w:cs="Times New Roman"/>
          <w:i/>
          <w:color w:val="0070C0"/>
          <w:sz w:val="25"/>
          <w:szCs w:val="25"/>
          <w:lang w:eastAsia="en-IN"/>
        </w:rPr>
        <w:t xml:space="preserve"> Hilal METE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033780">
        <w:rPr>
          <w:rFonts w:ascii="Times New Roman" w:eastAsia="Times New Roman" w:hAnsi="Times New Roman" w:cs="Times New Roman"/>
          <w:i/>
          <w:color w:val="0070C0"/>
          <w:sz w:val="25"/>
          <w:szCs w:val="25"/>
          <w:lang w:eastAsia="en-IN"/>
        </w:rPr>
        <w:t xml:space="preserve"> Chemical Engineering</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033780">
        <w:rPr>
          <w:rFonts w:ascii="Times New Roman" w:eastAsia="Times New Roman" w:hAnsi="Times New Roman" w:cs="Times New Roman"/>
          <w:i/>
          <w:color w:val="0070C0"/>
          <w:sz w:val="25"/>
          <w:szCs w:val="25"/>
          <w:lang w:eastAsia="en-IN"/>
        </w:rPr>
        <w:t xml:space="preserve"> Yıldız Technical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033780">
        <w:rPr>
          <w:rFonts w:ascii="Times New Roman" w:eastAsia="Times New Roman" w:hAnsi="Times New Roman" w:cs="Times New Roman"/>
          <w:i/>
          <w:color w:val="0070C0"/>
          <w:sz w:val="25"/>
          <w:szCs w:val="25"/>
          <w:lang w:eastAsia="en-IN"/>
        </w:rPr>
        <w:t>TURKEY</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033780">
        <w:rPr>
          <w:rFonts w:ascii="Times New Roman" w:eastAsia="Times New Roman" w:hAnsi="Times New Roman" w:cs="Times New Roman"/>
          <w:i/>
          <w:color w:val="0070C0"/>
          <w:sz w:val="25"/>
          <w:szCs w:val="25"/>
          <w:lang w:eastAsia="en-IN"/>
        </w:rPr>
        <w:t xml:space="preserve"> Research Assistant</w:t>
      </w:r>
    </w:p>
    <w:p w:rsidR="00E50B76" w:rsidRDefault="00794EA4" w:rsidP="00E50B76">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Pr>
          <w:rFonts w:ascii="Times New Roman" w:eastAsia="Times New Roman" w:hAnsi="Times New Roman" w:cs="Times New Roman"/>
          <w:i/>
          <w:color w:val="0070C0"/>
          <w:sz w:val="25"/>
          <w:szCs w:val="25"/>
          <w:lang w:eastAsia="en-IN"/>
        </w:rPr>
        <w:t xml:space="preserve"> </w:t>
      </w:r>
      <w:r w:rsidR="006829C9" w:rsidRPr="00794EA4">
        <w:rPr>
          <w:rFonts w:ascii="Times New Roman" w:eastAsia="Times New Roman" w:hAnsi="Times New Roman" w:cs="Times New Roman"/>
          <w:i/>
          <w:color w:val="0070C0"/>
          <w:sz w:val="25"/>
          <w:szCs w:val="25"/>
          <w:lang w:eastAsia="en-IN"/>
        </w:rPr>
        <w:t xml:space="preserve">                                                                                                               </w:t>
      </w:r>
    </w:p>
    <w:p w:rsidR="00E50B76" w:rsidRDefault="00E50B76" w:rsidP="00E50B76">
      <w:pPr>
        <w:spacing w:after="0" w:line="240" w:lineRule="auto"/>
        <w:jc w:val="both"/>
        <w:rPr>
          <w:rFonts w:eastAsia="Times New Roman"/>
          <w:u w:val="single"/>
          <w:lang w:eastAsia="en-IN"/>
        </w:rPr>
      </w:pPr>
    </w:p>
    <w:p w:rsidR="001E749D" w:rsidRDefault="006829C9" w:rsidP="001E749D">
      <w:pPr>
        <w:spacing w:after="0" w:line="240" w:lineRule="auto"/>
        <w:jc w:val="both"/>
        <w:rPr>
          <w:rFonts w:ascii="Times New Roman" w:eastAsia="Times New Roman" w:hAnsi="Times New Roman" w:cs="Times New Roman"/>
          <w:color w:val="724109" w:themeColor="accent1" w:themeShade="80"/>
          <w:sz w:val="25"/>
          <w:szCs w:val="25"/>
          <w:lang w:eastAsia="en-IN"/>
        </w:rPr>
      </w:pPr>
      <w:r w:rsidRPr="00E50B76">
        <w:rPr>
          <w:rFonts w:asciiTheme="majorHAnsi" w:eastAsia="Times New Roman" w:hAnsiTheme="majorHAnsi"/>
          <w:color w:val="8D4121" w:themeColor="accent2" w:themeShade="BF"/>
          <w:sz w:val="32"/>
          <w:szCs w:val="32"/>
          <w:u w:val="single"/>
          <w:lang w:eastAsia="en-IN"/>
        </w:rPr>
        <w:t>Abstract:</w:t>
      </w:r>
      <w:r w:rsidRPr="00E50B76">
        <w:rPr>
          <w:rFonts w:asciiTheme="majorHAnsi" w:eastAsia="Times New Roman" w:hAnsiTheme="majorHAnsi"/>
          <w:color w:val="8D4121" w:themeColor="accent2" w:themeShade="BF"/>
          <w:sz w:val="32"/>
          <w:szCs w:val="32"/>
          <w:u w:val="single"/>
          <w:lang w:eastAsia="en-IN"/>
        </w:rPr>
        <w:br/>
      </w:r>
      <w:r w:rsidR="00C402EE">
        <w:rPr>
          <w:rFonts w:ascii="Times New Roman" w:eastAsia="Times New Roman" w:hAnsi="Times New Roman" w:cs="Times New Roman"/>
          <w:color w:val="724109" w:themeColor="accent1" w:themeShade="80"/>
          <w:sz w:val="25"/>
          <w:szCs w:val="25"/>
          <w:lang w:eastAsia="en-IN"/>
        </w:rPr>
        <w:t xml:space="preserve"> </w:t>
      </w:r>
      <w:r w:rsidR="00AD4326">
        <w:rPr>
          <w:rFonts w:ascii="Times New Roman" w:eastAsia="Times New Roman" w:hAnsi="Times New Roman" w:cs="Times New Roman"/>
          <w:color w:val="724109" w:themeColor="accent1" w:themeShade="80"/>
          <w:sz w:val="25"/>
          <w:szCs w:val="25"/>
          <w:lang w:eastAsia="en-IN"/>
        </w:rPr>
        <w:t>C</w:t>
      </w:r>
      <w:r w:rsidR="00AD4326" w:rsidRPr="00AD4326">
        <w:rPr>
          <w:rFonts w:ascii="Times New Roman" w:eastAsia="Times New Roman" w:hAnsi="Times New Roman" w:cs="Times New Roman"/>
          <w:color w:val="724109" w:themeColor="accent1" w:themeShade="80"/>
          <w:sz w:val="25"/>
          <w:szCs w:val="25"/>
          <w:lang w:eastAsia="en-IN"/>
        </w:rPr>
        <w:t>arboxylic acids having a wide range of industrial applications are naturally produced</w:t>
      </w:r>
      <w:r w:rsidR="00AD4326">
        <w:rPr>
          <w:rFonts w:ascii="Times New Roman" w:eastAsia="Times New Roman" w:hAnsi="Times New Roman" w:cs="Times New Roman"/>
          <w:color w:val="724109" w:themeColor="accent1" w:themeShade="80"/>
          <w:sz w:val="25"/>
          <w:szCs w:val="25"/>
          <w:lang w:eastAsia="en-IN"/>
        </w:rPr>
        <w:t xml:space="preserve"> i</w:t>
      </w:r>
      <w:r w:rsidR="00AD4326" w:rsidRPr="00AD4326">
        <w:rPr>
          <w:rFonts w:ascii="Times New Roman" w:eastAsia="Times New Roman" w:hAnsi="Times New Roman" w:cs="Times New Roman"/>
          <w:color w:val="724109" w:themeColor="accent1" w:themeShade="80"/>
          <w:sz w:val="25"/>
          <w:szCs w:val="25"/>
          <w:lang w:eastAsia="en-IN"/>
        </w:rPr>
        <w:t>n the fermentation process, at the end of this process the carboxylic acids are obtained as dilute aqueous solutions.</w:t>
      </w:r>
      <w:r w:rsidR="00AD4326">
        <w:rPr>
          <w:rFonts w:ascii="Times New Roman" w:eastAsia="Times New Roman" w:hAnsi="Times New Roman" w:cs="Times New Roman"/>
          <w:color w:val="724109" w:themeColor="accent1" w:themeShade="80"/>
          <w:sz w:val="25"/>
          <w:szCs w:val="25"/>
          <w:lang w:eastAsia="en-IN"/>
        </w:rPr>
        <w:t xml:space="preserve"> </w:t>
      </w:r>
      <w:r w:rsidR="00AD4326" w:rsidRPr="00AD4326">
        <w:rPr>
          <w:rFonts w:ascii="Times New Roman" w:eastAsia="Times New Roman" w:hAnsi="Times New Roman" w:cs="Times New Roman"/>
          <w:color w:val="724109" w:themeColor="accent1" w:themeShade="80"/>
          <w:sz w:val="25"/>
          <w:szCs w:val="25"/>
          <w:lang w:eastAsia="en-IN"/>
        </w:rPr>
        <w:t>Aqueous solutions are generally obtained in the form of carboxylic acid concentrations of 10% or less by weight.</w:t>
      </w:r>
      <w:r w:rsidR="00AD4326">
        <w:rPr>
          <w:rFonts w:ascii="Times New Roman" w:eastAsia="Times New Roman" w:hAnsi="Times New Roman" w:cs="Times New Roman"/>
          <w:color w:val="724109" w:themeColor="accent1" w:themeShade="80"/>
          <w:sz w:val="25"/>
          <w:szCs w:val="25"/>
          <w:lang w:eastAsia="en-IN"/>
        </w:rPr>
        <w:t xml:space="preserve"> </w:t>
      </w:r>
    </w:p>
    <w:p w:rsidR="002B0B91" w:rsidRDefault="002B0B91" w:rsidP="001E749D">
      <w:pPr>
        <w:spacing w:after="0" w:line="240" w:lineRule="auto"/>
        <w:jc w:val="both"/>
        <w:rPr>
          <w:rFonts w:ascii="Times New Roman" w:eastAsia="Times New Roman" w:hAnsi="Times New Roman" w:cs="Times New Roman"/>
          <w:color w:val="724109" w:themeColor="accent1" w:themeShade="80"/>
          <w:sz w:val="25"/>
          <w:szCs w:val="25"/>
          <w:lang w:eastAsia="en-IN"/>
        </w:rPr>
      </w:pPr>
    </w:p>
    <w:p w:rsidR="002B0B91" w:rsidRDefault="00AD4326" w:rsidP="001E749D">
      <w:pPr>
        <w:spacing w:after="0" w:line="240" w:lineRule="auto"/>
        <w:jc w:val="both"/>
        <w:rPr>
          <w:rFonts w:ascii="Times New Roman" w:eastAsia="Times New Roman" w:hAnsi="Times New Roman" w:cs="Times New Roman"/>
          <w:color w:val="724109" w:themeColor="accent1" w:themeShade="80"/>
          <w:sz w:val="25"/>
          <w:szCs w:val="25"/>
          <w:lang w:eastAsia="en-IN"/>
        </w:rPr>
      </w:pPr>
      <w:r w:rsidRPr="00AD4326">
        <w:rPr>
          <w:rFonts w:ascii="Times New Roman" w:eastAsia="Times New Roman" w:hAnsi="Times New Roman" w:cs="Times New Roman"/>
          <w:color w:val="724109" w:themeColor="accent1" w:themeShade="80"/>
          <w:sz w:val="25"/>
          <w:szCs w:val="25"/>
          <w:lang w:eastAsia="en-IN"/>
        </w:rPr>
        <w:t>Purpose of the study; to prevent the characterization of useful, valuable carboxylic acids as waste. It is also an effective and environmentally friendly recovery.</w:t>
      </w:r>
      <w:r>
        <w:rPr>
          <w:rFonts w:ascii="Times New Roman" w:eastAsia="Times New Roman" w:hAnsi="Times New Roman" w:cs="Times New Roman"/>
          <w:color w:val="724109" w:themeColor="accent1" w:themeShade="80"/>
          <w:sz w:val="25"/>
          <w:szCs w:val="25"/>
          <w:lang w:eastAsia="en-IN"/>
        </w:rPr>
        <w:t xml:space="preserve"> </w:t>
      </w:r>
      <w:r w:rsidR="00350742" w:rsidRPr="00350742">
        <w:rPr>
          <w:rFonts w:ascii="Times New Roman" w:eastAsia="Times New Roman" w:hAnsi="Times New Roman" w:cs="Times New Roman"/>
          <w:color w:val="724109" w:themeColor="accent1" w:themeShade="80"/>
          <w:sz w:val="25"/>
          <w:szCs w:val="25"/>
          <w:lang w:eastAsia="en-IN"/>
        </w:rPr>
        <w:t>The study has been carried out on the recovery of formic acid, which has a wide range of applications from the nursery to the paint industry and is also important with its disinfectant properties.</w:t>
      </w:r>
    </w:p>
    <w:p w:rsidR="002B0B91" w:rsidRDefault="002B0B91" w:rsidP="001E749D">
      <w:pPr>
        <w:spacing w:after="0" w:line="240" w:lineRule="auto"/>
        <w:jc w:val="both"/>
        <w:rPr>
          <w:rFonts w:ascii="Times New Roman" w:eastAsia="Times New Roman" w:hAnsi="Times New Roman" w:cs="Times New Roman"/>
          <w:color w:val="724109" w:themeColor="accent1" w:themeShade="80"/>
          <w:sz w:val="25"/>
          <w:szCs w:val="25"/>
          <w:lang w:eastAsia="en-IN"/>
        </w:rPr>
      </w:pPr>
    </w:p>
    <w:p w:rsidR="002B0B91" w:rsidRDefault="00350742" w:rsidP="002B0B91">
      <w:pPr>
        <w:spacing w:after="0" w:line="240" w:lineRule="auto"/>
        <w:jc w:val="both"/>
        <w:rPr>
          <w:rFonts w:ascii="Times New Roman" w:eastAsia="Times New Roman" w:hAnsi="Times New Roman" w:cs="Times New Roman"/>
          <w:color w:val="724109" w:themeColor="accent1" w:themeShade="80"/>
          <w:sz w:val="25"/>
          <w:szCs w:val="25"/>
          <w:lang w:eastAsia="en-IN"/>
        </w:rPr>
      </w:pPr>
      <w:r w:rsidRPr="00350742">
        <w:rPr>
          <w:rFonts w:ascii="Times New Roman" w:eastAsia="Times New Roman" w:hAnsi="Times New Roman" w:cs="Times New Roman"/>
          <w:color w:val="724109" w:themeColor="accent1" w:themeShade="80"/>
          <w:sz w:val="25"/>
          <w:szCs w:val="25"/>
          <w:lang w:eastAsia="en-IN"/>
        </w:rPr>
        <w:t>Among the many differentiation methods currently preferred, the reactive extraction method has been applied in the literature with classical solvents</w:t>
      </w:r>
      <w:r w:rsidR="00762EC6">
        <w:rPr>
          <w:rFonts w:ascii="Times New Roman" w:eastAsia="Times New Roman" w:hAnsi="Times New Roman" w:cs="Times New Roman"/>
          <w:color w:val="724109" w:themeColor="accent1" w:themeShade="80"/>
          <w:sz w:val="25"/>
          <w:szCs w:val="25"/>
          <w:lang w:eastAsia="en-IN"/>
        </w:rPr>
        <w:t xml:space="preserve"> (toluene, decanol, etc)</w:t>
      </w:r>
      <w:r>
        <w:rPr>
          <w:rFonts w:ascii="Times New Roman" w:eastAsia="Times New Roman" w:hAnsi="Times New Roman" w:cs="Times New Roman"/>
          <w:color w:val="724109" w:themeColor="accent1" w:themeShade="80"/>
          <w:sz w:val="25"/>
          <w:szCs w:val="25"/>
          <w:lang w:eastAsia="en-IN"/>
        </w:rPr>
        <w:t>.</w:t>
      </w:r>
      <w:r w:rsidR="00D03557" w:rsidRPr="00D03557">
        <w:rPr>
          <w:rFonts w:ascii="Times New Roman" w:eastAsia="Times New Roman" w:hAnsi="Times New Roman" w:cs="Times New Roman"/>
          <w:color w:val="724109" w:themeColor="accent1" w:themeShade="80"/>
          <w:sz w:val="25"/>
          <w:szCs w:val="25"/>
          <w:lang w:eastAsia="en-IN"/>
        </w:rPr>
        <w:t xml:space="preserve"> </w:t>
      </w:r>
      <w:r w:rsidR="00D03557" w:rsidRPr="000C01F7">
        <w:rPr>
          <w:rFonts w:ascii="Times New Roman" w:eastAsia="Times New Roman" w:hAnsi="Times New Roman" w:cs="Times New Roman"/>
          <w:color w:val="724109" w:themeColor="accent1" w:themeShade="80"/>
          <w:sz w:val="25"/>
          <w:szCs w:val="25"/>
          <w:lang w:eastAsia="en-IN"/>
        </w:rPr>
        <w:t>The effect on ionic liquid separation process, which is an environmentally friendly green solvent, is investigated in comparison with conventional solvents which are frequently used in the literature but have toxic effects.</w:t>
      </w:r>
    </w:p>
    <w:p w:rsidR="002B0B91" w:rsidRDefault="002B0B91" w:rsidP="002B0B91">
      <w:pPr>
        <w:spacing w:after="0" w:line="240" w:lineRule="auto"/>
        <w:jc w:val="both"/>
        <w:rPr>
          <w:rFonts w:ascii="Times New Roman" w:eastAsia="Times New Roman" w:hAnsi="Times New Roman" w:cs="Times New Roman"/>
          <w:color w:val="724109" w:themeColor="accent1" w:themeShade="80"/>
          <w:sz w:val="25"/>
          <w:szCs w:val="25"/>
          <w:lang w:eastAsia="en-IN"/>
        </w:rPr>
      </w:pPr>
    </w:p>
    <w:p w:rsidR="002B0B91" w:rsidRDefault="005772E4" w:rsidP="002B0B91">
      <w:pPr>
        <w:spacing w:after="0" w:line="240" w:lineRule="auto"/>
        <w:jc w:val="both"/>
      </w:pPr>
      <w:r w:rsidRPr="005772E4">
        <w:rPr>
          <w:rFonts w:ascii="Times New Roman" w:eastAsia="Times New Roman" w:hAnsi="Times New Roman" w:cs="Times New Roman"/>
          <w:color w:val="724109" w:themeColor="accent1" w:themeShade="80"/>
          <w:sz w:val="25"/>
          <w:szCs w:val="25"/>
          <w:lang w:eastAsia="en-IN"/>
        </w:rPr>
        <w:t>In the applied reactive extraction method, tri-n-octylphosphine oxide</w:t>
      </w:r>
      <w:r>
        <w:rPr>
          <w:rFonts w:ascii="Times New Roman" w:eastAsia="Times New Roman" w:hAnsi="Times New Roman" w:cs="Times New Roman"/>
          <w:color w:val="724109" w:themeColor="accent1" w:themeShade="80"/>
          <w:sz w:val="25"/>
          <w:szCs w:val="25"/>
          <w:lang w:eastAsia="en-IN"/>
        </w:rPr>
        <w:t xml:space="preserve"> (TOPO)</w:t>
      </w:r>
      <w:r w:rsidRPr="005772E4">
        <w:rPr>
          <w:rFonts w:ascii="Times New Roman" w:eastAsia="Times New Roman" w:hAnsi="Times New Roman" w:cs="Times New Roman"/>
          <w:color w:val="724109" w:themeColor="accent1" w:themeShade="80"/>
          <w:sz w:val="25"/>
          <w:szCs w:val="25"/>
          <w:lang w:eastAsia="en-IN"/>
        </w:rPr>
        <w:t xml:space="preserve">, which is a good complexing agent from the group of alkyl phosphine oxides </w:t>
      </w:r>
      <w:r>
        <w:rPr>
          <w:rFonts w:ascii="Times New Roman" w:eastAsia="Times New Roman" w:hAnsi="Times New Roman" w:cs="Times New Roman"/>
          <w:color w:val="724109" w:themeColor="accent1" w:themeShade="80"/>
          <w:sz w:val="25"/>
          <w:szCs w:val="25"/>
          <w:lang w:eastAsia="en-IN"/>
        </w:rPr>
        <w:t xml:space="preserve">and </w:t>
      </w:r>
      <w:r w:rsidRPr="005772E4">
        <w:rPr>
          <w:rFonts w:ascii="Times New Roman" w:eastAsia="Times New Roman" w:hAnsi="Times New Roman" w:cs="Times New Roman"/>
          <w:color w:val="724109" w:themeColor="accent1" w:themeShade="80"/>
          <w:sz w:val="25"/>
          <w:szCs w:val="25"/>
          <w:lang w:eastAsia="en-IN"/>
        </w:rPr>
        <w:t>tripropylamine</w:t>
      </w:r>
      <w:r>
        <w:rPr>
          <w:rFonts w:ascii="Times New Roman" w:eastAsia="Times New Roman" w:hAnsi="Times New Roman" w:cs="Times New Roman"/>
          <w:color w:val="724109" w:themeColor="accent1" w:themeShade="80"/>
          <w:sz w:val="25"/>
          <w:szCs w:val="25"/>
          <w:lang w:eastAsia="en-IN"/>
        </w:rPr>
        <w:t xml:space="preserve"> (TPA) </w:t>
      </w:r>
      <w:r w:rsidRPr="005772E4">
        <w:rPr>
          <w:rFonts w:ascii="Times New Roman" w:eastAsia="Times New Roman" w:hAnsi="Times New Roman" w:cs="Times New Roman"/>
          <w:color w:val="724109" w:themeColor="accent1" w:themeShade="80"/>
          <w:sz w:val="25"/>
          <w:szCs w:val="25"/>
          <w:lang w:eastAsia="en-IN"/>
        </w:rPr>
        <w:t>from the tertiary amine group, was used as the reactan</w:t>
      </w:r>
      <w:r>
        <w:rPr>
          <w:rFonts w:ascii="Times New Roman" w:eastAsia="Times New Roman" w:hAnsi="Times New Roman" w:cs="Times New Roman"/>
          <w:color w:val="724109" w:themeColor="accent1" w:themeShade="80"/>
          <w:sz w:val="25"/>
          <w:szCs w:val="25"/>
          <w:lang w:eastAsia="en-IN"/>
        </w:rPr>
        <w:t>t</w:t>
      </w:r>
      <w:r w:rsidRPr="005772E4">
        <w:rPr>
          <w:rFonts w:ascii="Times New Roman" w:eastAsia="Times New Roman" w:hAnsi="Times New Roman" w:cs="Times New Roman"/>
          <w:color w:val="724109" w:themeColor="accent1" w:themeShade="80"/>
          <w:sz w:val="25"/>
          <w:szCs w:val="25"/>
          <w:lang w:eastAsia="en-IN"/>
        </w:rPr>
        <w:t>.</w:t>
      </w:r>
      <w:r w:rsidR="006F61B5" w:rsidRPr="006F61B5">
        <w:t xml:space="preserve"> </w:t>
      </w:r>
    </w:p>
    <w:p w:rsidR="002B0B91" w:rsidRDefault="002B0B91" w:rsidP="002B0B91">
      <w:pPr>
        <w:spacing w:after="0" w:line="240" w:lineRule="auto"/>
        <w:jc w:val="both"/>
        <w:rPr>
          <w:rFonts w:ascii="Times New Roman" w:eastAsia="Times New Roman" w:hAnsi="Times New Roman" w:cs="Times New Roman"/>
          <w:color w:val="724109" w:themeColor="accent1" w:themeShade="80"/>
          <w:sz w:val="25"/>
          <w:szCs w:val="25"/>
          <w:lang w:eastAsia="en-IN"/>
        </w:rPr>
      </w:pPr>
    </w:p>
    <w:p w:rsidR="000C01F7" w:rsidRPr="002B0B91" w:rsidRDefault="006F61B5" w:rsidP="002B0B91">
      <w:pPr>
        <w:spacing w:after="0" w:line="240" w:lineRule="auto"/>
        <w:jc w:val="both"/>
        <w:rPr>
          <w:rFonts w:ascii="Times New Roman" w:eastAsia="Times New Roman" w:hAnsi="Times New Roman" w:cs="Times New Roman"/>
          <w:i/>
          <w:color w:val="0070C0"/>
          <w:sz w:val="25"/>
          <w:szCs w:val="25"/>
          <w:lang w:eastAsia="en-IN"/>
        </w:rPr>
      </w:pPr>
      <w:r w:rsidRPr="006F61B5">
        <w:rPr>
          <w:rFonts w:ascii="Times New Roman" w:eastAsia="Times New Roman" w:hAnsi="Times New Roman" w:cs="Times New Roman"/>
          <w:color w:val="724109" w:themeColor="accent1" w:themeShade="80"/>
          <w:sz w:val="25"/>
          <w:szCs w:val="25"/>
          <w:lang w:eastAsia="en-IN"/>
        </w:rPr>
        <w:t>Formic acid in an aqueous solution of 10</w:t>
      </w:r>
      <w:r w:rsidR="00D64F5A">
        <w:rPr>
          <w:rFonts w:ascii="Times New Roman" w:eastAsia="Times New Roman" w:hAnsi="Times New Roman" w:cs="Times New Roman"/>
          <w:color w:val="724109" w:themeColor="accent1" w:themeShade="80"/>
          <w:sz w:val="25"/>
          <w:szCs w:val="25"/>
          <w:lang w:eastAsia="en-IN"/>
        </w:rPr>
        <w:t>.0</w:t>
      </w:r>
      <w:r w:rsidR="001E749D">
        <w:rPr>
          <w:rFonts w:ascii="Times New Roman" w:eastAsia="Times New Roman" w:hAnsi="Times New Roman" w:cs="Times New Roman"/>
          <w:color w:val="724109" w:themeColor="accent1" w:themeShade="80"/>
          <w:sz w:val="25"/>
          <w:szCs w:val="25"/>
          <w:lang w:eastAsia="en-IN"/>
        </w:rPr>
        <w:t xml:space="preserve">28 </w:t>
      </w:r>
      <w:r w:rsidRPr="006F61B5">
        <w:rPr>
          <w:rFonts w:ascii="Times New Roman" w:eastAsia="Times New Roman" w:hAnsi="Times New Roman" w:cs="Times New Roman"/>
          <w:color w:val="724109" w:themeColor="accent1" w:themeShade="80"/>
          <w:sz w:val="25"/>
          <w:szCs w:val="25"/>
          <w:lang w:eastAsia="en-IN"/>
        </w:rPr>
        <w:t>% by weight was prepared and the production medium was applied by fermentation</w:t>
      </w:r>
      <w:r>
        <w:rPr>
          <w:rFonts w:ascii="Times New Roman" w:eastAsia="Times New Roman" w:hAnsi="Times New Roman" w:cs="Times New Roman"/>
          <w:color w:val="724109" w:themeColor="accent1" w:themeShade="80"/>
          <w:sz w:val="25"/>
          <w:szCs w:val="25"/>
          <w:lang w:eastAsia="en-IN"/>
        </w:rPr>
        <w:t xml:space="preserve">. </w:t>
      </w:r>
      <w:r w:rsidR="001E749D" w:rsidRPr="001E749D">
        <w:rPr>
          <w:rFonts w:ascii="Times New Roman" w:eastAsia="Times New Roman" w:hAnsi="Times New Roman" w:cs="Times New Roman"/>
          <w:color w:val="724109" w:themeColor="accent1" w:themeShade="80"/>
          <w:sz w:val="25"/>
          <w:szCs w:val="25"/>
          <w:lang w:eastAsia="en-IN"/>
        </w:rPr>
        <w:t xml:space="preserve">In the presence of </w:t>
      </w:r>
      <w:r w:rsidR="00C52DF6">
        <w:rPr>
          <w:rFonts w:ascii="Times New Roman" w:eastAsia="Times New Roman" w:hAnsi="Times New Roman" w:cs="Times New Roman"/>
          <w:color w:val="724109" w:themeColor="accent1" w:themeShade="80"/>
          <w:sz w:val="25"/>
          <w:szCs w:val="25"/>
          <w:lang w:eastAsia="en-IN"/>
        </w:rPr>
        <w:t>TPA (</w:t>
      </w:r>
      <w:r w:rsidR="001E749D" w:rsidRPr="001E749D">
        <w:rPr>
          <w:rFonts w:ascii="Times New Roman" w:eastAsia="Times New Roman" w:hAnsi="Times New Roman" w:cs="Times New Roman"/>
          <w:color w:val="724109" w:themeColor="accent1" w:themeShade="80"/>
          <w:sz w:val="25"/>
          <w:szCs w:val="25"/>
          <w:lang w:eastAsia="en-IN"/>
        </w:rPr>
        <w:t>tripropylamine</w:t>
      </w:r>
      <w:r w:rsidR="00C52DF6">
        <w:rPr>
          <w:rFonts w:ascii="Times New Roman" w:eastAsia="Times New Roman" w:hAnsi="Times New Roman" w:cs="Times New Roman"/>
          <w:color w:val="724109" w:themeColor="accent1" w:themeShade="80"/>
          <w:sz w:val="25"/>
          <w:szCs w:val="25"/>
          <w:lang w:eastAsia="en-IN"/>
        </w:rPr>
        <w:t>)</w:t>
      </w:r>
      <w:r w:rsidR="001E749D" w:rsidRPr="001E749D">
        <w:rPr>
          <w:rFonts w:ascii="Times New Roman" w:eastAsia="Times New Roman" w:hAnsi="Times New Roman" w:cs="Times New Roman"/>
          <w:color w:val="724109" w:themeColor="accent1" w:themeShade="80"/>
          <w:sz w:val="25"/>
          <w:szCs w:val="25"/>
          <w:lang w:eastAsia="en-IN"/>
        </w:rPr>
        <w:t xml:space="preserve">, when an ionic liquid is selected as the solvent, </w:t>
      </w:r>
      <w:r w:rsidR="00343CEA" w:rsidRPr="00343CEA">
        <w:rPr>
          <w:rFonts w:ascii="Times New Roman" w:eastAsia="Times New Roman" w:hAnsi="Times New Roman" w:cs="Times New Roman"/>
          <w:color w:val="724109" w:themeColor="accent1" w:themeShade="80"/>
          <w:sz w:val="25"/>
          <w:szCs w:val="25"/>
          <w:lang w:eastAsia="en-IN"/>
        </w:rPr>
        <w:t>maximum separation occurs in ionic liquid presence compared to other solutes. The water phase acid concentration decreased by 1.78%.</w:t>
      </w:r>
      <w:r w:rsidR="007D7DC8">
        <w:rPr>
          <w:rFonts w:ascii="Times New Roman" w:eastAsia="Times New Roman" w:hAnsi="Times New Roman" w:cs="Times New Roman"/>
          <w:color w:val="724109" w:themeColor="accent1" w:themeShade="80"/>
          <w:sz w:val="25"/>
          <w:szCs w:val="25"/>
          <w:lang w:eastAsia="en-IN"/>
        </w:rPr>
        <w:t xml:space="preserve"> </w:t>
      </w:r>
      <w:r w:rsidR="007D7DC8" w:rsidRPr="007D7DC8">
        <w:rPr>
          <w:rFonts w:ascii="Times New Roman" w:eastAsia="Times New Roman" w:hAnsi="Times New Roman" w:cs="Times New Roman"/>
          <w:color w:val="724109" w:themeColor="accent1" w:themeShade="80"/>
          <w:sz w:val="25"/>
          <w:szCs w:val="25"/>
          <w:lang w:eastAsia="en-IN"/>
        </w:rPr>
        <w:t xml:space="preserve">82 </w:t>
      </w:r>
      <w:r w:rsidR="007D7DC8">
        <w:rPr>
          <w:rFonts w:ascii="Times New Roman" w:eastAsia="Times New Roman" w:hAnsi="Times New Roman" w:cs="Times New Roman"/>
          <w:color w:val="724109" w:themeColor="accent1" w:themeShade="80"/>
          <w:sz w:val="25"/>
          <w:szCs w:val="25"/>
          <w:lang w:eastAsia="en-IN"/>
        </w:rPr>
        <w:t>%</w:t>
      </w:r>
      <w:r w:rsidR="007D7DC8" w:rsidRPr="007D7DC8">
        <w:rPr>
          <w:rFonts w:ascii="Times New Roman" w:eastAsia="Times New Roman" w:hAnsi="Times New Roman" w:cs="Times New Roman"/>
          <w:color w:val="724109" w:themeColor="accent1" w:themeShade="80"/>
          <w:sz w:val="25"/>
          <w:szCs w:val="25"/>
          <w:lang w:eastAsia="en-IN"/>
        </w:rPr>
        <w:t xml:space="preserve"> separation efficiency was calculated</w:t>
      </w:r>
      <w:r w:rsidR="007D7DC8">
        <w:rPr>
          <w:rFonts w:ascii="Times New Roman" w:eastAsia="Times New Roman" w:hAnsi="Times New Roman" w:cs="Times New Roman"/>
          <w:color w:val="724109" w:themeColor="accent1" w:themeShade="80"/>
          <w:sz w:val="25"/>
          <w:szCs w:val="25"/>
          <w:lang w:eastAsia="en-IN"/>
        </w:rPr>
        <w:t xml:space="preserve">. </w:t>
      </w:r>
      <w:r w:rsidR="00B5226F">
        <w:rPr>
          <w:rFonts w:ascii="Times New Roman" w:eastAsia="Times New Roman" w:hAnsi="Times New Roman" w:cs="Times New Roman"/>
          <w:color w:val="724109" w:themeColor="accent1" w:themeShade="80"/>
          <w:sz w:val="25"/>
          <w:szCs w:val="25"/>
          <w:lang w:eastAsia="en-IN"/>
        </w:rPr>
        <w:t>In the presence of TOPO (</w:t>
      </w:r>
      <w:r w:rsidR="00B5226F" w:rsidRPr="005772E4">
        <w:rPr>
          <w:rFonts w:ascii="Times New Roman" w:eastAsia="Times New Roman" w:hAnsi="Times New Roman" w:cs="Times New Roman"/>
          <w:color w:val="724109" w:themeColor="accent1" w:themeShade="80"/>
          <w:sz w:val="25"/>
          <w:szCs w:val="25"/>
          <w:lang w:eastAsia="en-IN"/>
        </w:rPr>
        <w:t>tri-n-octylphosphine oxide</w:t>
      </w:r>
      <w:r w:rsidR="00B5226F">
        <w:rPr>
          <w:rFonts w:ascii="Times New Roman" w:eastAsia="Times New Roman" w:hAnsi="Times New Roman" w:cs="Times New Roman"/>
          <w:color w:val="724109" w:themeColor="accent1" w:themeShade="80"/>
          <w:sz w:val="25"/>
          <w:szCs w:val="25"/>
          <w:lang w:eastAsia="en-IN"/>
        </w:rPr>
        <w:t xml:space="preserve">), Formic acid aqueous solution prepared by 10.08%. When an ionic liquid is selected, </w:t>
      </w:r>
      <w:r w:rsidR="007D7DC8">
        <w:rPr>
          <w:rFonts w:ascii="Times New Roman" w:eastAsia="Times New Roman" w:hAnsi="Times New Roman" w:cs="Times New Roman"/>
          <w:color w:val="724109" w:themeColor="accent1" w:themeShade="80"/>
          <w:sz w:val="25"/>
          <w:szCs w:val="25"/>
          <w:lang w:eastAsia="en-IN"/>
        </w:rPr>
        <w:lastRenderedPageBreak/>
        <w:t xml:space="preserve">water phase </w:t>
      </w:r>
      <w:r w:rsidR="00B5226F">
        <w:rPr>
          <w:rFonts w:ascii="Times New Roman" w:eastAsia="Times New Roman" w:hAnsi="Times New Roman" w:cs="Times New Roman"/>
          <w:color w:val="724109" w:themeColor="accent1" w:themeShade="80"/>
          <w:sz w:val="25"/>
          <w:szCs w:val="25"/>
          <w:lang w:eastAsia="en-IN"/>
        </w:rPr>
        <w:t>acid concentration  is 3..**%. T</w:t>
      </w:r>
      <w:r w:rsidR="00B5226F" w:rsidRPr="00B5226F">
        <w:rPr>
          <w:rFonts w:ascii="Times New Roman" w:eastAsia="Times New Roman" w:hAnsi="Times New Roman" w:cs="Times New Roman"/>
          <w:color w:val="724109" w:themeColor="accent1" w:themeShade="80"/>
          <w:sz w:val="25"/>
          <w:szCs w:val="25"/>
          <w:lang w:eastAsia="en-IN"/>
        </w:rPr>
        <w:t>he activity value has decreased by 62%.</w:t>
      </w:r>
      <w:r w:rsidR="00B5226F">
        <w:rPr>
          <w:rFonts w:ascii="Times New Roman" w:eastAsia="Times New Roman" w:hAnsi="Times New Roman" w:cs="Times New Roman"/>
          <w:color w:val="724109" w:themeColor="accent1" w:themeShade="80"/>
          <w:sz w:val="25"/>
          <w:szCs w:val="25"/>
          <w:lang w:eastAsia="en-IN"/>
        </w:rPr>
        <w:t xml:space="preserve"> </w:t>
      </w:r>
      <w:r w:rsidR="00EB12EF" w:rsidRPr="00EB12EF">
        <w:rPr>
          <w:rFonts w:ascii="Times New Roman" w:eastAsia="Times New Roman" w:hAnsi="Times New Roman" w:cs="Times New Roman"/>
          <w:color w:val="724109" w:themeColor="accent1" w:themeShade="80"/>
          <w:sz w:val="25"/>
          <w:szCs w:val="25"/>
          <w:lang w:eastAsia="en-IN"/>
        </w:rPr>
        <w:t xml:space="preserve">The use of amine as reactant is more advantageous in terms of </w:t>
      </w:r>
      <w:r w:rsidR="00EB12EF">
        <w:rPr>
          <w:rFonts w:ascii="Times New Roman" w:eastAsia="Times New Roman" w:hAnsi="Times New Roman" w:cs="Times New Roman"/>
          <w:color w:val="724109" w:themeColor="accent1" w:themeShade="80"/>
          <w:sz w:val="25"/>
          <w:szCs w:val="25"/>
          <w:lang w:eastAsia="en-IN"/>
        </w:rPr>
        <w:t>separation activity</w:t>
      </w:r>
      <w:r w:rsidR="00EB12EF" w:rsidRPr="00EB12EF">
        <w:rPr>
          <w:rFonts w:ascii="Times New Roman" w:eastAsia="Times New Roman" w:hAnsi="Times New Roman" w:cs="Times New Roman"/>
          <w:color w:val="724109" w:themeColor="accent1" w:themeShade="80"/>
          <w:sz w:val="25"/>
          <w:szCs w:val="25"/>
          <w:lang w:eastAsia="en-IN"/>
        </w:rPr>
        <w:t xml:space="preserve"> compared to the presence of phosphine oxide</w:t>
      </w:r>
      <w:r w:rsidR="00EB12EF">
        <w:rPr>
          <w:rFonts w:ascii="Times New Roman" w:eastAsia="Times New Roman" w:hAnsi="Times New Roman" w:cs="Times New Roman"/>
          <w:color w:val="724109" w:themeColor="accent1" w:themeShade="80"/>
          <w:sz w:val="25"/>
          <w:szCs w:val="25"/>
          <w:lang w:eastAsia="en-IN"/>
        </w:rPr>
        <w:t>.</w:t>
      </w:r>
      <w:r w:rsidR="00776847">
        <w:rPr>
          <w:rFonts w:ascii="Times New Roman" w:eastAsia="Times New Roman" w:hAnsi="Times New Roman" w:cs="Times New Roman"/>
          <w:color w:val="724109" w:themeColor="accent1" w:themeShade="80"/>
          <w:sz w:val="25"/>
          <w:szCs w:val="25"/>
          <w:lang w:eastAsia="en-IN"/>
        </w:rPr>
        <w:t xml:space="preserve"> W</w:t>
      </w:r>
      <w:r w:rsidR="00776847" w:rsidRPr="00776847">
        <w:rPr>
          <w:rFonts w:ascii="Times New Roman" w:eastAsia="Times New Roman" w:hAnsi="Times New Roman" w:cs="Times New Roman"/>
          <w:color w:val="724109" w:themeColor="accent1" w:themeShade="80"/>
          <w:sz w:val="25"/>
          <w:szCs w:val="25"/>
          <w:lang w:eastAsia="en-IN"/>
        </w:rPr>
        <w:t xml:space="preserve">hen environmental factors are taken into account, </w:t>
      </w:r>
      <w:r w:rsidR="00776847">
        <w:rPr>
          <w:rFonts w:ascii="Times New Roman" w:eastAsia="Times New Roman" w:hAnsi="Times New Roman" w:cs="Times New Roman"/>
          <w:color w:val="724109" w:themeColor="accent1" w:themeShade="80"/>
          <w:sz w:val="25"/>
          <w:szCs w:val="25"/>
          <w:lang w:eastAsia="en-IN"/>
        </w:rPr>
        <w:t>TOPO</w:t>
      </w:r>
      <w:r w:rsidR="00776847" w:rsidRPr="00776847">
        <w:rPr>
          <w:rFonts w:ascii="Times New Roman" w:eastAsia="Times New Roman" w:hAnsi="Times New Roman" w:cs="Times New Roman"/>
          <w:color w:val="724109" w:themeColor="accent1" w:themeShade="80"/>
          <w:sz w:val="25"/>
          <w:szCs w:val="25"/>
          <w:lang w:eastAsia="en-IN"/>
        </w:rPr>
        <w:t xml:space="preserve"> and ionic liquids will be more advantageous when the activity is taken for the second plan for a more environmentally sound separation.</w:t>
      </w:r>
    </w:p>
    <w:p w:rsidR="00FC37DB" w:rsidRPr="00171EBD" w:rsidRDefault="00FC37DB" w:rsidP="004A0988">
      <w:pPr>
        <w:pStyle w:val="Balk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214BA1" w:rsidRDefault="00214BA1"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Res. Ass. Hilal METE. I have</w:t>
      </w:r>
      <w:r w:rsidRPr="00214BA1">
        <w:rPr>
          <w:rFonts w:ascii="Times New Roman" w:eastAsia="Times New Roman" w:hAnsi="Times New Roman" w:cs="Times New Roman"/>
          <w:sz w:val="25"/>
          <w:szCs w:val="25"/>
          <w:lang w:eastAsia="en-IN"/>
        </w:rPr>
        <w:t xml:space="preserve"> been working as a research assistant at Chemical Engineering Department of Chemistry Metallurgy </w:t>
      </w:r>
      <w:r>
        <w:rPr>
          <w:rFonts w:ascii="Times New Roman" w:eastAsia="Times New Roman" w:hAnsi="Times New Roman" w:cs="Times New Roman"/>
          <w:sz w:val="25"/>
          <w:szCs w:val="25"/>
          <w:lang w:eastAsia="en-IN"/>
        </w:rPr>
        <w:t>Faculty</w:t>
      </w:r>
      <w:r w:rsidRPr="00214BA1">
        <w:rPr>
          <w:rFonts w:ascii="Times New Roman" w:eastAsia="Times New Roman" w:hAnsi="Times New Roman" w:cs="Times New Roman"/>
          <w:sz w:val="25"/>
          <w:szCs w:val="25"/>
          <w:lang w:eastAsia="en-IN"/>
        </w:rPr>
        <w:t xml:space="preserve"> at Yıldız Technical University since 29 December</w:t>
      </w:r>
      <w:r>
        <w:rPr>
          <w:rFonts w:ascii="Times New Roman" w:eastAsia="Times New Roman" w:hAnsi="Times New Roman" w:cs="Times New Roman"/>
          <w:sz w:val="25"/>
          <w:szCs w:val="25"/>
          <w:lang w:eastAsia="en-IN"/>
        </w:rPr>
        <w:t xml:space="preserve"> 2017. </w:t>
      </w:r>
      <w:r w:rsidRPr="00214BA1">
        <w:rPr>
          <w:rFonts w:ascii="Times New Roman" w:eastAsia="Times New Roman" w:hAnsi="Times New Roman" w:cs="Times New Roman"/>
          <w:sz w:val="25"/>
          <w:szCs w:val="25"/>
          <w:lang w:eastAsia="en-IN"/>
        </w:rPr>
        <w:t xml:space="preserve">At the same time I am a </w:t>
      </w:r>
      <w:r>
        <w:rPr>
          <w:rFonts w:ascii="Times New Roman" w:eastAsia="Times New Roman" w:hAnsi="Times New Roman" w:cs="Times New Roman"/>
          <w:sz w:val="25"/>
          <w:szCs w:val="25"/>
          <w:lang w:eastAsia="en-IN"/>
        </w:rPr>
        <w:t>master</w:t>
      </w:r>
      <w:r w:rsidRPr="00214BA1">
        <w:rPr>
          <w:rFonts w:ascii="Times New Roman" w:eastAsia="Times New Roman" w:hAnsi="Times New Roman" w:cs="Times New Roman"/>
          <w:sz w:val="25"/>
          <w:szCs w:val="25"/>
          <w:lang w:eastAsia="en-IN"/>
        </w:rPr>
        <w:t xml:space="preserve"> student in the thesis phase of </w:t>
      </w:r>
      <w:r>
        <w:rPr>
          <w:rFonts w:ascii="Times New Roman" w:eastAsia="Times New Roman" w:hAnsi="Times New Roman" w:cs="Times New Roman"/>
          <w:sz w:val="25"/>
          <w:szCs w:val="25"/>
          <w:lang w:eastAsia="en-IN"/>
        </w:rPr>
        <w:t>C</w:t>
      </w:r>
      <w:r w:rsidRPr="00214BA1">
        <w:rPr>
          <w:rFonts w:ascii="Times New Roman" w:eastAsia="Times New Roman" w:hAnsi="Times New Roman" w:cs="Times New Roman"/>
          <w:sz w:val="25"/>
          <w:szCs w:val="25"/>
          <w:lang w:eastAsia="en-IN"/>
        </w:rPr>
        <w:t>hemi</w:t>
      </w:r>
      <w:r>
        <w:rPr>
          <w:rFonts w:ascii="Times New Roman" w:eastAsia="Times New Roman" w:hAnsi="Times New Roman" w:cs="Times New Roman"/>
          <w:sz w:val="25"/>
          <w:szCs w:val="25"/>
          <w:lang w:eastAsia="en-IN"/>
        </w:rPr>
        <w:t>cal E</w:t>
      </w:r>
      <w:r w:rsidRPr="00214BA1">
        <w:rPr>
          <w:rFonts w:ascii="Times New Roman" w:eastAsia="Times New Roman" w:hAnsi="Times New Roman" w:cs="Times New Roman"/>
          <w:sz w:val="25"/>
          <w:szCs w:val="25"/>
          <w:lang w:eastAsia="en-IN"/>
        </w:rPr>
        <w:t>ngineering</w:t>
      </w:r>
      <w:r>
        <w:rPr>
          <w:rFonts w:ascii="Times New Roman" w:eastAsia="Times New Roman" w:hAnsi="Times New Roman" w:cs="Times New Roman"/>
          <w:sz w:val="25"/>
          <w:szCs w:val="25"/>
          <w:lang w:eastAsia="en-IN"/>
        </w:rPr>
        <w:t xml:space="preserve"> Department</w:t>
      </w:r>
      <w:r w:rsidRPr="00214BA1">
        <w:rPr>
          <w:rFonts w:ascii="Times New Roman" w:eastAsia="Times New Roman" w:hAnsi="Times New Roman" w:cs="Times New Roman"/>
          <w:sz w:val="25"/>
          <w:szCs w:val="25"/>
          <w:lang w:eastAsia="en-IN"/>
        </w:rPr>
        <w:t xml:space="preserve"> at Istanbul University.</w:t>
      </w:r>
      <w:r w:rsidR="00321E37">
        <w:rPr>
          <w:rFonts w:ascii="Times New Roman" w:eastAsia="Times New Roman" w:hAnsi="Times New Roman" w:cs="Times New Roman"/>
          <w:sz w:val="25"/>
          <w:szCs w:val="25"/>
          <w:lang w:eastAsia="en-IN"/>
        </w:rPr>
        <w:t xml:space="preserve"> </w:t>
      </w:r>
    </w:p>
    <w:p w:rsidR="006829C9" w:rsidRPr="00FC37DB" w:rsidRDefault="006829C9" w:rsidP="006829C9">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275AD1">
        <w:rPr>
          <w:rFonts w:asciiTheme="majorHAnsi" w:eastAsia="Times New Roman" w:hAnsiTheme="majorHAnsi" w:cstheme="majorBidi"/>
          <w:color w:val="AA610D" w:themeColor="accent1" w:themeShade="BF"/>
          <w:sz w:val="28"/>
          <w:szCs w:val="28"/>
          <w:lang w:eastAsia="en-IN"/>
        </w:rPr>
        <w:t xml:space="preserve"> Separation Process</w:t>
      </w:r>
    </w:p>
    <w:p w:rsidR="006F61B5" w:rsidRPr="00171EBD" w:rsidRDefault="006F61B5"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Chemical Reaction Engineering</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275AD1">
        <w:rPr>
          <w:rFonts w:asciiTheme="majorHAnsi" w:eastAsia="Times New Roman" w:hAnsiTheme="majorHAnsi" w:cstheme="majorBidi"/>
          <w:color w:val="AA610D" w:themeColor="accent1" w:themeShade="BF"/>
          <w:sz w:val="28"/>
          <w:szCs w:val="28"/>
          <w:lang w:eastAsia="en-IN"/>
        </w:rPr>
        <w:t xml:space="preserve"> hilal.mtee@gmail.com</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275AD1">
        <w:rPr>
          <w:rFonts w:asciiTheme="majorHAnsi" w:eastAsia="Times New Roman" w:hAnsiTheme="majorHAnsi" w:cstheme="majorBidi"/>
          <w:color w:val="AA610D" w:themeColor="accent1" w:themeShade="BF"/>
          <w:sz w:val="28"/>
          <w:szCs w:val="28"/>
          <w:lang w:eastAsia="en-IN"/>
        </w:rPr>
        <w:t xml:space="preserve"> </w:t>
      </w:r>
      <w:r w:rsidR="006F61B5">
        <w:rPr>
          <w:rFonts w:asciiTheme="majorHAnsi" w:eastAsia="Times New Roman" w:hAnsiTheme="majorHAnsi" w:cstheme="majorBidi"/>
          <w:color w:val="AA610D" w:themeColor="accent1" w:themeShade="BF"/>
          <w:sz w:val="28"/>
          <w:szCs w:val="28"/>
          <w:lang w:eastAsia="en-IN"/>
        </w:rPr>
        <w:t>+</w:t>
      </w:r>
      <w:r w:rsidR="00275AD1">
        <w:rPr>
          <w:rFonts w:asciiTheme="majorHAnsi" w:eastAsia="Times New Roman" w:hAnsiTheme="majorHAnsi" w:cstheme="majorBidi"/>
          <w:color w:val="AA610D" w:themeColor="accent1" w:themeShade="BF"/>
          <w:sz w:val="28"/>
          <w:szCs w:val="28"/>
          <w:lang w:eastAsia="en-IN"/>
        </w:rPr>
        <w:t>0</w:t>
      </w:r>
      <w:r w:rsidR="006F61B5">
        <w:rPr>
          <w:rFonts w:asciiTheme="majorHAnsi" w:eastAsia="Times New Roman" w:hAnsiTheme="majorHAnsi" w:cstheme="majorBidi"/>
          <w:color w:val="AA610D" w:themeColor="accent1" w:themeShade="BF"/>
          <w:sz w:val="28"/>
          <w:szCs w:val="28"/>
          <w:lang w:eastAsia="en-IN"/>
        </w:rPr>
        <w:t xml:space="preserve">90 </w:t>
      </w:r>
      <w:r w:rsidR="00275AD1">
        <w:rPr>
          <w:rFonts w:asciiTheme="majorHAnsi" w:eastAsia="Times New Roman" w:hAnsiTheme="majorHAnsi" w:cstheme="majorBidi"/>
          <w:color w:val="AA610D" w:themeColor="accent1" w:themeShade="BF"/>
          <w:sz w:val="28"/>
          <w:szCs w:val="28"/>
          <w:lang w:eastAsia="en-IN"/>
        </w:rPr>
        <w:t>541</w:t>
      </w:r>
      <w:r w:rsidR="006F61B5">
        <w:rPr>
          <w:rFonts w:asciiTheme="majorHAnsi" w:eastAsia="Times New Roman" w:hAnsiTheme="majorHAnsi" w:cstheme="majorBidi"/>
          <w:color w:val="AA610D" w:themeColor="accent1" w:themeShade="BF"/>
          <w:sz w:val="28"/>
          <w:szCs w:val="28"/>
          <w:lang w:eastAsia="en-IN"/>
        </w:rPr>
        <w:t xml:space="preserve"> 727 53 94</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r w:rsidR="006F61B5">
        <w:rPr>
          <w:rFonts w:asciiTheme="majorHAnsi" w:eastAsia="Times New Roman" w:hAnsiTheme="majorHAnsi" w:cstheme="majorBidi"/>
          <w:color w:val="AA610D" w:themeColor="accent1" w:themeShade="BF"/>
          <w:sz w:val="28"/>
          <w:szCs w:val="28"/>
          <w:lang w:eastAsia="en-IN"/>
        </w:rPr>
        <w:t xml:space="preserve"> </w:t>
      </w:r>
      <w:r w:rsidR="002122EF">
        <w:rPr>
          <w:rFonts w:asciiTheme="majorHAnsi" w:eastAsia="Times New Roman" w:hAnsiTheme="majorHAnsi" w:cstheme="majorBidi"/>
          <w:color w:val="AA610D" w:themeColor="accent1" w:themeShade="BF"/>
          <w:sz w:val="28"/>
          <w:szCs w:val="28"/>
          <w:lang w:eastAsia="en-IN"/>
        </w:rPr>
        <w:t>Hilal Mete</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bookmarkStart w:id="0" w:name="_GoBack"/>
      <w:r w:rsidRPr="00171EBD">
        <w:rPr>
          <w:rFonts w:asciiTheme="majorHAnsi" w:eastAsia="Times New Roman" w:hAnsiTheme="majorHAnsi" w:cstheme="majorBidi"/>
          <w:color w:val="AA610D" w:themeColor="accent1" w:themeShade="BF"/>
          <w:sz w:val="28"/>
          <w:szCs w:val="28"/>
          <w:lang w:eastAsia="en-IN"/>
        </w:rPr>
        <w:t xml:space="preserve">Suggestions of Sessions in the conference </w:t>
      </w:r>
      <w:bookmarkEnd w:id="0"/>
      <w:r w:rsidRPr="00171EBD">
        <w:rPr>
          <w:rFonts w:asciiTheme="majorHAnsi" w:eastAsia="Times New Roman" w:hAnsiTheme="majorHAnsi" w:cstheme="majorBidi"/>
          <w:color w:val="AA610D" w:themeColor="accent1" w:themeShade="BF"/>
          <w:sz w:val="28"/>
          <w:szCs w:val="28"/>
          <w:lang w:eastAsia="en-IN"/>
        </w:rPr>
        <w:t>(if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176" w:rsidRDefault="00051176" w:rsidP="004A0988">
      <w:pPr>
        <w:spacing w:after="0" w:line="240" w:lineRule="auto"/>
      </w:pPr>
      <w:r>
        <w:separator/>
      </w:r>
    </w:p>
  </w:endnote>
  <w:endnote w:type="continuationSeparator" w:id="0">
    <w:p w:rsidR="00051176" w:rsidRDefault="00051176"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176" w:rsidRDefault="00051176" w:rsidP="004A0988">
      <w:pPr>
        <w:spacing w:after="0" w:line="240" w:lineRule="auto"/>
      </w:pPr>
      <w:r>
        <w:separator/>
      </w:r>
    </w:p>
  </w:footnote>
  <w:footnote w:type="continuationSeparator" w:id="0">
    <w:p w:rsidR="00051176" w:rsidRDefault="00051176"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033780"/>
    <w:rsid w:val="00051176"/>
    <w:rsid w:val="000C01F7"/>
    <w:rsid w:val="00171EBD"/>
    <w:rsid w:val="001E749D"/>
    <w:rsid w:val="002122EF"/>
    <w:rsid w:val="00214BA1"/>
    <w:rsid w:val="00275AD1"/>
    <w:rsid w:val="002B0B91"/>
    <w:rsid w:val="00310365"/>
    <w:rsid w:val="00321E37"/>
    <w:rsid w:val="0033784D"/>
    <w:rsid w:val="00343CEA"/>
    <w:rsid w:val="00350742"/>
    <w:rsid w:val="004A0988"/>
    <w:rsid w:val="004B0551"/>
    <w:rsid w:val="004D06E0"/>
    <w:rsid w:val="004D4A62"/>
    <w:rsid w:val="005116CB"/>
    <w:rsid w:val="005772E4"/>
    <w:rsid w:val="006829C9"/>
    <w:rsid w:val="006F61B5"/>
    <w:rsid w:val="007257BF"/>
    <w:rsid w:val="00762EC6"/>
    <w:rsid w:val="00776847"/>
    <w:rsid w:val="00794EA4"/>
    <w:rsid w:val="007D7DC8"/>
    <w:rsid w:val="008162FC"/>
    <w:rsid w:val="00835750"/>
    <w:rsid w:val="008921C0"/>
    <w:rsid w:val="00895703"/>
    <w:rsid w:val="008C3271"/>
    <w:rsid w:val="008D1168"/>
    <w:rsid w:val="009A22FE"/>
    <w:rsid w:val="009A5A78"/>
    <w:rsid w:val="009E0CC5"/>
    <w:rsid w:val="00A26311"/>
    <w:rsid w:val="00A3017E"/>
    <w:rsid w:val="00AD4326"/>
    <w:rsid w:val="00B163F7"/>
    <w:rsid w:val="00B5226F"/>
    <w:rsid w:val="00BE6CB1"/>
    <w:rsid w:val="00C402EE"/>
    <w:rsid w:val="00C52DF6"/>
    <w:rsid w:val="00C643B3"/>
    <w:rsid w:val="00D03557"/>
    <w:rsid w:val="00D64F5A"/>
    <w:rsid w:val="00E50B76"/>
    <w:rsid w:val="00EB12EF"/>
    <w:rsid w:val="00F040DB"/>
    <w:rsid w:val="00F7042D"/>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22CF"/>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Balk2">
    <w:name w:val="heading 2"/>
    <w:basedOn w:val="Normal"/>
    <w:next w:val="Normal"/>
    <w:link w:val="Balk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829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829C9"/>
    <w:rPr>
      <w:rFonts w:ascii="Tahoma" w:hAnsi="Tahoma" w:cs="Tahoma"/>
      <w:sz w:val="16"/>
      <w:szCs w:val="16"/>
    </w:rPr>
  </w:style>
  <w:style w:type="paragraph" w:styleId="stBilgi">
    <w:name w:val="header"/>
    <w:basedOn w:val="Normal"/>
    <w:link w:val="stBilgiChar"/>
    <w:uiPriority w:val="99"/>
    <w:unhideWhenUsed/>
    <w:rsid w:val="004A0988"/>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A0988"/>
  </w:style>
  <w:style w:type="paragraph" w:styleId="AltBilgi">
    <w:name w:val="footer"/>
    <w:basedOn w:val="Normal"/>
    <w:link w:val="AltBilgiChar"/>
    <w:uiPriority w:val="99"/>
    <w:unhideWhenUsed/>
    <w:rsid w:val="004A0988"/>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A0988"/>
  </w:style>
  <w:style w:type="character" w:customStyle="1" w:styleId="Balk2Char">
    <w:name w:val="Başlık 2 Char"/>
    <w:basedOn w:val="VarsaylanParagrafYazTipi"/>
    <w:link w:val="Balk2"/>
    <w:uiPriority w:val="9"/>
    <w:rsid w:val="004A0988"/>
    <w:rPr>
      <w:rFonts w:asciiTheme="majorHAnsi" w:eastAsiaTheme="majorEastAsia" w:hAnsiTheme="majorHAnsi" w:cstheme="majorBidi"/>
      <w:color w:val="AA610D" w:themeColor="accent1" w:themeShade="BF"/>
      <w:sz w:val="26"/>
      <w:szCs w:val="26"/>
    </w:rPr>
  </w:style>
  <w:style w:type="character" w:customStyle="1" w:styleId="Balk1Char">
    <w:name w:val="Başlık 1 Char"/>
    <w:basedOn w:val="VarsaylanParagrafYazTipi"/>
    <w:link w:val="Balk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01CB1-2217-42AD-9884-FA6971131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3135</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Hilal Mete</cp:lastModifiedBy>
  <cp:revision>2</cp:revision>
  <dcterms:created xsi:type="dcterms:W3CDTF">2018-02-26T08:18:00Z</dcterms:created>
  <dcterms:modified xsi:type="dcterms:W3CDTF">2018-02-26T08:18:00Z</dcterms:modified>
</cp:coreProperties>
</file>