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5C28E2">
      <w:pPr>
        <w:spacing w:after="0" w:line="240" w:lineRule="auto"/>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5C28E2">
      <w:pPr>
        <w:spacing w:after="0" w:line="240" w:lineRule="auto"/>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9E7615" w:rsidRPr="009E7615">
        <w:rPr>
          <w:rFonts w:ascii="Times New Roman" w:eastAsia="Times New Roman" w:hAnsi="Times New Roman" w:cs="Times New Roman"/>
          <w:i/>
          <w:noProof/>
          <w:sz w:val="25"/>
          <w:szCs w:val="25"/>
          <w:lang w:eastAsia="en-IN"/>
        </w:rPr>
        <w:drawing>
          <wp:inline distT="0" distB="0" distL="0" distR="0">
            <wp:extent cx="1101600" cy="1576800"/>
            <wp:effectExtent l="0" t="0" r="3810" b="4445"/>
            <wp:docPr id="3" name="图片 3" descr="E:\5_Picture_Video\证件照\李梦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5_Picture_Video\证件照\李梦林.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1600" cy="1576800"/>
                    </a:xfrm>
                    <a:prstGeom prst="rect">
                      <a:avLst/>
                    </a:prstGeom>
                    <a:noFill/>
                    <a:ln>
                      <a:noFill/>
                    </a:ln>
                  </pic:spPr>
                </pic:pic>
              </a:graphicData>
            </a:graphic>
          </wp:inline>
        </w:drawing>
      </w:r>
    </w:p>
    <w:p w:rsidR="004D4A62" w:rsidRDefault="004D4A62" w:rsidP="005C28E2">
      <w:pPr>
        <w:spacing w:after="0" w:line="240" w:lineRule="auto"/>
        <w:rPr>
          <w:rFonts w:ascii="Times New Roman" w:eastAsia="Times New Roman" w:hAnsi="Times New Roman" w:cs="Times New Roman"/>
          <w:i/>
          <w:sz w:val="25"/>
          <w:szCs w:val="25"/>
          <w:lang w:eastAsia="en-IN"/>
        </w:rPr>
      </w:pPr>
    </w:p>
    <w:p w:rsidR="00FC37DB" w:rsidRPr="00794EA4" w:rsidRDefault="00FC37DB" w:rsidP="005C28E2">
      <w:pPr>
        <w:pStyle w:val="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bookmarkStart w:id="0" w:name="OLE_LINK1"/>
      <w:r w:rsidR="00FE220C" w:rsidRPr="00FE220C">
        <w:rPr>
          <w:rFonts w:eastAsia="Times New Roman"/>
          <w:b/>
          <w:color w:val="auto"/>
          <w:lang w:eastAsia="en-IN"/>
        </w:rPr>
        <w:t>P</w:t>
      </w:r>
      <w:r w:rsidR="009E7615" w:rsidRPr="00FE220C">
        <w:rPr>
          <w:rFonts w:eastAsia="Times New Roman"/>
          <w:b/>
          <w:color w:val="auto"/>
          <w:lang w:eastAsia="en-IN"/>
        </w:rPr>
        <w:t>rofil</w:t>
      </w:r>
      <w:r w:rsidR="009E7615">
        <w:rPr>
          <w:rFonts w:eastAsia="Times New Roman"/>
          <w:b/>
          <w:color w:val="auto"/>
          <w:lang w:eastAsia="en-IN"/>
        </w:rPr>
        <w:t xml:space="preserve">e proteins/peptides composition in </w:t>
      </w:r>
      <w:r w:rsidR="00FE220C">
        <w:rPr>
          <w:rFonts w:eastAsia="Times New Roman"/>
          <w:b/>
          <w:color w:val="auto"/>
          <w:lang w:eastAsia="en-IN"/>
        </w:rPr>
        <w:t>zein</w:t>
      </w:r>
      <w:r w:rsidR="00AB517C" w:rsidRPr="00AB517C">
        <w:rPr>
          <w:rFonts w:eastAsia="Times New Roman"/>
          <w:b/>
          <w:color w:val="auto"/>
          <w:lang w:eastAsia="en-IN"/>
        </w:rPr>
        <w:t xml:space="preserve"> excipient</w:t>
      </w:r>
      <w:bookmarkEnd w:id="0"/>
      <w:r w:rsidR="00FE220C">
        <w:rPr>
          <w:rFonts w:eastAsia="Times New Roman"/>
          <w:b/>
          <w:color w:val="auto"/>
          <w:lang w:eastAsia="en-IN"/>
        </w:rPr>
        <w:t xml:space="preserve"> by </w:t>
      </w:r>
      <w:r w:rsidR="003C396B">
        <w:rPr>
          <w:rFonts w:eastAsia="Times New Roman"/>
          <w:b/>
          <w:color w:val="auto"/>
          <w:lang w:eastAsia="en-IN"/>
        </w:rPr>
        <w:t xml:space="preserve">silver staining </w:t>
      </w:r>
      <w:r w:rsidR="00FE220C">
        <w:rPr>
          <w:rFonts w:eastAsia="Times New Roman"/>
          <w:b/>
          <w:color w:val="auto"/>
          <w:lang w:eastAsia="en-IN"/>
        </w:rPr>
        <w:t>SDS-PAGE and LC-MS/MS</w:t>
      </w:r>
    </w:p>
    <w:p w:rsidR="00FC37DB" w:rsidRPr="004A0988" w:rsidRDefault="00794EA4" w:rsidP="005C28E2">
      <w:pPr>
        <w:spacing w:after="0" w:line="240" w:lineRule="auto"/>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9E7615">
        <w:rPr>
          <w:rFonts w:ascii="Times New Roman" w:eastAsia="Times New Roman" w:hAnsi="Times New Roman" w:cs="Times New Roman"/>
          <w:i/>
          <w:color w:val="0070C0"/>
          <w:sz w:val="25"/>
          <w:szCs w:val="25"/>
          <w:lang w:eastAsia="en-IN"/>
        </w:rPr>
        <w:t xml:space="preserve"> Menglin Li</w:t>
      </w:r>
    </w:p>
    <w:p w:rsidR="00FC37DB" w:rsidRPr="004A0988" w:rsidRDefault="00FC37DB" w:rsidP="005C28E2">
      <w:pPr>
        <w:spacing w:after="0" w:line="240" w:lineRule="auto"/>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9E7615">
        <w:rPr>
          <w:rFonts w:ascii="Times New Roman" w:eastAsia="Times New Roman" w:hAnsi="Times New Roman" w:cs="Times New Roman"/>
          <w:i/>
          <w:color w:val="0070C0"/>
          <w:sz w:val="25"/>
          <w:szCs w:val="25"/>
          <w:lang w:eastAsia="en-IN"/>
        </w:rPr>
        <w:t xml:space="preserve"> </w:t>
      </w:r>
      <w:r w:rsidR="009E7615" w:rsidRPr="009E7615">
        <w:rPr>
          <w:rFonts w:ascii="Times New Roman" w:eastAsia="Times New Roman" w:hAnsi="Times New Roman" w:cs="Times New Roman"/>
          <w:i/>
          <w:color w:val="0070C0"/>
          <w:sz w:val="25"/>
          <w:szCs w:val="25"/>
          <w:lang w:eastAsia="en-IN"/>
        </w:rPr>
        <w:t>Institute of Materia Medica</w:t>
      </w:r>
    </w:p>
    <w:p w:rsidR="00FC37DB" w:rsidRPr="004A0988" w:rsidRDefault="00FC37DB" w:rsidP="005C28E2">
      <w:pPr>
        <w:spacing w:after="0" w:line="240" w:lineRule="auto"/>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9E7615">
        <w:rPr>
          <w:rFonts w:ascii="Times New Roman" w:eastAsia="Times New Roman" w:hAnsi="Times New Roman" w:cs="Times New Roman"/>
          <w:i/>
          <w:color w:val="0070C0"/>
          <w:sz w:val="25"/>
          <w:szCs w:val="25"/>
          <w:lang w:eastAsia="en-IN"/>
        </w:rPr>
        <w:t xml:space="preserve"> </w:t>
      </w:r>
      <w:r w:rsidR="009E7615" w:rsidRPr="009E7615">
        <w:rPr>
          <w:rFonts w:ascii="Times New Roman" w:eastAsia="Times New Roman" w:hAnsi="Times New Roman" w:cs="Times New Roman"/>
          <w:i/>
          <w:color w:val="0070C0"/>
          <w:sz w:val="25"/>
          <w:szCs w:val="25"/>
          <w:lang w:eastAsia="en-IN"/>
        </w:rPr>
        <w:t>Chinese Aca</w:t>
      </w:r>
      <w:bookmarkStart w:id="1" w:name="_GoBack"/>
      <w:bookmarkEnd w:id="1"/>
      <w:r w:rsidR="009E7615" w:rsidRPr="009E7615">
        <w:rPr>
          <w:rFonts w:ascii="Times New Roman" w:eastAsia="Times New Roman" w:hAnsi="Times New Roman" w:cs="Times New Roman"/>
          <w:i/>
          <w:color w:val="0070C0"/>
          <w:sz w:val="25"/>
          <w:szCs w:val="25"/>
          <w:lang w:eastAsia="en-IN"/>
        </w:rPr>
        <w:t>demy of Medical Sciences &amp; Peking Union Medical College</w:t>
      </w:r>
    </w:p>
    <w:p w:rsidR="00FC37DB" w:rsidRPr="004A0988" w:rsidRDefault="00FC37DB" w:rsidP="005C28E2">
      <w:pPr>
        <w:spacing w:after="0" w:line="240" w:lineRule="auto"/>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9E7615">
        <w:rPr>
          <w:rFonts w:ascii="Times New Roman" w:eastAsia="Times New Roman" w:hAnsi="Times New Roman" w:cs="Times New Roman"/>
          <w:i/>
          <w:color w:val="0070C0"/>
          <w:sz w:val="25"/>
          <w:szCs w:val="25"/>
          <w:lang w:eastAsia="en-IN"/>
        </w:rPr>
        <w:t xml:space="preserve"> China</w:t>
      </w:r>
      <w:r w:rsidR="006829C9" w:rsidRPr="004A0988">
        <w:rPr>
          <w:rFonts w:ascii="Times New Roman" w:eastAsia="Times New Roman" w:hAnsi="Times New Roman" w:cs="Times New Roman"/>
          <w:i/>
          <w:color w:val="0070C0"/>
          <w:sz w:val="25"/>
          <w:szCs w:val="25"/>
          <w:lang w:eastAsia="en-IN"/>
        </w:rPr>
        <w:t xml:space="preserve">                                                                                                </w:t>
      </w:r>
    </w:p>
    <w:p w:rsidR="00794EA4" w:rsidRDefault="00794EA4" w:rsidP="005C28E2">
      <w:pPr>
        <w:spacing w:after="0" w:line="240" w:lineRule="auto"/>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2D082D">
        <w:rPr>
          <w:rFonts w:ascii="Times New Roman" w:eastAsia="Times New Roman" w:hAnsi="Times New Roman" w:cs="Times New Roman"/>
          <w:i/>
          <w:noProof/>
          <w:color w:val="0070C0"/>
          <w:sz w:val="25"/>
          <w:szCs w:val="25"/>
          <w:lang w:eastAsia="en-IN"/>
        </w:rPr>
        <w:t>name</w:t>
      </w:r>
      <w:r w:rsidRPr="002D082D">
        <w:rPr>
          <w:rFonts w:ascii="Times New Roman" w:eastAsia="Times New Roman" w:hAnsi="Times New Roman" w:cs="Times New Roman"/>
          <w:i/>
          <w:noProof/>
          <w:color w:val="0070C0"/>
          <w:sz w:val="25"/>
          <w:szCs w:val="25"/>
          <w:lang w:eastAsia="en-IN"/>
        </w:rPr>
        <w:t xml:space="preserve"> / number</w:t>
      </w:r>
      <w:r>
        <w:rPr>
          <w:rFonts w:ascii="Times New Roman" w:eastAsia="Times New Roman" w:hAnsi="Times New Roman" w:cs="Times New Roman"/>
          <w:i/>
          <w:color w:val="0070C0"/>
          <w:sz w:val="25"/>
          <w:szCs w:val="25"/>
          <w:lang w:eastAsia="en-IN"/>
        </w:rPr>
        <w:t>:</w:t>
      </w:r>
      <w:r w:rsidR="009E7615">
        <w:rPr>
          <w:rFonts w:ascii="Times New Roman" w:eastAsia="Times New Roman" w:hAnsi="Times New Roman" w:cs="Times New Roman"/>
          <w:i/>
          <w:color w:val="0070C0"/>
          <w:sz w:val="25"/>
          <w:szCs w:val="25"/>
          <w:lang w:eastAsia="en-IN"/>
        </w:rPr>
        <w:t xml:space="preserve"> </w:t>
      </w:r>
      <w:r w:rsidR="009E7615" w:rsidRPr="009E7615">
        <w:rPr>
          <w:rFonts w:ascii="Times New Roman" w:eastAsia="Times New Roman" w:hAnsi="Times New Roman" w:cs="Times New Roman"/>
          <w:i/>
          <w:color w:val="0070C0"/>
          <w:sz w:val="25"/>
          <w:szCs w:val="25"/>
          <w:lang w:eastAsia="en-IN"/>
        </w:rPr>
        <w:t xml:space="preserve">Track 1-17 Advance </w:t>
      </w:r>
      <w:r w:rsidR="009E7615" w:rsidRPr="002D082D">
        <w:rPr>
          <w:rFonts w:ascii="Times New Roman" w:eastAsia="Times New Roman" w:hAnsi="Times New Roman" w:cs="Times New Roman"/>
          <w:i/>
          <w:noProof/>
          <w:color w:val="0070C0"/>
          <w:sz w:val="25"/>
          <w:szCs w:val="25"/>
          <w:lang w:eastAsia="en-IN"/>
        </w:rPr>
        <w:t>researches</w:t>
      </w:r>
      <w:r w:rsidR="009E7615" w:rsidRPr="009E7615">
        <w:rPr>
          <w:rFonts w:ascii="Times New Roman" w:eastAsia="Times New Roman" w:hAnsi="Times New Roman" w:cs="Times New Roman"/>
          <w:i/>
          <w:color w:val="0070C0"/>
          <w:sz w:val="25"/>
          <w:szCs w:val="25"/>
          <w:lang w:eastAsia="en-IN"/>
        </w:rPr>
        <w:t xml:space="preserve"> using separation techniques</w:t>
      </w:r>
    </w:p>
    <w:p w:rsidR="00FC37DB" w:rsidRPr="00794EA4" w:rsidRDefault="00794EA4" w:rsidP="005C28E2">
      <w:pPr>
        <w:spacing w:after="0" w:line="240" w:lineRule="auto"/>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Poster presentation</w:t>
      </w:r>
      <w:r w:rsidR="006829C9" w:rsidRPr="00794EA4">
        <w:rPr>
          <w:rFonts w:ascii="Times New Roman" w:eastAsia="Times New Roman" w:hAnsi="Times New Roman" w:cs="Times New Roman"/>
          <w:i/>
          <w:color w:val="0070C0"/>
          <w:sz w:val="25"/>
          <w:szCs w:val="25"/>
          <w:lang w:eastAsia="en-IN"/>
        </w:rPr>
        <w:t xml:space="preserve">                                                                                                                  </w:t>
      </w:r>
    </w:p>
    <w:p w:rsidR="00FC37DB" w:rsidRPr="0004549B" w:rsidRDefault="006829C9" w:rsidP="0004549B">
      <w:pPr>
        <w:pStyle w:val="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r w:rsidR="00342ECD" w:rsidRPr="00342ECD">
        <w:rPr>
          <w:rFonts w:ascii="Times New Roman" w:eastAsia="Times New Roman" w:hAnsi="Times New Roman" w:cs="Times New Roman"/>
          <w:color w:val="auto"/>
          <w:sz w:val="25"/>
          <w:szCs w:val="25"/>
          <w:lang w:eastAsia="en-IN"/>
        </w:rPr>
        <w:t xml:space="preserve">Zein, one of the most critical protein products extracted from maize seeds, is extensively used in oral controlled drug and biomedical delivery systems as protein-based polymers. The commercial zein products usually form a mixture of zein types. </w:t>
      </w:r>
      <w:r w:rsidR="0004549B" w:rsidRPr="00342ECD">
        <w:rPr>
          <w:rFonts w:ascii="Times New Roman" w:eastAsia="Times New Roman" w:hAnsi="Times New Roman" w:cs="Times New Roman"/>
          <w:color w:val="auto"/>
          <w:sz w:val="25"/>
          <w:szCs w:val="25"/>
          <w:lang w:eastAsia="en-IN"/>
        </w:rPr>
        <w:t xml:space="preserve">According to the general idea, zein was differentiated into α, β, δ, and γ zein. </w:t>
      </w:r>
      <w:r w:rsidR="00342ECD" w:rsidRPr="00342ECD">
        <w:rPr>
          <w:rFonts w:ascii="Times New Roman" w:eastAsia="Times New Roman" w:hAnsi="Times New Roman" w:cs="Times New Roman"/>
          <w:color w:val="auto"/>
          <w:sz w:val="25"/>
          <w:szCs w:val="25"/>
          <w:lang w:eastAsia="en-IN"/>
        </w:rPr>
        <w:t>However, zein being of protein origin, it still has limited application due to the possible immunogenicity. To ensure its safety, comprehensive analysis of its protein</w:t>
      </w:r>
      <w:r w:rsidR="0004549B">
        <w:rPr>
          <w:rFonts w:ascii="Times New Roman" w:eastAsia="Times New Roman" w:hAnsi="Times New Roman" w:cs="Times New Roman"/>
          <w:color w:val="auto"/>
          <w:sz w:val="25"/>
          <w:szCs w:val="25"/>
          <w:lang w:eastAsia="en-IN"/>
        </w:rPr>
        <w:t>s/peptides</w:t>
      </w:r>
      <w:r w:rsidR="00342ECD" w:rsidRPr="00342ECD">
        <w:rPr>
          <w:rFonts w:ascii="Times New Roman" w:eastAsia="Times New Roman" w:hAnsi="Times New Roman" w:cs="Times New Roman"/>
          <w:color w:val="auto"/>
          <w:sz w:val="25"/>
          <w:szCs w:val="25"/>
          <w:lang w:eastAsia="en-IN"/>
        </w:rPr>
        <w:t xml:space="preserve"> component is necessary. Here we used proteomics analysis to uncover the proteins/peptides components in zein products. By using silver staining SDS-PAGE and in-gel digestion coupled with LC-MS/MS, we identified nine distinct proteins in zein products. The zein peptidome was also explored by MS </w:t>
      </w:r>
      <w:r w:rsidR="0004549B">
        <w:rPr>
          <w:rFonts w:ascii="Times New Roman" w:eastAsia="Times New Roman" w:hAnsi="Times New Roman" w:cs="Times New Roman"/>
          <w:color w:val="auto"/>
          <w:sz w:val="25"/>
          <w:szCs w:val="25"/>
          <w:lang w:eastAsia="en-IN"/>
        </w:rPr>
        <w:t xml:space="preserve">and further </w:t>
      </w:r>
      <w:r w:rsidR="00342ECD" w:rsidRPr="00342ECD">
        <w:rPr>
          <w:rFonts w:ascii="Times New Roman" w:eastAsia="Times New Roman" w:hAnsi="Times New Roman" w:cs="Times New Roman"/>
          <w:color w:val="auto"/>
          <w:sz w:val="25"/>
          <w:szCs w:val="25"/>
          <w:lang w:eastAsia="en-IN"/>
        </w:rPr>
        <w:t>analyzed by PEAKS Studio. In total 399 peptides originated from 69 proteins were discovered. Among of these, 70 peptides were predicted to have biological activity. Our research uncovered the complex component in zein excipient. Knowledge of these identified proteins/peptides has the potential to improve its safety and expand its application as a biomaterial.</w:t>
      </w:r>
    </w:p>
    <w:p w:rsidR="00FC37DB" w:rsidRPr="00171EBD" w:rsidRDefault="00FC37DB" w:rsidP="005C28E2">
      <w:pPr>
        <w:pStyle w:val="1"/>
        <w:rPr>
          <w:rFonts w:eastAsia="Times New Roman"/>
          <w:u w:val="single"/>
          <w:lang w:eastAsia="en-IN"/>
        </w:rPr>
      </w:pPr>
      <w:r w:rsidRPr="00171EBD">
        <w:rPr>
          <w:rFonts w:eastAsia="Times New Roman"/>
          <w:u w:val="single"/>
          <w:lang w:eastAsia="en-IN"/>
        </w:rPr>
        <w:t>Biography:</w:t>
      </w:r>
    </w:p>
    <w:p w:rsidR="006829C9" w:rsidRPr="006829C9" w:rsidRDefault="006829C9" w:rsidP="005C28E2">
      <w:pPr>
        <w:spacing w:after="0" w:line="240" w:lineRule="auto"/>
        <w:rPr>
          <w:rFonts w:ascii="Times New Roman" w:eastAsia="Times New Roman" w:hAnsi="Times New Roman" w:cs="Times New Roman"/>
          <w:i/>
          <w:sz w:val="25"/>
          <w:szCs w:val="25"/>
          <w:u w:val="single"/>
          <w:lang w:eastAsia="en-IN"/>
        </w:rPr>
      </w:pPr>
    </w:p>
    <w:p w:rsidR="006829C9" w:rsidRPr="00D77F95" w:rsidRDefault="00FC37DB" w:rsidP="005C28E2">
      <w:pPr>
        <w:spacing w:after="0" w:line="240" w:lineRule="auto"/>
        <w:rPr>
          <w:rFonts w:ascii="Times New Roman" w:eastAsia="Times New Roman" w:hAnsi="Times New Roman" w:cs="Times New Roman"/>
          <w:color w:val="724109" w:themeColor="accent1" w:themeShade="80"/>
          <w:sz w:val="25"/>
          <w:szCs w:val="25"/>
          <w:lang w:val="en-US" w:eastAsia="en-IN"/>
        </w:rPr>
      </w:pPr>
      <w:r w:rsidRPr="006829C9">
        <w:rPr>
          <w:rFonts w:ascii="Times New Roman" w:eastAsia="Times New Roman" w:hAnsi="Times New Roman" w:cs="Times New Roman"/>
          <w:sz w:val="25"/>
          <w:szCs w:val="25"/>
          <w:lang w:eastAsia="en-IN"/>
        </w:rPr>
        <w:t xml:space="preserve">Dr. </w:t>
      </w:r>
      <w:r w:rsidR="002D082D">
        <w:rPr>
          <w:rFonts w:ascii="Times New Roman" w:eastAsia="Times New Roman" w:hAnsi="Times New Roman" w:cs="Times New Roman"/>
          <w:sz w:val="25"/>
          <w:szCs w:val="25"/>
          <w:lang w:eastAsia="en-IN"/>
        </w:rPr>
        <w:t>Menglin Li</w:t>
      </w:r>
      <w:r w:rsidRPr="006829C9">
        <w:rPr>
          <w:rFonts w:ascii="Times New Roman" w:eastAsia="Times New Roman" w:hAnsi="Times New Roman" w:cs="Times New Roman"/>
          <w:sz w:val="25"/>
          <w:szCs w:val="25"/>
          <w:lang w:eastAsia="en-IN"/>
        </w:rPr>
        <w:t xml:space="preserve"> is </w:t>
      </w:r>
      <w:r w:rsidRPr="002D082D">
        <w:rPr>
          <w:rFonts w:ascii="Times New Roman" w:eastAsia="Times New Roman" w:hAnsi="Times New Roman" w:cs="Times New Roman"/>
          <w:noProof/>
          <w:sz w:val="25"/>
          <w:szCs w:val="25"/>
          <w:lang w:eastAsia="en-IN"/>
        </w:rPr>
        <w:t>a</w:t>
      </w:r>
      <w:r w:rsidR="002D082D">
        <w:rPr>
          <w:rFonts w:ascii="Times New Roman" w:eastAsia="Times New Roman" w:hAnsi="Times New Roman" w:cs="Times New Roman"/>
          <w:noProof/>
          <w:sz w:val="25"/>
          <w:szCs w:val="25"/>
          <w:lang w:eastAsia="en-IN"/>
        </w:rPr>
        <w:t>n</w:t>
      </w:r>
      <w:r w:rsidRPr="006829C9">
        <w:rPr>
          <w:rFonts w:ascii="Times New Roman" w:eastAsia="Times New Roman" w:hAnsi="Times New Roman" w:cs="Times New Roman"/>
          <w:sz w:val="25"/>
          <w:szCs w:val="25"/>
          <w:lang w:eastAsia="en-IN"/>
        </w:rPr>
        <w:t xml:space="preserve"> </w:t>
      </w:r>
      <w:r w:rsidR="002D082D" w:rsidRPr="002D082D">
        <w:rPr>
          <w:rFonts w:ascii="Times New Roman" w:eastAsia="Times New Roman" w:hAnsi="Times New Roman" w:cs="Times New Roman"/>
          <w:noProof/>
          <w:sz w:val="25"/>
          <w:szCs w:val="25"/>
          <w:lang w:eastAsia="en-IN"/>
        </w:rPr>
        <w:t>assis</w:t>
      </w:r>
      <w:r w:rsidR="002D082D">
        <w:rPr>
          <w:rFonts w:ascii="Times New Roman" w:eastAsia="Times New Roman" w:hAnsi="Times New Roman" w:cs="Times New Roman"/>
          <w:noProof/>
          <w:sz w:val="25"/>
          <w:szCs w:val="25"/>
          <w:lang w:eastAsia="en-IN"/>
        </w:rPr>
        <w:t>t</w:t>
      </w:r>
      <w:r w:rsidR="002D082D" w:rsidRPr="002D082D">
        <w:rPr>
          <w:rFonts w:ascii="Times New Roman" w:eastAsia="Times New Roman" w:hAnsi="Times New Roman" w:cs="Times New Roman"/>
          <w:noProof/>
          <w:sz w:val="25"/>
          <w:szCs w:val="25"/>
          <w:lang w:eastAsia="en-IN"/>
        </w:rPr>
        <w:t>ant</w:t>
      </w:r>
      <w:r w:rsidR="002D082D">
        <w:rPr>
          <w:rFonts w:ascii="Times New Roman" w:eastAsia="Times New Roman" w:hAnsi="Times New Roman" w:cs="Times New Roman"/>
          <w:sz w:val="25"/>
          <w:szCs w:val="25"/>
          <w:lang w:eastAsia="en-IN"/>
        </w:rPr>
        <w:t xml:space="preserve"> </w:t>
      </w:r>
      <w:r w:rsidRPr="006829C9">
        <w:rPr>
          <w:rFonts w:ascii="Times New Roman" w:eastAsia="Times New Roman" w:hAnsi="Times New Roman" w:cs="Times New Roman"/>
          <w:sz w:val="25"/>
          <w:szCs w:val="25"/>
          <w:lang w:eastAsia="en-IN"/>
        </w:rPr>
        <w:t xml:space="preserve">professor of </w:t>
      </w:r>
      <w:r w:rsidR="002D082D" w:rsidRPr="002D082D">
        <w:rPr>
          <w:rFonts w:ascii="Times New Roman" w:eastAsia="Times New Roman" w:hAnsi="Times New Roman" w:cs="Times New Roman"/>
          <w:sz w:val="25"/>
          <w:szCs w:val="25"/>
          <w:lang w:val="en-US" w:eastAsia="en-IN"/>
        </w:rPr>
        <w:t>National Research Center for Analysis of Drugs and Metabolites</w:t>
      </w:r>
      <w:r w:rsidRPr="006829C9">
        <w:rPr>
          <w:rFonts w:ascii="Times New Roman" w:eastAsia="Times New Roman" w:hAnsi="Times New Roman" w:cs="Times New Roman"/>
          <w:sz w:val="25"/>
          <w:szCs w:val="25"/>
          <w:lang w:eastAsia="en-IN"/>
        </w:rPr>
        <w:t xml:space="preserve"> </w:t>
      </w:r>
      <w:r w:rsidR="00D92ABA">
        <w:rPr>
          <w:rFonts w:ascii="Times New Roman" w:eastAsia="Times New Roman" w:hAnsi="Times New Roman" w:cs="Times New Roman"/>
          <w:noProof/>
          <w:sz w:val="25"/>
          <w:szCs w:val="25"/>
          <w:lang w:eastAsia="en-IN"/>
        </w:rPr>
        <w:t>at</w:t>
      </w:r>
      <w:r w:rsidRPr="006829C9">
        <w:rPr>
          <w:rFonts w:ascii="Times New Roman" w:eastAsia="Times New Roman" w:hAnsi="Times New Roman" w:cs="Times New Roman"/>
          <w:sz w:val="25"/>
          <w:szCs w:val="25"/>
          <w:lang w:eastAsia="en-IN"/>
        </w:rPr>
        <w:t xml:space="preserve"> </w:t>
      </w:r>
      <w:r w:rsidR="00416C1B">
        <w:rPr>
          <w:rFonts w:ascii="Times New Roman" w:eastAsia="Times New Roman" w:hAnsi="Times New Roman" w:cs="Times New Roman"/>
          <w:sz w:val="25"/>
          <w:szCs w:val="25"/>
          <w:lang w:eastAsia="en-IN"/>
        </w:rPr>
        <w:t xml:space="preserve">PUMC&amp;CAMS. </w:t>
      </w:r>
      <w:r w:rsidR="00D77F95" w:rsidRPr="00D77F95">
        <w:rPr>
          <w:rFonts w:ascii="Times New Roman" w:eastAsia="Times New Roman" w:hAnsi="Times New Roman" w:cs="Times New Roman"/>
          <w:sz w:val="25"/>
          <w:szCs w:val="25"/>
          <w:lang w:eastAsia="en-IN"/>
        </w:rPr>
        <w:t xml:space="preserve">I have many years of research experience in the field of proteomics. The projects which I performed include establishment of multidimensional chromatographic separation technique, in-depth identification of urinary proteome, and injury mechanism of triptolide in the rat model by using </w:t>
      </w:r>
      <w:r w:rsidR="00D77F95" w:rsidRPr="00D77F95">
        <w:rPr>
          <w:rFonts w:ascii="Times New Roman" w:eastAsia="Times New Roman" w:hAnsi="Times New Roman" w:cs="Times New Roman"/>
          <w:sz w:val="25"/>
          <w:szCs w:val="25"/>
          <w:lang w:eastAsia="en-IN"/>
        </w:rPr>
        <w:lastRenderedPageBreak/>
        <w:t>quantitative proteomics and targeted fatty acids analysis. At the same time, I participated in a variety of new drug research, including the anti-tumor mechanism of chlorogenic acid, the safety evaluation of pharmaceutical excipients and other projects.</w:t>
      </w:r>
    </w:p>
    <w:p w:rsidR="006829C9" w:rsidRDefault="006829C9" w:rsidP="005C28E2">
      <w:pPr>
        <w:spacing w:after="0" w:line="240" w:lineRule="auto"/>
      </w:pPr>
    </w:p>
    <w:p w:rsidR="006829C9" w:rsidRPr="00171EBD" w:rsidRDefault="006829C9" w:rsidP="005C28E2">
      <w:pPr>
        <w:spacing w:after="0" w:line="240" w:lineRule="auto"/>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2D082D">
        <w:rPr>
          <w:rFonts w:asciiTheme="majorHAnsi" w:eastAsia="Times New Roman" w:hAnsiTheme="majorHAnsi" w:cstheme="majorBidi"/>
          <w:color w:val="AA610D" w:themeColor="accent1" w:themeShade="BF"/>
          <w:sz w:val="28"/>
          <w:szCs w:val="28"/>
          <w:lang w:eastAsia="en-IN"/>
        </w:rPr>
        <w:t xml:space="preserve"> P</w:t>
      </w:r>
      <w:r w:rsidR="002D082D">
        <w:rPr>
          <w:rFonts w:asciiTheme="minorEastAsia" w:hAnsiTheme="minorEastAsia" w:cstheme="majorBidi" w:hint="eastAsia"/>
          <w:color w:val="AA610D" w:themeColor="accent1" w:themeShade="BF"/>
          <w:sz w:val="28"/>
          <w:szCs w:val="28"/>
          <w:lang w:eastAsia="zh-CN"/>
        </w:rPr>
        <w:t>roteomics</w:t>
      </w:r>
      <w:r w:rsidR="002D082D">
        <w:rPr>
          <w:rFonts w:asciiTheme="minorEastAsia" w:hAnsiTheme="minorEastAsia" w:cstheme="majorBidi"/>
          <w:color w:val="AA610D" w:themeColor="accent1" w:themeShade="BF"/>
          <w:sz w:val="28"/>
          <w:szCs w:val="28"/>
          <w:lang w:eastAsia="zh-CN"/>
        </w:rPr>
        <w:t xml:space="preserve">, </w:t>
      </w:r>
      <w:r w:rsidR="002D082D" w:rsidRPr="00D92ABA">
        <w:rPr>
          <w:rFonts w:asciiTheme="minorEastAsia" w:hAnsiTheme="minorEastAsia" w:cstheme="majorBidi"/>
          <w:noProof/>
          <w:color w:val="AA610D" w:themeColor="accent1" w:themeShade="BF"/>
          <w:sz w:val="28"/>
          <w:szCs w:val="28"/>
          <w:lang w:eastAsia="zh-CN"/>
        </w:rPr>
        <w:t>Lipodomics</w:t>
      </w:r>
      <w:r w:rsidR="00D77F95">
        <w:rPr>
          <w:rFonts w:asciiTheme="minorEastAsia" w:hAnsiTheme="minorEastAsia" w:cstheme="majorBidi"/>
          <w:noProof/>
          <w:color w:val="AA610D" w:themeColor="accent1" w:themeShade="BF"/>
          <w:sz w:val="28"/>
          <w:szCs w:val="28"/>
          <w:lang w:eastAsia="zh-CN"/>
        </w:rPr>
        <w:t>, Protein separation method</w:t>
      </w:r>
    </w:p>
    <w:p w:rsidR="006829C9" w:rsidRPr="00171EBD" w:rsidRDefault="006829C9" w:rsidP="005C28E2">
      <w:pPr>
        <w:spacing w:after="0" w:line="240" w:lineRule="auto"/>
        <w:rPr>
          <w:sz w:val="28"/>
          <w:szCs w:val="28"/>
        </w:rPr>
      </w:pPr>
    </w:p>
    <w:p w:rsidR="00FC37DB" w:rsidRPr="00171EBD" w:rsidRDefault="006829C9" w:rsidP="005C28E2">
      <w:pPr>
        <w:spacing w:after="0" w:line="240" w:lineRule="auto"/>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2D082D">
        <w:rPr>
          <w:rFonts w:asciiTheme="majorHAnsi" w:eastAsia="Times New Roman" w:hAnsiTheme="majorHAnsi" w:cstheme="majorBidi"/>
          <w:color w:val="AA610D" w:themeColor="accent1" w:themeShade="BF"/>
          <w:sz w:val="28"/>
          <w:szCs w:val="28"/>
          <w:lang w:eastAsia="en-IN"/>
        </w:rPr>
        <w:t xml:space="preserve"> Menglin@imm.ac.cn</w:t>
      </w:r>
    </w:p>
    <w:p w:rsidR="004D4A62" w:rsidRPr="00171EBD" w:rsidRDefault="004D4A62" w:rsidP="005C28E2">
      <w:pPr>
        <w:spacing w:after="0" w:line="240" w:lineRule="auto"/>
        <w:rPr>
          <w:rFonts w:ascii="Times New Roman" w:eastAsia="Times New Roman" w:hAnsi="Times New Roman" w:cs="Times New Roman"/>
          <w:i/>
          <w:sz w:val="28"/>
          <w:szCs w:val="28"/>
          <w:lang w:eastAsia="en-IN"/>
        </w:rPr>
      </w:pPr>
    </w:p>
    <w:p w:rsidR="006829C9" w:rsidRPr="00171EBD" w:rsidRDefault="006829C9" w:rsidP="005C28E2">
      <w:pPr>
        <w:spacing w:after="0" w:line="240" w:lineRule="auto"/>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2D082D">
        <w:rPr>
          <w:rFonts w:asciiTheme="majorHAnsi" w:eastAsia="Times New Roman" w:hAnsiTheme="majorHAnsi" w:cstheme="majorBidi"/>
          <w:color w:val="AA610D" w:themeColor="accent1" w:themeShade="BF"/>
          <w:sz w:val="28"/>
          <w:szCs w:val="28"/>
          <w:lang w:eastAsia="en-IN"/>
        </w:rPr>
        <w:t xml:space="preserve"> +8610 18210080986</w:t>
      </w:r>
    </w:p>
    <w:p w:rsidR="00794EA4" w:rsidRPr="00794EA4" w:rsidRDefault="00794EA4" w:rsidP="005C28E2">
      <w:pPr>
        <w:spacing w:after="0" w:line="240" w:lineRule="auto"/>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r w:rsidR="002D082D">
        <w:rPr>
          <w:rFonts w:asciiTheme="majorHAnsi" w:eastAsia="Times New Roman" w:hAnsiTheme="majorHAnsi" w:cstheme="majorBidi"/>
          <w:color w:val="AA610D" w:themeColor="accent1" w:themeShade="BF"/>
          <w:sz w:val="28"/>
          <w:szCs w:val="28"/>
          <w:lang w:eastAsia="en-IN"/>
        </w:rPr>
        <w:t xml:space="preserve"> @menglin_li</w:t>
      </w:r>
    </w:p>
    <w:p w:rsidR="00171EBD" w:rsidRDefault="00794EA4" w:rsidP="005C28E2">
      <w:pPr>
        <w:spacing w:after="0" w:line="240" w:lineRule="auto"/>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 xml:space="preserve">Linked </w:t>
      </w:r>
      <w:r w:rsidRPr="002D082D">
        <w:rPr>
          <w:rFonts w:asciiTheme="majorHAnsi" w:eastAsia="Times New Roman" w:hAnsiTheme="majorHAnsi" w:cstheme="majorBidi"/>
          <w:noProof/>
          <w:color w:val="AA610D" w:themeColor="accent1" w:themeShade="BF"/>
          <w:sz w:val="28"/>
          <w:szCs w:val="28"/>
          <w:lang w:eastAsia="en-IN"/>
        </w:rPr>
        <w:t>In</w:t>
      </w:r>
      <w:r w:rsidRPr="00794EA4">
        <w:rPr>
          <w:rFonts w:asciiTheme="majorHAnsi" w:eastAsia="Times New Roman" w:hAnsiTheme="majorHAnsi" w:cstheme="majorBidi"/>
          <w:color w:val="AA610D" w:themeColor="accent1" w:themeShade="BF"/>
          <w:sz w:val="28"/>
          <w:szCs w:val="28"/>
          <w:lang w:eastAsia="en-IN"/>
        </w:rPr>
        <w:t xml:space="preserve"> account:</w:t>
      </w:r>
      <w:r w:rsidR="002D082D">
        <w:rPr>
          <w:rFonts w:asciiTheme="majorHAnsi" w:eastAsia="Times New Roman" w:hAnsiTheme="majorHAnsi" w:cstheme="majorBidi"/>
          <w:color w:val="AA610D" w:themeColor="accent1" w:themeShade="BF"/>
          <w:sz w:val="28"/>
          <w:szCs w:val="28"/>
          <w:lang w:eastAsia="en-IN"/>
        </w:rPr>
        <w:t xml:space="preserve"> Menglin Li</w:t>
      </w:r>
    </w:p>
    <w:p w:rsidR="00171EBD" w:rsidRPr="00171EBD" w:rsidRDefault="00171EBD" w:rsidP="005C28E2">
      <w:pPr>
        <w:spacing w:after="0" w:line="240" w:lineRule="auto"/>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5C28E2">
      <w:pPr>
        <w:spacing w:after="0" w:line="240" w:lineRule="auto"/>
        <w:rPr>
          <w:rFonts w:asciiTheme="majorHAnsi" w:eastAsia="Times New Roman" w:hAnsiTheme="majorHAnsi" w:cstheme="majorBidi"/>
          <w:color w:val="AA610D" w:themeColor="accent1" w:themeShade="BF"/>
          <w:sz w:val="28"/>
          <w:szCs w:val="28"/>
          <w:lang w:eastAsia="en-IN"/>
        </w:rPr>
      </w:pPr>
    </w:p>
    <w:p w:rsidR="006829C9" w:rsidRPr="00171EBD" w:rsidRDefault="004D4A62" w:rsidP="005C28E2">
      <w:pPr>
        <w:spacing w:after="0" w:line="240" w:lineRule="auto"/>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045A" w:rsidRDefault="003D045A" w:rsidP="004A0988">
      <w:pPr>
        <w:spacing w:after="0" w:line="240" w:lineRule="auto"/>
      </w:pPr>
      <w:r>
        <w:separator/>
      </w:r>
    </w:p>
  </w:endnote>
  <w:endnote w:type="continuationSeparator" w:id="0">
    <w:p w:rsidR="003D045A" w:rsidRDefault="003D045A"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045A" w:rsidRDefault="003D045A" w:rsidP="004A0988">
      <w:pPr>
        <w:spacing w:after="0" w:line="240" w:lineRule="auto"/>
      </w:pPr>
      <w:r>
        <w:separator/>
      </w:r>
    </w:p>
  </w:footnote>
  <w:footnote w:type="continuationSeparator" w:id="0">
    <w:p w:rsidR="003D045A" w:rsidRDefault="003D045A"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ezNLewMDa1MLG0NDFU0lEKTi0uzszPAykwrAUANULwdiwAAAA="/>
  </w:docVars>
  <w:rsids>
    <w:rsidRoot w:val="00FC37DB"/>
    <w:rsid w:val="0004549B"/>
    <w:rsid w:val="00171EBD"/>
    <w:rsid w:val="002D082D"/>
    <w:rsid w:val="0033784D"/>
    <w:rsid w:val="00342ECD"/>
    <w:rsid w:val="003C396B"/>
    <w:rsid w:val="003D045A"/>
    <w:rsid w:val="003F41B5"/>
    <w:rsid w:val="00416C1B"/>
    <w:rsid w:val="004A0988"/>
    <w:rsid w:val="004B0551"/>
    <w:rsid w:val="004D4A62"/>
    <w:rsid w:val="004E2726"/>
    <w:rsid w:val="005116CB"/>
    <w:rsid w:val="005C28E2"/>
    <w:rsid w:val="006829C9"/>
    <w:rsid w:val="0072325C"/>
    <w:rsid w:val="007257BF"/>
    <w:rsid w:val="00734A5B"/>
    <w:rsid w:val="00794EA4"/>
    <w:rsid w:val="00835750"/>
    <w:rsid w:val="008921C0"/>
    <w:rsid w:val="008C3271"/>
    <w:rsid w:val="009A5A78"/>
    <w:rsid w:val="009E0CC5"/>
    <w:rsid w:val="009E7615"/>
    <w:rsid w:val="00A26311"/>
    <w:rsid w:val="00A3017E"/>
    <w:rsid w:val="00AB517C"/>
    <w:rsid w:val="00B163F7"/>
    <w:rsid w:val="00BE6CB1"/>
    <w:rsid w:val="00C643B3"/>
    <w:rsid w:val="00C71A42"/>
    <w:rsid w:val="00D77F95"/>
    <w:rsid w:val="00D92ABA"/>
    <w:rsid w:val="00E20CFB"/>
    <w:rsid w:val="00F040DB"/>
    <w:rsid w:val="00FC37DB"/>
    <w:rsid w:val="00FE220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85A0C"/>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0"/>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6829C9"/>
    <w:rPr>
      <w:rFonts w:ascii="Tahoma" w:hAnsi="Tahoma" w:cs="Tahoma"/>
      <w:sz w:val="16"/>
      <w:szCs w:val="16"/>
    </w:rPr>
  </w:style>
  <w:style w:type="paragraph" w:styleId="a5">
    <w:name w:val="header"/>
    <w:basedOn w:val="a"/>
    <w:link w:val="a6"/>
    <w:uiPriority w:val="99"/>
    <w:unhideWhenUsed/>
    <w:rsid w:val="004A0988"/>
    <w:pPr>
      <w:tabs>
        <w:tab w:val="center" w:pos="4680"/>
        <w:tab w:val="right" w:pos="9360"/>
      </w:tabs>
      <w:spacing w:after="0" w:line="240" w:lineRule="auto"/>
    </w:pPr>
  </w:style>
  <w:style w:type="character" w:customStyle="1" w:styleId="a6">
    <w:name w:val="页眉 字符"/>
    <w:basedOn w:val="a0"/>
    <w:link w:val="a5"/>
    <w:uiPriority w:val="99"/>
    <w:rsid w:val="004A0988"/>
  </w:style>
  <w:style w:type="paragraph" w:styleId="a7">
    <w:name w:val="footer"/>
    <w:basedOn w:val="a"/>
    <w:link w:val="a8"/>
    <w:uiPriority w:val="99"/>
    <w:unhideWhenUsed/>
    <w:rsid w:val="004A0988"/>
    <w:pPr>
      <w:tabs>
        <w:tab w:val="center" w:pos="4680"/>
        <w:tab w:val="right" w:pos="9360"/>
      </w:tabs>
      <w:spacing w:after="0" w:line="240" w:lineRule="auto"/>
    </w:pPr>
  </w:style>
  <w:style w:type="character" w:customStyle="1" w:styleId="a8">
    <w:name w:val="页脚 字符"/>
    <w:basedOn w:val="a0"/>
    <w:link w:val="a7"/>
    <w:uiPriority w:val="99"/>
    <w:rsid w:val="004A0988"/>
  </w:style>
  <w:style w:type="character" w:customStyle="1" w:styleId="20">
    <w:name w:val="标题 2 字符"/>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0">
    <w:name w:val="标题 1 字符"/>
    <w:basedOn w:val="a0"/>
    <w:link w:val="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583025325">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290</TotalTime>
  <Pages>2</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Menglin Li</cp:lastModifiedBy>
  <cp:revision>12</cp:revision>
  <dcterms:created xsi:type="dcterms:W3CDTF">2017-09-27T12:05:00Z</dcterms:created>
  <dcterms:modified xsi:type="dcterms:W3CDTF">2017-12-14T08:53:00Z</dcterms:modified>
</cp:coreProperties>
</file>