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AA0DFB" w14:textId="34B99615" w:rsidR="00AE3E37" w:rsidRPr="00794164" w:rsidRDefault="00794164" w:rsidP="00494130">
      <w:pPr>
        <w:pStyle w:val="Heading1"/>
        <w:spacing w:before="170"/>
        <w:ind w:left="0"/>
        <w:rPr>
          <w:color w:val="337AB7"/>
        </w:rPr>
      </w:pPr>
      <w:r w:rsidRPr="00794164">
        <w:rPr>
          <w:color w:val="337AB7"/>
        </w:rPr>
        <w:t>Artificial Intelligence and Machine Learning Applications in Smart Production: Progress, Trends, and Directions</w:t>
      </w:r>
    </w:p>
    <w:p w14:paraId="41E729BB" w14:textId="3FAF444C" w:rsidR="0078738A" w:rsidRDefault="00794164" w:rsidP="005973B9">
      <w:pPr>
        <w:pStyle w:val="BodyText"/>
        <w:spacing w:before="73" w:line="198" w:lineRule="exact"/>
        <w:ind w:left="100" w:right="5987"/>
        <w:rPr>
          <w:rFonts w:ascii="Arial"/>
        </w:rPr>
      </w:pPr>
      <w:r>
        <w:rPr>
          <w:rFonts w:ascii="Arial"/>
        </w:rPr>
        <w:t>Alessandro Graps</w:t>
      </w:r>
    </w:p>
    <w:p w14:paraId="5C38B2B7" w14:textId="0EB5BC42" w:rsidR="005973B9" w:rsidRDefault="00794164" w:rsidP="005973B9">
      <w:pPr>
        <w:pStyle w:val="BodyText"/>
        <w:spacing w:before="73" w:line="198" w:lineRule="exact"/>
        <w:ind w:left="100" w:right="5987"/>
        <w:rPr>
          <w:rFonts w:ascii="Arial"/>
        </w:rPr>
      </w:pPr>
      <w:r>
        <w:rPr>
          <w:rFonts w:ascii="Arial"/>
        </w:rPr>
        <w:t>Stefano Tempesta</w:t>
      </w:r>
    </w:p>
    <w:p w14:paraId="062CF0C6" w14:textId="77777777" w:rsidR="00AE3E37" w:rsidRDefault="00AE3E37">
      <w:pPr>
        <w:pStyle w:val="BodyText"/>
        <w:rPr>
          <w:rFonts w:ascii="Arial"/>
          <w:sz w:val="20"/>
        </w:rPr>
      </w:pPr>
    </w:p>
    <w:p w14:paraId="051D8AB0" w14:textId="77777777" w:rsidR="00AE3E37" w:rsidRDefault="00AE3E37">
      <w:pPr>
        <w:pStyle w:val="BodyText"/>
        <w:spacing w:before="3"/>
        <w:rPr>
          <w:rFonts w:ascii="Arial"/>
          <w:sz w:val="21"/>
        </w:rPr>
      </w:pPr>
    </w:p>
    <w:p w14:paraId="595E4299"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102DDE6C" w14:textId="0145B632" w:rsidR="00AE3E37" w:rsidRDefault="00A9710C">
      <w:pPr>
        <w:pStyle w:val="Heading3"/>
        <w:spacing w:before="147"/>
        <w:jc w:val="both"/>
      </w:pPr>
      <w:r>
        <w:rPr>
          <w:color w:val="BF5A14"/>
        </w:rPr>
        <w:t>Abstrac</w:t>
      </w:r>
      <w:r w:rsidR="00794164">
        <w:rPr>
          <w:color w:val="BF5A14"/>
        </w:rPr>
        <w:t>t</w:t>
      </w:r>
    </w:p>
    <w:p w14:paraId="2016EC1D" w14:textId="2608E7A2" w:rsidR="00A7354E" w:rsidRDefault="00794164" w:rsidP="00A7354E">
      <w:pPr>
        <w:pStyle w:val="Heading3"/>
        <w:spacing w:before="74"/>
        <w:rPr>
          <w:rFonts w:ascii="Tw Cen MT" w:eastAsia="Tw Cen MT" w:hAnsi="Tw Cen MT" w:cs="Tw Cen MT"/>
          <w:b w:val="0"/>
          <w:bCs w:val="0"/>
          <w:sz w:val="18"/>
          <w:szCs w:val="18"/>
        </w:rPr>
      </w:pPr>
      <w:r w:rsidRPr="00794164">
        <w:rPr>
          <w:rFonts w:ascii="Tw Cen MT" w:eastAsia="Tw Cen MT" w:hAnsi="Tw Cen MT" w:cs="Tw Cen MT"/>
          <w:b w:val="0"/>
          <w:bCs w:val="0"/>
          <w:sz w:val="18"/>
          <w:szCs w:val="18"/>
        </w:rPr>
        <w:t>Modern machines are equipped with a plethora of sensors, generating plenty of data. However, without the necessary analytical tools and workflow in place, the readings of these sensors often leave plenty of untapped potentials on the table. In addition, a factory could possibly deploy machines of different varieties and makes, which leads to increased complexity of maintenance, and an increased need for technical know-how. The lack of these would hamper maintenance efforts as well as prolong downtime. Thus, with the onset of Industry 4.0, the ubiquity of sensors leading to large volume of data together with the advancements made in artificial intelligence, will lead to increased productivity as well as enabling the automation of systems. This project aims to demonstrate the concept of predicting machine faults by manipulating advanced data analysis techniques and enhancing maintenance efforts through the use of Augmented Reality. Relevant data with regards to the health and performance of the machines such as current consumption, voltage, sectional vibration and others are collected and transmitted through an Internet of Things (IoT) gateway to a centralized location, where the factory guardians are in place to monitor in real-time. This model allows maintenance sessions to be pre-planned so replacement parts and resources can be made available and maintenance breaks to be executed efficiently. All of which contribute to greatly increase the productive time of assets in a manufacturing scenario.</w:t>
      </w:r>
    </w:p>
    <w:p w14:paraId="71943A5B" w14:textId="2E8D59EB" w:rsidR="00AE3E37" w:rsidRDefault="00A9710C">
      <w:pPr>
        <w:pStyle w:val="Heading3"/>
        <w:spacing w:before="74"/>
        <w:rPr>
          <w:color w:val="BF5A14"/>
        </w:rPr>
      </w:pPr>
      <w:r>
        <w:rPr>
          <w:b w:val="0"/>
        </w:rPr>
        <w:br w:type="column"/>
      </w:r>
      <w:r>
        <w:rPr>
          <w:color w:val="BF5A14"/>
        </w:rPr>
        <w:t>Image</w:t>
      </w:r>
    </w:p>
    <w:p w14:paraId="7FBF477C" w14:textId="77777777" w:rsidR="002D0667" w:rsidRDefault="002D0667">
      <w:pPr>
        <w:pStyle w:val="Heading3"/>
        <w:spacing w:before="74"/>
      </w:pPr>
    </w:p>
    <w:p w14:paraId="5E8FA12E" w14:textId="31549AB6" w:rsidR="00AE3E37" w:rsidRDefault="003403AA">
      <w:pPr>
        <w:pStyle w:val="BodyText"/>
        <w:spacing w:before="2"/>
        <w:rPr>
          <w:rFonts w:ascii="Arial"/>
          <w:b/>
          <w:sz w:val="16"/>
        </w:rPr>
      </w:pPr>
      <w:r>
        <w:rPr>
          <w:rFonts w:ascii="Arial"/>
          <w:b/>
          <w:noProof/>
          <w:sz w:val="16"/>
        </w:rPr>
        <w:drawing>
          <wp:inline distT="0" distB="0" distL="0" distR="0" wp14:anchorId="15C00E70" wp14:editId="154F80B2">
            <wp:extent cx="3581400" cy="1432560"/>
            <wp:effectExtent l="0" t="0" r="0" b="0"/>
            <wp:docPr id="1" name="Picture 1" descr="A picture contain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s2.0-S0278612518300037-gr1.jpg"/>
                    <pic:cNvPicPr/>
                  </pic:nvPicPr>
                  <pic:blipFill>
                    <a:blip r:embed="rId13">
                      <a:extLst>
                        <a:ext uri="{28A0092B-C50C-407E-A947-70E740481C1C}">
                          <a14:useLocalDpi xmlns:a14="http://schemas.microsoft.com/office/drawing/2010/main" val="0"/>
                        </a:ext>
                      </a:extLst>
                    </a:blip>
                    <a:stretch>
                      <a:fillRect/>
                    </a:stretch>
                  </pic:blipFill>
                  <pic:spPr>
                    <a:xfrm>
                      <a:off x="0" y="0"/>
                      <a:ext cx="3581400" cy="1432560"/>
                    </a:xfrm>
                    <a:prstGeom prst="rect">
                      <a:avLst/>
                    </a:prstGeom>
                  </pic:spPr>
                </pic:pic>
              </a:graphicData>
            </a:graphic>
          </wp:inline>
        </w:drawing>
      </w:r>
    </w:p>
    <w:p w14:paraId="47273FBF" w14:textId="37DBEA64" w:rsidR="005973B9" w:rsidRDefault="005973B9" w:rsidP="005973B9">
      <w:pPr>
        <w:spacing w:line="204" w:lineRule="exact"/>
        <w:rPr>
          <w:rFonts w:ascii="Arial"/>
          <w:b/>
          <w:color w:val="BF5A14"/>
          <w:sz w:val="20"/>
        </w:rPr>
      </w:pPr>
      <w:r>
        <w:rPr>
          <w:rFonts w:ascii="Arial"/>
          <w:b/>
          <w:color w:val="BF5A14"/>
          <w:sz w:val="20"/>
        </w:rPr>
        <w:br/>
      </w:r>
    </w:p>
    <w:p w14:paraId="157B301D" w14:textId="31F18EF8" w:rsidR="00A7354E" w:rsidRDefault="00A7354E" w:rsidP="005973B9">
      <w:pPr>
        <w:spacing w:line="204" w:lineRule="exact"/>
        <w:rPr>
          <w:rFonts w:ascii="Arial"/>
          <w:b/>
          <w:color w:val="BF5A14"/>
          <w:sz w:val="20"/>
        </w:rPr>
      </w:pPr>
    </w:p>
    <w:p w14:paraId="1B06900B" w14:textId="65D0C891" w:rsidR="00A7354E" w:rsidRDefault="00A7354E" w:rsidP="005973B9">
      <w:pPr>
        <w:spacing w:line="204" w:lineRule="exact"/>
        <w:rPr>
          <w:rFonts w:ascii="Arial"/>
          <w:b/>
          <w:color w:val="BF5A14"/>
          <w:sz w:val="20"/>
        </w:rPr>
      </w:pPr>
    </w:p>
    <w:p w14:paraId="15AB42F6" w14:textId="66349A80" w:rsidR="00A7354E" w:rsidRDefault="00A7354E" w:rsidP="005973B9">
      <w:pPr>
        <w:spacing w:line="204" w:lineRule="exact"/>
        <w:rPr>
          <w:rFonts w:ascii="Arial"/>
          <w:b/>
          <w:color w:val="BF5A14"/>
          <w:sz w:val="20"/>
        </w:rPr>
      </w:pPr>
    </w:p>
    <w:p w14:paraId="0B18171D" w14:textId="363B7B9E" w:rsidR="00A7354E" w:rsidRDefault="00A7354E" w:rsidP="005973B9">
      <w:pPr>
        <w:spacing w:line="204" w:lineRule="exact"/>
        <w:rPr>
          <w:rFonts w:ascii="Arial"/>
          <w:b/>
          <w:color w:val="BF5A14"/>
          <w:sz w:val="20"/>
        </w:rPr>
      </w:pPr>
    </w:p>
    <w:p w14:paraId="23022C33" w14:textId="2566652A" w:rsidR="00A7354E" w:rsidRDefault="00A7354E" w:rsidP="005973B9">
      <w:pPr>
        <w:spacing w:line="204" w:lineRule="exact"/>
        <w:rPr>
          <w:rFonts w:ascii="Arial"/>
          <w:b/>
          <w:color w:val="BF5A14"/>
          <w:sz w:val="20"/>
        </w:rPr>
      </w:pPr>
    </w:p>
    <w:p w14:paraId="6443BE6B" w14:textId="15ECF7A0" w:rsidR="00A7354E" w:rsidRDefault="00A7354E" w:rsidP="005973B9">
      <w:pPr>
        <w:spacing w:line="204" w:lineRule="exact"/>
        <w:rPr>
          <w:rFonts w:ascii="Arial"/>
          <w:b/>
          <w:color w:val="BF5A14"/>
          <w:sz w:val="20"/>
        </w:rPr>
      </w:pPr>
    </w:p>
    <w:p w14:paraId="3EE4660E" w14:textId="77777777" w:rsidR="00A7354E" w:rsidRDefault="00A7354E" w:rsidP="005973B9">
      <w:pPr>
        <w:spacing w:line="204" w:lineRule="exact"/>
        <w:rPr>
          <w:rFonts w:ascii="Arial"/>
          <w:b/>
          <w:sz w:val="20"/>
        </w:rPr>
      </w:pPr>
    </w:p>
    <w:p w14:paraId="127666AB" w14:textId="77777777" w:rsidR="00AE3E37" w:rsidRPr="008756E6" w:rsidRDefault="00AE3E37" w:rsidP="008756E6">
      <w:pPr>
        <w:tabs>
          <w:tab w:val="left" w:pos="384"/>
        </w:tabs>
        <w:ind w:right="117"/>
      </w:pPr>
    </w:p>
    <w:p w14:paraId="634D74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D85DB26"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335070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C0A49D1" wp14:editId="11BEBF6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0AC0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3EE2FAF" w14:textId="02CCFBAA" w:rsidR="00D36FD9" w:rsidRDefault="00D36FD9" w:rsidP="00404E5B">
      <w:pPr>
        <w:spacing w:before="92"/>
        <w:ind w:right="4234"/>
        <w:rPr>
          <w:noProof/>
        </w:rPr>
      </w:pPr>
      <w:r>
        <w:rPr>
          <w:noProof/>
        </w:rPr>
        <w:drawing>
          <wp:inline distT="0" distB="0" distL="0" distR="0" wp14:anchorId="7806AC36" wp14:editId="11E98794">
            <wp:extent cx="1816100" cy="1816100"/>
            <wp:effectExtent l="0" t="0" r="0" b="0"/>
            <wp:docPr id="4" name="Picture 4" descr="Alessandro Graps [MCSA - M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essandro Graps [MCSA - MC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6100" cy="1816100"/>
                    </a:xfrm>
                    <a:prstGeom prst="rect">
                      <a:avLst/>
                    </a:prstGeom>
                    <a:noFill/>
                    <a:ln>
                      <a:noFill/>
                    </a:ln>
                  </pic:spPr>
                </pic:pic>
              </a:graphicData>
            </a:graphic>
          </wp:inline>
        </w:drawing>
      </w:r>
    </w:p>
    <w:p w14:paraId="245ADF80" w14:textId="21B1FAC6" w:rsidR="00AE3E37" w:rsidRDefault="00D36FD9" w:rsidP="00404E5B">
      <w:pPr>
        <w:spacing w:before="92"/>
        <w:ind w:right="4234"/>
        <w:rPr>
          <w:rFonts w:ascii="Arial"/>
          <w:color w:val="BF5A14"/>
        </w:rPr>
      </w:pPr>
      <w:r>
        <w:rPr>
          <w:rFonts w:ascii="Arial"/>
          <w:color w:val="BF5A14"/>
        </w:rPr>
        <w:t>Alessandro Graps</w:t>
      </w:r>
    </w:p>
    <w:p w14:paraId="302C80B9" w14:textId="2160C296" w:rsidR="002D0667" w:rsidRDefault="00D36FD9" w:rsidP="00404E5B">
      <w:pPr>
        <w:spacing w:before="92"/>
        <w:ind w:right="4234"/>
        <w:rPr>
          <w:rFonts w:ascii="Arial"/>
          <w:lang w:val="it-IT"/>
        </w:rPr>
      </w:pPr>
      <w:r w:rsidRPr="00D36FD9">
        <w:rPr>
          <w:rFonts w:ascii="Arial"/>
          <w:lang w:val="it-IT"/>
        </w:rPr>
        <w:t>CEO and Founder</w:t>
      </w:r>
      <w:r>
        <w:rPr>
          <w:rFonts w:ascii="Arial"/>
          <w:lang w:val="it-IT"/>
        </w:rPr>
        <w:t xml:space="preserve">, </w:t>
      </w:r>
      <w:r w:rsidRPr="00D36FD9">
        <w:rPr>
          <w:rFonts w:ascii="Arial"/>
          <w:lang w:val="it-IT"/>
        </w:rPr>
        <w:t>JouleHub</w:t>
      </w:r>
      <w:r w:rsidR="000B7479">
        <w:rPr>
          <w:rFonts w:ascii="Arial"/>
          <w:lang w:val="it-IT"/>
        </w:rPr>
        <w:t>, Switzerland</w:t>
      </w:r>
      <w:bookmarkStart w:id="0" w:name="_GoBack"/>
      <w:bookmarkEnd w:id="0"/>
    </w:p>
    <w:p w14:paraId="04E823A1" w14:textId="21596B85" w:rsidR="00D36FD9" w:rsidRDefault="00D36FD9" w:rsidP="00404E5B">
      <w:pPr>
        <w:spacing w:before="92"/>
        <w:ind w:right="4234"/>
        <w:rPr>
          <w:rFonts w:ascii="Arial"/>
          <w:lang w:val="it-IT"/>
        </w:rPr>
      </w:pPr>
      <w:r w:rsidRPr="00D36FD9">
        <w:rPr>
          <w:rFonts w:ascii="Arial"/>
          <w:lang w:val="it-IT"/>
        </w:rPr>
        <w:t xml:space="preserve">Email: </w:t>
      </w:r>
      <w:hyperlink r:id="rId15" w:history="1">
        <w:r w:rsidRPr="002E1506">
          <w:rPr>
            <w:rStyle w:val="Hyperlink"/>
            <w:rFonts w:ascii="Arial"/>
            <w:lang w:val="it-IT"/>
          </w:rPr>
          <w:t>a</w:t>
        </w:r>
        <w:r w:rsidRPr="002E1506">
          <w:rPr>
            <w:rStyle w:val="Hyperlink"/>
            <w:rFonts w:ascii="Arial"/>
            <w:lang w:val="it-IT"/>
          </w:rPr>
          <w:t>.</w:t>
        </w:r>
        <w:r w:rsidRPr="002E1506">
          <w:rPr>
            <w:rStyle w:val="Hyperlink"/>
            <w:rFonts w:ascii="Arial"/>
            <w:lang w:val="it-IT"/>
          </w:rPr>
          <w:t>graps@joulehub.com</w:t>
        </w:r>
      </w:hyperlink>
    </w:p>
    <w:p w14:paraId="4A6AF467" w14:textId="6505ABDB" w:rsidR="00D36FD9" w:rsidRDefault="00D36FD9" w:rsidP="00404E5B">
      <w:pPr>
        <w:spacing w:before="92"/>
        <w:ind w:right="4234"/>
        <w:rPr>
          <w:rFonts w:ascii="Arial"/>
          <w:lang w:val="it-IT"/>
        </w:rPr>
      </w:pPr>
    </w:p>
    <w:p w14:paraId="259EE7FF" w14:textId="5DDA3844" w:rsidR="00D36FD9" w:rsidRDefault="00D36FD9" w:rsidP="00404E5B">
      <w:pPr>
        <w:spacing w:before="92"/>
        <w:ind w:right="4234"/>
        <w:rPr>
          <w:rFonts w:ascii="Arial"/>
          <w:lang w:val="it-IT"/>
        </w:rPr>
      </w:pPr>
      <w:r>
        <w:rPr>
          <w:rFonts w:ascii="Arial"/>
          <w:noProof/>
          <w:lang w:val="it-IT"/>
        </w:rPr>
        <w:lastRenderedPageBreak/>
        <w:drawing>
          <wp:inline distT="0" distB="0" distL="0" distR="0" wp14:anchorId="0452E4BA" wp14:editId="42D85933">
            <wp:extent cx="1758950" cy="1758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8950" cy="1758950"/>
                    </a:xfrm>
                    <a:prstGeom prst="rect">
                      <a:avLst/>
                    </a:prstGeom>
                    <a:noFill/>
                    <a:ln>
                      <a:noFill/>
                    </a:ln>
                  </pic:spPr>
                </pic:pic>
              </a:graphicData>
            </a:graphic>
          </wp:inline>
        </w:drawing>
      </w:r>
    </w:p>
    <w:p w14:paraId="2E7432D2" w14:textId="54F8006F" w:rsidR="00D36FD9" w:rsidRPr="00D36FD9" w:rsidRDefault="00D36FD9" w:rsidP="00404E5B">
      <w:pPr>
        <w:spacing w:before="92"/>
        <w:ind w:right="4234"/>
        <w:rPr>
          <w:rFonts w:ascii="Arial"/>
          <w:color w:val="BF5A14"/>
        </w:rPr>
      </w:pPr>
      <w:r w:rsidRPr="00D36FD9">
        <w:rPr>
          <w:rFonts w:ascii="Arial"/>
          <w:color w:val="BF5A14"/>
        </w:rPr>
        <w:t>Stefano Tempesta</w:t>
      </w:r>
    </w:p>
    <w:p w14:paraId="49357EA3" w14:textId="2EA6FDE1" w:rsidR="00D36FD9" w:rsidRDefault="00D36FD9" w:rsidP="00404E5B">
      <w:pPr>
        <w:spacing w:before="92"/>
        <w:ind w:right="4234"/>
        <w:rPr>
          <w:rFonts w:ascii="Arial"/>
          <w:lang w:val="it-IT"/>
        </w:rPr>
      </w:pPr>
      <w:r>
        <w:rPr>
          <w:rFonts w:ascii="Arial"/>
          <w:lang w:val="it-IT"/>
        </w:rPr>
        <w:t>CTO</w:t>
      </w:r>
      <w:r w:rsidR="000B7479">
        <w:rPr>
          <w:rFonts w:ascii="Arial"/>
          <w:lang w:val="it-IT"/>
        </w:rPr>
        <w:t xml:space="preserve"> and</w:t>
      </w:r>
      <w:r>
        <w:rPr>
          <w:rFonts w:ascii="Arial"/>
          <w:lang w:val="it-IT"/>
        </w:rPr>
        <w:t xml:space="preserve"> Microsoft Regional Director</w:t>
      </w:r>
      <w:r w:rsidR="000B7479">
        <w:rPr>
          <w:rFonts w:ascii="Arial"/>
          <w:lang w:val="it-IT"/>
        </w:rPr>
        <w:t>, SxiQ, Australia</w:t>
      </w:r>
    </w:p>
    <w:p w14:paraId="58B1FFCD" w14:textId="66EA03D2" w:rsidR="00D36FD9" w:rsidRDefault="00D36FD9" w:rsidP="00404E5B">
      <w:pPr>
        <w:spacing w:before="92"/>
        <w:ind w:right="4234"/>
        <w:rPr>
          <w:rFonts w:ascii="Arial"/>
          <w:lang w:val="it-IT"/>
        </w:rPr>
      </w:pPr>
      <w:r>
        <w:rPr>
          <w:rFonts w:ascii="Arial"/>
          <w:lang w:val="it-IT"/>
        </w:rPr>
        <w:t xml:space="preserve">Email: </w:t>
      </w:r>
      <w:hyperlink r:id="rId17" w:history="1">
        <w:r w:rsidR="000B7479" w:rsidRPr="002E1506">
          <w:rPr>
            <w:rStyle w:val="Hyperlink"/>
            <w:rFonts w:ascii="Arial"/>
            <w:lang w:val="it-IT"/>
          </w:rPr>
          <w:t>stempesta@sxiq.com.au</w:t>
        </w:r>
      </w:hyperlink>
    </w:p>
    <w:p w14:paraId="35EF0FB6" w14:textId="77777777" w:rsidR="000B7479" w:rsidRPr="002D0667" w:rsidRDefault="000B7479" w:rsidP="00404E5B">
      <w:pPr>
        <w:spacing w:before="92"/>
        <w:ind w:right="4234"/>
        <w:rPr>
          <w:rFonts w:ascii="Arial"/>
          <w:lang w:val="it-IT"/>
        </w:rPr>
      </w:pPr>
    </w:p>
    <w:p w14:paraId="765D800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DACE6F9" wp14:editId="3D2587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8CE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C054EB4" w14:textId="77777777" w:rsidR="00AE3E37" w:rsidRDefault="00AE3E37">
      <w:pPr>
        <w:pStyle w:val="BodyText"/>
        <w:rPr>
          <w:rFonts w:ascii="Arial"/>
          <w:sz w:val="20"/>
        </w:rPr>
      </w:pPr>
    </w:p>
    <w:p w14:paraId="72A93836" w14:textId="77777777" w:rsidR="00AE3E37" w:rsidRDefault="00AE3E37">
      <w:pPr>
        <w:pStyle w:val="BodyText"/>
        <w:rPr>
          <w:rFonts w:ascii="Arial"/>
          <w:sz w:val="20"/>
        </w:rPr>
      </w:pPr>
    </w:p>
    <w:p w14:paraId="60DE7450" w14:textId="77777777" w:rsidR="00AE3E37" w:rsidRDefault="00AE3E37">
      <w:pPr>
        <w:pStyle w:val="BodyText"/>
        <w:spacing w:before="7"/>
        <w:rPr>
          <w:rFonts w:ascii="Arial"/>
          <w:sz w:val="29"/>
        </w:rPr>
      </w:pPr>
    </w:p>
    <w:p w14:paraId="51211547" w14:textId="77777777" w:rsidR="00AE3E37" w:rsidRPr="00B21A57" w:rsidRDefault="00A9710C">
      <w:pPr>
        <w:spacing w:before="39"/>
        <w:ind w:left="100"/>
        <w:rPr>
          <w:rFonts w:ascii="Minion Pro"/>
          <w:b/>
          <w:sz w:val="20"/>
        </w:rPr>
      </w:pPr>
      <w:r w:rsidRPr="00B21A57">
        <w:rPr>
          <w:rFonts w:ascii="Minion Pro"/>
          <w:b/>
          <w:sz w:val="20"/>
        </w:rPr>
        <w:t>Notes/Comments:</w:t>
      </w:r>
    </w:p>
    <w:p w14:paraId="7D3A141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820B0C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C5BDB" w14:textId="77777777" w:rsidR="00141608" w:rsidRDefault="00141608">
      <w:r>
        <w:separator/>
      </w:r>
    </w:p>
  </w:endnote>
  <w:endnote w:type="continuationSeparator" w:id="0">
    <w:p w14:paraId="76C55E09" w14:textId="77777777" w:rsidR="00141608" w:rsidRDefault="0014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CEEC3" w14:textId="77777777" w:rsidR="002D0667" w:rsidRDefault="002D06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9F36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97003A9" wp14:editId="69494D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DE7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49166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003A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26DE7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49166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2CB78D" wp14:editId="1A8A6B5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A69C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8A307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CB78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60A69C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8A307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B4507FA" wp14:editId="324FE91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E63E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0AE8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507F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5BE63E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0AE8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B5B0A" w14:textId="77777777" w:rsidR="002D0667" w:rsidRDefault="002D0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0B63D" w14:textId="77777777" w:rsidR="00141608" w:rsidRDefault="00141608">
      <w:r>
        <w:separator/>
      </w:r>
    </w:p>
  </w:footnote>
  <w:footnote w:type="continuationSeparator" w:id="0">
    <w:p w14:paraId="19175AF5" w14:textId="77777777" w:rsidR="00141608" w:rsidRDefault="00141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694A2" w14:textId="77777777" w:rsidR="002D0667" w:rsidRDefault="002D06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1113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3F1FABF" wp14:editId="152D338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D3CEB" w14:textId="77777777" w:rsidR="00AE3E37" w:rsidRPr="00794164" w:rsidRDefault="00A9710C">
                          <w:pPr>
                            <w:spacing w:before="2" w:line="249" w:lineRule="auto"/>
                            <w:ind w:left="156" w:right="18" w:hanging="137"/>
                            <w:rPr>
                              <w:rFonts w:ascii="Arial"/>
                              <w:color w:val="FFFFFF" w:themeColor="background1"/>
                              <w:sz w:val="14"/>
                              <w:lang w:val="fr-CH"/>
                            </w:rPr>
                          </w:pPr>
                          <w:r w:rsidRPr="00794164">
                            <w:rPr>
                              <w:rFonts w:ascii="Arial"/>
                              <w:color w:val="FFFFFF" w:themeColor="background1"/>
                              <w:sz w:val="14"/>
                              <w:lang w:val="fr-CH"/>
                            </w:rPr>
                            <w:t xml:space="preserve">T Furuta et al., J Pai n Relief 2016, 5:3(Suppl) </w:t>
                          </w:r>
                          <w:hyperlink r:id="rId1">
                            <w:r w:rsidRPr="00794164">
                              <w:rPr>
                                <w:rFonts w:ascii="Arial"/>
                                <w:color w:val="FFFFFF" w:themeColor="background1"/>
                                <w:sz w:val="14"/>
                                <w:lang w:val="fr-CH"/>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1FAB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EAD3CEB" w14:textId="77777777" w:rsidR="00AE3E37" w:rsidRPr="00794164" w:rsidRDefault="00A9710C">
                    <w:pPr>
                      <w:spacing w:before="2" w:line="249" w:lineRule="auto"/>
                      <w:ind w:left="156" w:right="18" w:hanging="137"/>
                      <w:rPr>
                        <w:rFonts w:ascii="Arial"/>
                        <w:color w:val="FFFFFF" w:themeColor="background1"/>
                        <w:sz w:val="14"/>
                        <w:lang w:val="fr-CH"/>
                      </w:rPr>
                    </w:pPr>
                    <w:r w:rsidRPr="00794164">
                      <w:rPr>
                        <w:rFonts w:ascii="Arial"/>
                        <w:color w:val="FFFFFF" w:themeColor="background1"/>
                        <w:sz w:val="14"/>
                        <w:lang w:val="fr-CH"/>
                      </w:rPr>
                      <w:t xml:space="preserve">T Furuta et al., J Pai n Relief 2016, 5:3(Suppl) </w:t>
                    </w:r>
                    <w:hyperlink r:id="rId2">
                      <w:r w:rsidRPr="00794164">
                        <w:rPr>
                          <w:rFonts w:ascii="Arial"/>
                          <w:color w:val="FFFFFF" w:themeColor="background1"/>
                          <w:sz w:val="14"/>
                          <w:lang w:val="fr-CH"/>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21F6A9D" wp14:editId="0A49B9F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FA2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8FE39B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F6A9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BFFA2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8FE39B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EB483" w14:textId="77777777" w:rsidR="002D0667" w:rsidRDefault="002D06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C7123"/>
    <w:multiLevelType w:val="hybridMultilevel"/>
    <w:tmpl w:val="42CABB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AB70EBD"/>
    <w:multiLevelType w:val="hybridMultilevel"/>
    <w:tmpl w:val="5B6A5AF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0690"/>
    <w:rsid w:val="000B7479"/>
    <w:rsid w:val="000E2911"/>
    <w:rsid w:val="001263DF"/>
    <w:rsid w:val="00141608"/>
    <w:rsid w:val="001E763C"/>
    <w:rsid w:val="00292ED9"/>
    <w:rsid w:val="002D0667"/>
    <w:rsid w:val="00314AFB"/>
    <w:rsid w:val="003403AA"/>
    <w:rsid w:val="003B76D9"/>
    <w:rsid w:val="00404E5B"/>
    <w:rsid w:val="00414F7B"/>
    <w:rsid w:val="004355DC"/>
    <w:rsid w:val="004749B4"/>
    <w:rsid w:val="00494130"/>
    <w:rsid w:val="004F3523"/>
    <w:rsid w:val="005973B9"/>
    <w:rsid w:val="005B3A56"/>
    <w:rsid w:val="006060CE"/>
    <w:rsid w:val="0063497F"/>
    <w:rsid w:val="006728F9"/>
    <w:rsid w:val="0078738A"/>
    <w:rsid w:val="00794164"/>
    <w:rsid w:val="00873DF0"/>
    <w:rsid w:val="008756E6"/>
    <w:rsid w:val="0091242B"/>
    <w:rsid w:val="00974F9C"/>
    <w:rsid w:val="009B2D44"/>
    <w:rsid w:val="00A07E82"/>
    <w:rsid w:val="00A7354E"/>
    <w:rsid w:val="00A9710C"/>
    <w:rsid w:val="00AE3E37"/>
    <w:rsid w:val="00B21A57"/>
    <w:rsid w:val="00C33602"/>
    <w:rsid w:val="00CD6F55"/>
    <w:rsid w:val="00D36FD9"/>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40780"/>
  <w15:docId w15:val="{F6577664-F629-4EB6-8E83-A5E74CD3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36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stempesta@sxiq.com.au" TargetMode="External"/><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a.graps@joulehub.com"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Stefano Tempesta</cp:lastModifiedBy>
  <cp:revision>7</cp:revision>
  <dcterms:created xsi:type="dcterms:W3CDTF">2016-08-31T13:10:00Z</dcterms:created>
  <dcterms:modified xsi:type="dcterms:W3CDTF">2020-03-10T23:20:00Z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583d9081-ff0c-403e-9495-6ce7896734ce_Enabled">
    <vt:lpwstr>True</vt:lpwstr>
  </property>
  <property fmtid="{D5CDD505-2E9C-101B-9397-08002B2CF9AE}" pid="6" name="MSIP_Label_583d9081-ff0c-403e-9495-6ce7896734ce_SiteId">
    <vt:lpwstr>49c79685-7e11-437a-bb25-eba58fc041f5</vt:lpwstr>
  </property>
  <property fmtid="{D5CDD505-2E9C-101B-9397-08002B2CF9AE}" pid="7" name="MSIP_Label_583d9081-ff0c-403e-9495-6ce7896734ce_Owner">
    <vt:lpwstr>alessandro.graps@geberit.com</vt:lpwstr>
  </property>
  <property fmtid="{D5CDD505-2E9C-101B-9397-08002B2CF9AE}" pid="8" name="MSIP_Label_583d9081-ff0c-403e-9495-6ce7896734ce_SetDate">
    <vt:lpwstr>2020-03-05T12:12:46.8824490Z</vt:lpwstr>
  </property>
  <property fmtid="{D5CDD505-2E9C-101B-9397-08002B2CF9AE}" pid="9" name="MSIP_Label_583d9081-ff0c-403e-9495-6ce7896734ce_Name">
    <vt:lpwstr>Internal</vt:lpwstr>
  </property>
  <property fmtid="{D5CDD505-2E9C-101B-9397-08002B2CF9AE}" pid="10" name="MSIP_Label_583d9081-ff0c-403e-9495-6ce7896734ce_Application">
    <vt:lpwstr>Microsoft Azure Information Protection</vt:lpwstr>
  </property>
  <property fmtid="{D5CDD505-2E9C-101B-9397-08002B2CF9AE}" pid="11" name="MSIP_Label_583d9081-ff0c-403e-9495-6ce7896734ce_ActionId">
    <vt:lpwstr>bbdc6687-6226-4048-8c9a-df3f3d29ebd6</vt:lpwstr>
  </property>
  <property fmtid="{D5CDD505-2E9C-101B-9397-08002B2CF9AE}" pid="12" name="MSIP_Label_583d9081-ff0c-403e-9495-6ce7896734ce_Extended_MSFT_Method">
    <vt:lpwstr>Automatic</vt:lpwstr>
  </property>
  <property fmtid="{D5CDD505-2E9C-101B-9397-08002B2CF9AE}" pid="13" name="Sensitivity">
    <vt:lpwstr>Internal</vt:lpwstr>
  </property>
</Properties>
</file>