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8141EF" w:rsidP="00494130">
      <w:pPr>
        <w:pStyle w:val="Titre1"/>
        <w:spacing w:before="170"/>
        <w:ind w:left="0"/>
      </w:pPr>
      <w:r w:rsidRPr="008141EF">
        <w:rPr>
          <w:color w:val="337AB7"/>
        </w:rPr>
        <w:t>Using NVIDIA Jetson Nano with TensorRT-accelerated DL nets for industrial projects</w:t>
      </w:r>
    </w:p>
    <w:p w:rsidR="00AE3E37" w:rsidRPr="00C86CAC" w:rsidRDefault="00C86CAC" w:rsidP="00C86CAC">
      <w:pPr>
        <w:pStyle w:val="Corpsdetexte"/>
        <w:spacing w:before="73" w:line="198" w:lineRule="exact"/>
        <w:ind w:left="100" w:right="5987"/>
        <w:rPr>
          <w:rFonts w:ascii="Arial"/>
        </w:rPr>
      </w:pPr>
      <w:r w:rsidRPr="00C86CAC">
        <w:rPr>
          <w:rFonts w:ascii="Arial"/>
        </w:rPr>
        <w:t>Alibek JAKUPOV</w:t>
      </w:r>
      <w:r w:rsidR="005973B9">
        <w:rPr>
          <w:rFonts w:ascii="Arial"/>
        </w:rPr>
        <w:t xml:space="preserve">, </w:t>
      </w:r>
      <w:r>
        <w:rPr>
          <w:rFonts w:ascii="Arial"/>
        </w:rPr>
        <w:t>Expertime</w:t>
      </w:r>
      <w:r w:rsidR="005973B9">
        <w:rPr>
          <w:rFonts w:ascii="Arial"/>
        </w:rPr>
        <w:t xml:space="preserve">, </w:t>
      </w:r>
      <w:r>
        <w:rPr>
          <w:rFonts w:ascii="Arial"/>
        </w:rPr>
        <w:t>France</w:t>
      </w:r>
    </w:p>
    <w:p w:rsidR="00AE3E37" w:rsidRDefault="00AE3E37">
      <w:pPr>
        <w:pStyle w:val="Corpsdetexte"/>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itre3"/>
        <w:spacing w:before="147"/>
        <w:jc w:val="both"/>
      </w:pPr>
      <w:r>
        <w:rPr>
          <w:color w:val="BF5A14"/>
        </w:rPr>
        <w:t>Abstract</w:t>
      </w:r>
      <w:r w:rsidR="00404E5B">
        <w:rPr>
          <w:color w:val="BF5A14"/>
        </w:rPr>
        <w:t xml:space="preserve"> </w:t>
      </w:r>
    </w:p>
    <w:p w:rsidR="00AE3E37" w:rsidRDefault="00251D7C">
      <w:pPr>
        <w:pStyle w:val="Corpsdetexte"/>
        <w:spacing w:before="90" w:line="280" w:lineRule="auto"/>
        <w:ind w:left="100"/>
        <w:jc w:val="both"/>
      </w:pPr>
      <w:r w:rsidRPr="00251D7C">
        <w:t>In this presentation we talk about real-world case concerning protective clothing detection for one of our clients. The project wad based on Azure Custom Vision and initially was implemented on Windows using Python libraries OpenCV and Tensorflow. For specific reasons client was willing to migrate the solution to NVIDIA Jetson NANO, that uses inferencing library (libjetson-inference) which is intended to be built &amp; run on the Jetson, and includes support for both C++ and Python. In this presentation we are going to discuss how to use TensorRT-accelerated deep learning networks for image recognition, object detection with localization (i.e. bounding boxes), and semantic segmentation using C++ and compare its performance over Python-based solution</w:t>
      </w:r>
      <w:r w:rsidR="00A9710C">
        <w:t>.</w:t>
      </w:r>
      <w:r>
        <w:t xml:space="preserve"> </w:t>
      </w:r>
      <w:r w:rsidRPr="00251D7C">
        <w:t>We are also going to discuss some difficulties we faced while migrating the solution onto this platform. Though the client finally decided to keep using Windows, we find that our experience of testing this platform would be interesting for C++ developers who are willing to work with AI and Edge Computing.</w:t>
      </w:r>
    </w:p>
    <w:p w:rsidR="005973B9" w:rsidRPr="00251D7C" w:rsidRDefault="00A9710C" w:rsidP="00251D7C">
      <w:pPr>
        <w:pStyle w:val="Titre3"/>
        <w:spacing w:before="74"/>
        <w:ind w:left="0"/>
      </w:pPr>
      <w:r>
        <w:rPr>
          <w:b w:val="0"/>
        </w:rPr>
        <w:br w:type="column"/>
      </w:r>
      <w:r w:rsidR="005973B9">
        <w:rPr>
          <w:color w:val="BF5A14"/>
        </w:rPr>
        <w:t xml:space="preserve">Recent Publications </w:t>
      </w:r>
    </w:p>
    <w:p w:rsidR="00AE3E37" w:rsidRPr="00C52FBC" w:rsidRDefault="00803B2E" w:rsidP="00803B2E">
      <w:pPr>
        <w:pStyle w:val="Paragraphedeliste"/>
        <w:numPr>
          <w:ilvl w:val="0"/>
          <w:numId w:val="3"/>
        </w:numPr>
        <w:tabs>
          <w:tab w:val="left" w:pos="384"/>
        </w:tabs>
        <w:spacing w:before="103" w:line="216" w:lineRule="exact"/>
        <w:ind w:right="138" w:hanging="283"/>
      </w:pPr>
      <w:r w:rsidRPr="00803B2E">
        <w:rPr>
          <w:sz w:val="18"/>
        </w:rPr>
        <w:t>Lin, Ji, Chuang Gan, and Song Han. "Tsm: Temporal shift module for efficient video understanding." Proceedings of the IEEE International Conference on Computer Vision. 2019.</w:t>
      </w:r>
    </w:p>
    <w:p w:rsidR="00C52FBC" w:rsidRPr="00C52FBC" w:rsidRDefault="00C52FBC" w:rsidP="00803B2E">
      <w:pPr>
        <w:pStyle w:val="Paragraphedeliste"/>
        <w:numPr>
          <w:ilvl w:val="0"/>
          <w:numId w:val="3"/>
        </w:numPr>
        <w:tabs>
          <w:tab w:val="left" w:pos="384"/>
        </w:tabs>
        <w:spacing w:before="103" w:line="216" w:lineRule="exact"/>
        <w:ind w:right="138" w:hanging="283"/>
      </w:pPr>
      <w:r w:rsidRPr="00C52FBC">
        <w:rPr>
          <w:sz w:val="18"/>
        </w:rPr>
        <w:t>Bordignon, Lucas Pedro, and Aldo von Wangenheim. "Benchmarking Deep Learning Models on Jetson TX2."</w:t>
      </w:r>
    </w:p>
    <w:p w:rsidR="00C52FBC" w:rsidRPr="00B20357" w:rsidRDefault="00C52FBC" w:rsidP="00803B2E">
      <w:pPr>
        <w:pStyle w:val="Paragraphedeliste"/>
        <w:numPr>
          <w:ilvl w:val="0"/>
          <w:numId w:val="3"/>
        </w:numPr>
        <w:tabs>
          <w:tab w:val="left" w:pos="384"/>
        </w:tabs>
        <w:spacing w:before="103" w:line="216" w:lineRule="exact"/>
        <w:ind w:right="138" w:hanging="283"/>
      </w:pPr>
      <w:r w:rsidRPr="00C52FBC">
        <w:rPr>
          <w:sz w:val="18"/>
        </w:rPr>
        <w:t>Liu, Zhijian, et al. "Point-Voxel CNN for efficient 3D deep learning." Advances in Neural Information Processing Systems. 2019.</w:t>
      </w:r>
    </w:p>
    <w:p w:rsidR="00B20357" w:rsidRPr="00A37A4A" w:rsidRDefault="00B20357" w:rsidP="00803B2E">
      <w:pPr>
        <w:pStyle w:val="Paragraphedeliste"/>
        <w:numPr>
          <w:ilvl w:val="0"/>
          <w:numId w:val="3"/>
        </w:numPr>
        <w:tabs>
          <w:tab w:val="left" w:pos="384"/>
        </w:tabs>
        <w:spacing w:before="103" w:line="216" w:lineRule="exact"/>
        <w:ind w:right="138" w:hanging="283"/>
      </w:pPr>
      <w:r w:rsidRPr="00B20357">
        <w:rPr>
          <w:sz w:val="18"/>
        </w:rPr>
        <w:t>Srinivasa, Siddhartha S., et al. "MuSHR: A Low-Cost, Open-Source Robotic Racecar for Education and Research." arXiv preprint arXiv:1908.08031 (2019).</w:t>
      </w:r>
    </w:p>
    <w:p w:rsidR="00A37A4A" w:rsidRPr="008756E6" w:rsidRDefault="00A37A4A" w:rsidP="00803B2E">
      <w:pPr>
        <w:pStyle w:val="Paragraphedeliste"/>
        <w:numPr>
          <w:ilvl w:val="0"/>
          <w:numId w:val="3"/>
        </w:numPr>
        <w:tabs>
          <w:tab w:val="left" w:pos="384"/>
        </w:tabs>
        <w:spacing w:before="103" w:line="216" w:lineRule="exact"/>
        <w:ind w:right="138" w:hanging="283"/>
      </w:pPr>
      <w:bookmarkStart w:id="0" w:name="_GoBack"/>
      <w:bookmarkEnd w:id="0"/>
      <w:r w:rsidRPr="00A37A4A">
        <w:rPr>
          <w:sz w:val="18"/>
        </w:rPr>
        <w:t>Monteiro, Filipe Figueredo, et al. "Simulating real robots in virtual environments using NVIDIA’s Isaac SDK." Anais Estendidos do XXI Simpósio de Realidade Virtual e Aumentada. SBC, 2019.</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Corpsdetexte"/>
        <w:rPr>
          <w:rFonts w:ascii="Calibri"/>
          <w:b/>
          <w:sz w:val="20"/>
        </w:rPr>
      </w:pPr>
      <w:r>
        <w:rPr>
          <w:rFonts w:ascii="Calibri"/>
          <w:sz w:val="20"/>
        </w:rPr>
        <w:t xml:space="preserve">                 </w:t>
      </w:r>
      <w:r w:rsidRPr="00D62425">
        <w:rPr>
          <w:rFonts w:ascii="Calibri"/>
          <w:b/>
          <w:sz w:val="20"/>
        </w:rPr>
        <w:t>Photograph</w:t>
      </w:r>
    </w:p>
    <w:p w:rsidR="00AE3E37" w:rsidRDefault="00292ED9">
      <w:pPr>
        <w:pStyle w:val="Corpsdetexte"/>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BC5C2E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413662" cy="625069"/>
            <wp:effectExtent l="0" t="0" r="571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413662"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AE3E37" w:rsidRDefault="00AC6944">
      <w:pPr>
        <w:spacing w:before="41" w:line="154" w:lineRule="exact"/>
        <w:ind w:left="213" w:right="231"/>
        <w:jc w:val="both"/>
        <w:rPr>
          <w:rFonts w:ascii="Arial"/>
          <w:sz w:val="14"/>
        </w:rPr>
      </w:pPr>
      <w:r w:rsidRPr="00AC6944">
        <w:rPr>
          <w:rFonts w:ascii="Arial"/>
          <w:sz w:val="14"/>
        </w:rPr>
        <w:t>Alibek Jakupov received the Microsoft MVP Award in AI in 2019. After having finished the IITU International Information Technologies University in Kazakhstan, he won the French Government Scholarship in 2016 and started his studies at the EISTI Graduate School in Computer Science and Mathematics Engineering in France. In 2017, he joined Expertime as a software engineer intern. The work implemented during this internship has provided the foundation to the brand new project called What Do They Think. He is a regular contributor to stackoverflow and his personal blog where he shares his experiences of performing data science on Azure.</w:t>
      </w:r>
    </w:p>
    <w:p w:rsidR="00AE3E37" w:rsidRDefault="00A9710C">
      <w:pPr>
        <w:spacing w:before="62"/>
        <w:ind w:left="4217" w:right="4235"/>
        <w:jc w:val="center"/>
        <w:rPr>
          <w:rFonts w:ascii="Arial"/>
          <w:sz w:val="14"/>
        </w:rPr>
      </w:pPr>
      <w:r>
        <w:rPr>
          <w:rFonts w:ascii="Arial"/>
          <w:sz w:val="14"/>
        </w:rPr>
        <w:t xml:space="preserve">Email: </w:t>
      </w:r>
      <w:hyperlink r:id="rId10" w:history="1">
        <w:r w:rsidR="00251D7C" w:rsidRPr="0094671B">
          <w:rPr>
            <w:rStyle w:val="Lienhypertexte"/>
            <w:rFonts w:ascii="Arial"/>
            <w:sz w:val="14"/>
          </w:rPr>
          <w:t>ajakupov@expertime.com</w:t>
        </w:r>
      </w:hyperlink>
    </w:p>
    <w:p w:rsidR="00AE3E37" w:rsidRDefault="00292ED9">
      <w:pPr>
        <w:pStyle w:val="Corpsdetexte"/>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70289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sdetexte"/>
        <w:rPr>
          <w:rFonts w:ascii="Arial"/>
          <w:sz w:val="20"/>
        </w:rPr>
      </w:pPr>
    </w:p>
    <w:p w:rsidR="00AE3E37" w:rsidRDefault="00AE3E37">
      <w:pPr>
        <w:pStyle w:val="Corpsdetexte"/>
        <w:rPr>
          <w:rFonts w:ascii="Arial"/>
          <w:sz w:val="20"/>
        </w:rPr>
      </w:pPr>
    </w:p>
    <w:p w:rsidR="00AE3E37" w:rsidRDefault="00AE3E37">
      <w:pPr>
        <w:pStyle w:val="Corpsdetexte"/>
        <w:spacing w:before="7"/>
        <w:rPr>
          <w:rFonts w:ascii="Arial"/>
          <w:sz w:val="29"/>
        </w:rPr>
      </w:pPr>
    </w:p>
    <w:p w:rsidR="00AE3E37" w:rsidRDefault="00A9710C" w:rsidP="00251D7C">
      <w:pPr>
        <w:spacing w:before="39"/>
        <w:ind w:left="100"/>
        <w:rPr>
          <w:rFonts w:ascii="Minion Pro"/>
          <w:b/>
          <w:sz w:val="20"/>
        </w:rPr>
      </w:pPr>
      <w:r w:rsidRPr="00B21A57">
        <w:rPr>
          <w:rFonts w:ascii="Minion Pro"/>
          <w:b/>
          <w:sz w:val="20"/>
        </w:rPr>
        <w:t>Notes/Comments:</w:t>
      </w:r>
    </w:p>
    <w:p w:rsidR="00251D7C" w:rsidRDefault="00251D7C" w:rsidP="00251D7C">
      <w:pPr>
        <w:spacing w:before="39"/>
        <w:ind w:left="100"/>
        <w:rPr>
          <w:rFonts w:ascii="Minion Pro"/>
          <w:b/>
          <w:sz w:val="20"/>
        </w:rPr>
      </w:pPr>
    </w:p>
    <w:p w:rsidR="00251D7C" w:rsidRPr="00251D7C" w:rsidRDefault="00251D7C" w:rsidP="00251D7C">
      <w:pPr>
        <w:spacing w:before="39"/>
        <w:ind w:left="100"/>
        <w:rPr>
          <w:rFonts w:ascii="Minion Pro"/>
          <w:bCs/>
          <w:sz w:val="20"/>
        </w:rPr>
        <w:sectPr w:rsidR="00251D7C" w:rsidRPr="00251D7C">
          <w:type w:val="continuous"/>
          <w:pgSz w:w="11910" w:h="16840"/>
          <w:pgMar w:top="1740" w:right="600" w:bottom="840" w:left="620" w:header="720" w:footer="720" w:gutter="0"/>
          <w:cols w:space="720"/>
        </w:sectPr>
      </w:pPr>
      <w:r w:rsidRPr="00251D7C">
        <w:rPr>
          <w:rFonts w:ascii="Minion Pro"/>
          <w:bCs/>
          <w:sz w:val="20"/>
        </w:rPr>
        <w:t>We are going to bring the NVIDIA Jetson Nano, an AI edge device capable of 472 GFLOPS of computation and show some open-source demos.</w:t>
      </w: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D7D42" w:rsidRDefault="00AD7D42">
      <w:r>
        <w:separator/>
      </w:r>
    </w:p>
  </w:endnote>
  <w:endnote w:type="continuationSeparator" w:id="0">
    <w:p w:rsidR="00AD7D42" w:rsidRDefault="00AD7D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Corpsdetexte"/>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D7D42" w:rsidRDefault="00AD7D42">
      <w:r>
        <w:separator/>
      </w:r>
    </w:p>
  </w:footnote>
  <w:footnote w:type="continuationSeparator" w:id="0">
    <w:p w:rsidR="00AD7D42" w:rsidRDefault="00AD7D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Corpsdetexte"/>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E763C"/>
    <w:rsid w:val="00251D7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03B2E"/>
    <w:rsid w:val="008141EF"/>
    <w:rsid w:val="00873DF0"/>
    <w:rsid w:val="008756E6"/>
    <w:rsid w:val="008F3013"/>
    <w:rsid w:val="009B2D44"/>
    <w:rsid w:val="00A07E82"/>
    <w:rsid w:val="00A37A4A"/>
    <w:rsid w:val="00A9710C"/>
    <w:rsid w:val="00AC6944"/>
    <w:rsid w:val="00AD7D42"/>
    <w:rsid w:val="00AE3E37"/>
    <w:rsid w:val="00B20357"/>
    <w:rsid w:val="00B21A57"/>
    <w:rsid w:val="00C33602"/>
    <w:rsid w:val="00C52FBC"/>
    <w:rsid w:val="00C86CAC"/>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5965D6"/>
  <w15:docId w15:val="{48A386F4-36AB-4C6E-B0FB-8F0EED714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character" w:styleId="Mentionnonrsolue">
    <w:name w:val="Unresolved Mention"/>
    <w:basedOn w:val="Policepardfaut"/>
    <w:uiPriority w:val="99"/>
    <w:semiHidden/>
    <w:unhideWhenUsed/>
    <w:rsid w:val="00251D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092257">
      <w:bodyDiv w:val="1"/>
      <w:marLeft w:val="0"/>
      <w:marRight w:val="0"/>
      <w:marTop w:val="0"/>
      <w:marBottom w:val="0"/>
      <w:divBdr>
        <w:top w:val="none" w:sz="0" w:space="0" w:color="auto"/>
        <w:left w:val="none" w:sz="0" w:space="0" w:color="auto"/>
        <w:bottom w:val="none" w:sz="0" w:space="0" w:color="auto"/>
        <w:right w:val="none" w:sz="0" w:space="0" w:color="auto"/>
      </w:divBdr>
      <w:divsChild>
        <w:div w:id="1016151668">
          <w:marLeft w:val="0"/>
          <w:marRight w:val="0"/>
          <w:marTop w:val="0"/>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78676298">
      <w:bodyDiv w:val="1"/>
      <w:marLeft w:val="0"/>
      <w:marRight w:val="0"/>
      <w:marTop w:val="0"/>
      <w:marBottom w:val="0"/>
      <w:divBdr>
        <w:top w:val="none" w:sz="0" w:space="0" w:color="auto"/>
        <w:left w:val="none" w:sz="0" w:space="0" w:color="auto"/>
        <w:bottom w:val="none" w:sz="0" w:space="0" w:color="auto"/>
        <w:right w:val="none" w:sz="0" w:space="0" w:color="auto"/>
      </w:divBdr>
      <w:divsChild>
        <w:div w:id="721176923">
          <w:marLeft w:val="0"/>
          <w:marRight w:val="0"/>
          <w:marTop w:val="0"/>
          <w:marBottom w:val="0"/>
          <w:divBdr>
            <w:top w:val="none" w:sz="0" w:space="0" w:color="auto"/>
            <w:left w:val="none" w:sz="0" w:space="0" w:color="auto"/>
            <w:bottom w:val="none" w:sz="0" w:space="0" w:color="auto"/>
            <w:right w:val="none" w:sz="0" w:space="0" w:color="auto"/>
          </w:divBdr>
        </w:div>
      </w:divsChild>
    </w:div>
    <w:div w:id="1184443625">
      <w:bodyDiv w:val="1"/>
      <w:marLeft w:val="0"/>
      <w:marRight w:val="0"/>
      <w:marTop w:val="0"/>
      <w:marBottom w:val="0"/>
      <w:divBdr>
        <w:top w:val="none" w:sz="0" w:space="0" w:color="auto"/>
        <w:left w:val="none" w:sz="0" w:space="0" w:color="auto"/>
        <w:bottom w:val="none" w:sz="0" w:space="0" w:color="auto"/>
        <w:right w:val="none" w:sz="0" w:space="0" w:color="auto"/>
      </w:divBdr>
      <w:divsChild>
        <w:div w:id="944732220">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05605180">
      <w:bodyDiv w:val="1"/>
      <w:marLeft w:val="0"/>
      <w:marRight w:val="0"/>
      <w:marTop w:val="0"/>
      <w:marBottom w:val="0"/>
      <w:divBdr>
        <w:top w:val="none" w:sz="0" w:space="0" w:color="auto"/>
        <w:left w:val="none" w:sz="0" w:space="0" w:color="auto"/>
        <w:bottom w:val="none" w:sz="0" w:space="0" w:color="auto"/>
        <w:right w:val="none" w:sz="0" w:space="0" w:color="auto"/>
      </w:divBdr>
      <w:divsChild>
        <w:div w:id="114376596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ajakupov@expertime.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444</Words>
  <Characters>2444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Alibek JAKUPOV</cp:lastModifiedBy>
  <cp:revision>13</cp:revision>
  <dcterms:created xsi:type="dcterms:W3CDTF">2016-08-31T13:10:00Z</dcterms:created>
  <dcterms:modified xsi:type="dcterms:W3CDTF">2020-02-23T14:08:00Z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