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F1375B" w:rsidP="00494130">
      <w:pPr>
        <w:pStyle w:val="Heading1"/>
        <w:spacing w:before="170"/>
        <w:ind w:left="0"/>
      </w:pPr>
      <w:r>
        <w:rPr>
          <w:color w:val="337AB7"/>
        </w:rPr>
        <w:t>Rethinking the Robot: How Cloud Services will shape the future of robotics</w:t>
      </w:r>
    </w:p>
    <w:p w:rsidR="0078738A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FE217F">
        <w:rPr>
          <w:rFonts w:ascii="Arial"/>
        </w:rPr>
        <w:t>.</w:t>
      </w:r>
      <w:r>
        <w:rPr>
          <w:rFonts w:ascii="Arial"/>
        </w:rPr>
        <w:t xml:space="preserve"> </w:t>
      </w:r>
      <w:r w:rsidR="00F1375B">
        <w:rPr>
          <w:rFonts w:ascii="Arial"/>
        </w:rPr>
        <w:t>Roger Barga, GM AWS Robotics</w:t>
      </w:r>
      <w:r w:rsidR="005973B9">
        <w:rPr>
          <w:rFonts w:ascii="Arial"/>
        </w:rPr>
        <w:t xml:space="preserve">, USA 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F1375B" w:rsidRDefault="00F1375B" w:rsidP="00F1375B">
      <w:pPr>
        <w:jc w:val="both"/>
        <w:rPr>
          <w:rFonts w:ascii="Candara" w:hAnsi="Candara" w:cstheme="majorHAnsi"/>
          <w:sz w:val="24"/>
          <w:szCs w:val="19"/>
        </w:rPr>
      </w:pPr>
      <w:r w:rsidRPr="006E7AA8">
        <w:rPr>
          <w:rFonts w:ascii="Candara" w:hAnsi="Candara" w:cstheme="majorHAnsi"/>
          <w:sz w:val="24"/>
          <w:szCs w:val="19"/>
        </w:rPr>
        <w:t>For over a decade, clou</w:t>
      </w:r>
      <w:r>
        <w:rPr>
          <w:rFonts w:ascii="Candara" w:hAnsi="Candara" w:cstheme="majorHAnsi"/>
          <w:sz w:val="24"/>
          <w:szCs w:val="19"/>
        </w:rPr>
        <w:t>d services have</w:t>
      </w:r>
      <w:r w:rsidRPr="006E7AA8">
        <w:rPr>
          <w:rFonts w:ascii="Candara" w:hAnsi="Candara" w:cstheme="majorHAnsi"/>
          <w:sz w:val="24"/>
          <w:szCs w:val="19"/>
        </w:rPr>
        <w:t xml:space="preserve"> remade indu</w:t>
      </w:r>
      <w:r>
        <w:rPr>
          <w:rFonts w:ascii="Candara" w:hAnsi="Candara" w:cstheme="majorHAnsi"/>
          <w:sz w:val="24"/>
          <w:szCs w:val="19"/>
        </w:rPr>
        <w:t>stries and powered innovation that</w:t>
      </w:r>
      <w:r w:rsidRPr="006E7AA8">
        <w:rPr>
          <w:rFonts w:ascii="Candara" w:hAnsi="Candara" w:cstheme="majorHAnsi"/>
          <w:sz w:val="24"/>
          <w:szCs w:val="19"/>
        </w:rPr>
        <w:t xml:space="preserve"> greatly benefit</w:t>
      </w:r>
      <w:r>
        <w:rPr>
          <w:rFonts w:ascii="Candara" w:hAnsi="Candara" w:cstheme="majorHAnsi"/>
          <w:sz w:val="24"/>
          <w:szCs w:val="19"/>
        </w:rPr>
        <w:t>s</w:t>
      </w:r>
      <w:r w:rsidRPr="006E7AA8">
        <w:rPr>
          <w:rFonts w:ascii="Candara" w:hAnsi="Candara" w:cstheme="majorHAnsi"/>
          <w:sz w:val="24"/>
          <w:szCs w:val="19"/>
        </w:rPr>
        <w:t xml:space="preserve"> enterprises and consumers. In this </w:t>
      </w:r>
      <w:r>
        <w:rPr>
          <w:rFonts w:ascii="Candara" w:hAnsi="Candara" w:cstheme="majorHAnsi"/>
          <w:sz w:val="24"/>
          <w:szCs w:val="19"/>
        </w:rPr>
        <w:t>presentation we wil</w:t>
      </w:r>
      <w:r>
        <w:rPr>
          <w:rFonts w:ascii="Candara" w:hAnsi="Candara" w:cstheme="majorHAnsi"/>
          <w:sz w:val="24"/>
          <w:szCs w:val="19"/>
        </w:rPr>
        <w:t>l share details on how developers</w:t>
      </w:r>
      <w:r>
        <w:rPr>
          <w:rFonts w:ascii="Candara" w:hAnsi="Candara" w:cstheme="majorHAnsi"/>
          <w:sz w:val="24"/>
          <w:szCs w:val="19"/>
        </w:rPr>
        <w:t xml:space="preserve"> </w:t>
      </w:r>
      <w:r>
        <w:rPr>
          <w:rFonts w:ascii="Candara" w:hAnsi="Candara" w:cstheme="majorHAnsi"/>
          <w:sz w:val="24"/>
          <w:szCs w:val="19"/>
        </w:rPr>
        <w:t>in industries as diverse as</w:t>
      </w:r>
      <w:r w:rsidRPr="006E7AA8">
        <w:rPr>
          <w:rFonts w:ascii="Candara" w:hAnsi="Candara" w:cstheme="majorHAnsi"/>
          <w:sz w:val="24"/>
          <w:szCs w:val="19"/>
        </w:rPr>
        <w:t xml:space="preserve"> Manufacturing, Healthcare, and Oil &amp; Gas are incorporating </w:t>
      </w:r>
      <w:r>
        <w:rPr>
          <w:rFonts w:ascii="Candara" w:hAnsi="Candara" w:cstheme="majorHAnsi"/>
          <w:sz w:val="24"/>
          <w:szCs w:val="19"/>
        </w:rPr>
        <w:t>cloud services into their robots to enhance their processing power</w:t>
      </w:r>
      <w:r w:rsidR="00E121B7">
        <w:rPr>
          <w:rFonts w:ascii="Candara" w:hAnsi="Candara" w:cstheme="majorHAnsi"/>
          <w:sz w:val="24"/>
          <w:szCs w:val="19"/>
        </w:rPr>
        <w:t xml:space="preserve"> with machine learnings services</w:t>
      </w:r>
      <w:r>
        <w:rPr>
          <w:rFonts w:ascii="Candara" w:hAnsi="Candara" w:cstheme="majorHAnsi"/>
          <w:sz w:val="24"/>
          <w:szCs w:val="19"/>
        </w:rPr>
        <w:t xml:space="preserve"> and extract insights into their </w:t>
      </w:r>
      <w:r w:rsidR="00E121B7">
        <w:rPr>
          <w:rFonts w:ascii="Candara" w:hAnsi="Candara" w:cstheme="majorHAnsi"/>
          <w:sz w:val="24"/>
          <w:szCs w:val="19"/>
        </w:rPr>
        <w:t>operations</w:t>
      </w:r>
      <w:r>
        <w:rPr>
          <w:rFonts w:ascii="Candara" w:hAnsi="Candara" w:cstheme="majorHAnsi"/>
          <w:sz w:val="24"/>
          <w:szCs w:val="19"/>
        </w:rPr>
        <w:t xml:space="preserve"> in real-time.</w:t>
      </w:r>
      <w:r w:rsidR="00E121B7">
        <w:rPr>
          <w:rFonts w:ascii="Candara" w:hAnsi="Candara" w:cstheme="majorHAnsi"/>
          <w:sz w:val="24"/>
          <w:szCs w:val="19"/>
        </w:rPr>
        <w:t xml:space="preserve"> </w:t>
      </w:r>
      <w:r>
        <w:rPr>
          <w:rFonts w:ascii="Candara" w:hAnsi="Candara" w:cstheme="majorHAnsi"/>
          <w:sz w:val="24"/>
          <w:szCs w:val="19"/>
        </w:rPr>
        <w:t xml:space="preserve">We will describe how reinforcement learning can be used to perform </w:t>
      </w:r>
      <w:r w:rsidRPr="00F719A0">
        <w:rPr>
          <w:rFonts w:ascii="Candara" w:hAnsi="Candara" w:cstheme="majorHAnsi"/>
          <w:sz w:val="24"/>
          <w:szCs w:val="19"/>
        </w:rPr>
        <w:t xml:space="preserve">object recognition, </w:t>
      </w:r>
      <w:r>
        <w:rPr>
          <w:rFonts w:ascii="Candara" w:hAnsi="Candara" w:cstheme="majorHAnsi"/>
          <w:sz w:val="24"/>
          <w:szCs w:val="19"/>
        </w:rPr>
        <w:t xml:space="preserve">obstacle </w:t>
      </w:r>
      <w:r w:rsidRPr="00F719A0">
        <w:rPr>
          <w:rFonts w:ascii="Candara" w:hAnsi="Candara" w:cstheme="majorHAnsi"/>
          <w:sz w:val="24"/>
          <w:szCs w:val="19"/>
        </w:rPr>
        <w:t>avoidance, and navigation through simulation</w:t>
      </w:r>
      <w:r w:rsidR="00E121B7">
        <w:rPr>
          <w:rFonts w:ascii="Candara" w:hAnsi="Candara" w:cstheme="majorHAnsi"/>
          <w:sz w:val="24"/>
          <w:szCs w:val="19"/>
        </w:rPr>
        <w:t xml:space="preserve"> in a cloud service and then deployed to an</w:t>
      </w:r>
      <w:r w:rsidRPr="00F719A0">
        <w:rPr>
          <w:rFonts w:ascii="Candara" w:hAnsi="Candara" w:cstheme="majorHAnsi"/>
          <w:sz w:val="24"/>
          <w:szCs w:val="19"/>
        </w:rPr>
        <w:t xml:space="preserve"> autonomous vehicle.</w:t>
      </w:r>
      <w:r w:rsidR="00E121B7">
        <w:rPr>
          <w:rFonts w:ascii="Candara" w:hAnsi="Candara" w:cstheme="majorHAnsi"/>
          <w:sz w:val="24"/>
          <w:szCs w:val="19"/>
        </w:rPr>
        <w:t xml:space="preserve">  </w:t>
      </w:r>
      <w:r w:rsidR="00FE217F" w:rsidRPr="00FE217F">
        <w:rPr>
          <w:rFonts w:ascii="Candara" w:hAnsi="Candara" w:cstheme="majorHAnsi"/>
          <w:sz w:val="24"/>
          <w:szCs w:val="19"/>
        </w:rPr>
        <w:t xml:space="preserve">We provide additional examples of how cloud services </w:t>
      </w:r>
      <w:r w:rsidR="00FE217F" w:rsidRPr="00FE217F">
        <w:rPr>
          <w:rFonts w:ascii="Candara" w:hAnsi="Candara" w:cstheme="majorHAnsi"/>
          <w:sz w:val="24"/>
          <w:szCs w:val="19"/>
        </w:rPr>
        <w:t>are being used to augment the proc</w:t>
      </w:r>
      <w:r w:rsidR="00FE217F">
        <w:rPr>
          <w:rFonts w:ascii="Candara" w:hAnsi="Candara" w:cstheme="majorHAnsi"/>
          <w:sz w:val="24"/>
          <w:szCs w:val="19"/>
        </w:rPr>
        <w:t xml:space="preserve">essing power of physical robots. </w:t>
      </w:r>
      <w:r w:rsidR="00E121B7">
        <w:rPr>
          <w:rFonts w:ascii="Candara" w:hAnsi="Candara" w:cstheme="majorHAnsi"/>
          <w:sz w:val="24"/>
          <w:szCs w:val="19"/>
        </w:rPr>
        <w:t xml:space="preserve">We will discuss how </w:t>
      </w:r>
      <w:r w:rsidR="00FE217F">
        <w:rPr>
          <w:rFonts w:ascii="Candara" w:hAnsi="Candara" w:cstheme="majorHAnsi"/>
          <w:sz w:val="24"/>
          <w:szCs w:val="19"/>
        </w:rPr>
        <w:t xml:space="preserve">robot </w:t>
      </w:r>
      <w:r w:rsidR="00E121B7">
        <w:rPr>
          <w:rFonts w:ascii="Candara" w:hAnsi="Candara" w:cstheme="majorHAnsi"/>
          <w:sz w:val="24"/>
          <w:szCs w:val="19"/>
        </w:rPr>
        <w:t>simulation in a cloud service is being used to test and validate robot applications before being deployed</w:t>
      </w:r>
      <w:r w:rsidR="00FE217F">
        <w:rPr>
          <w:rFonts w:ascii="Candara" w:hAnsi="Candara" w:cstheme="majorHAnsi"/>
          <w:sz w:val="24"/>
          <w:szCs w:val="19"/>
        </w:rPr>
        <w:t xml:space="preserve"> to the physical robot.  We include an example of how cloud services are being used to monitor and manage robots in production </w:t>
      </w:r>
      <w:r w:rsidR="00FE217F" w:rsidRPr="00FE217F">
        <w:rPr>
          <w:rFonts w:ascii="Candara" w:hAnsi="Candara" w:cstheme="majorHAnsi"/>
          <w:sz w:val="24"/>
          <w:szCs w:val="19"/>
        </w:rPr>
        <w:t>and fundamentally transform work and improve outcomes</w:t>
      </w:r>
      <w:r w:rsidR="00FE217F">
        <w:rPr>
          <w:rFonts w:ascii="Candara" w:hAnsi="Candara" w:cstheme="majorHAnsi"/>
          <w:sz w:val="24"/>
          <w:szCs w:val="19"/>
        </w:rPr>
        <w:t xml:space="preserve"> through automation and robotics</w:t>
      </w:r>
      <w:r w:rsidR="00FE217F" w:rsidRPr="00FE217F">
        <w:rPr>
          <w:rFonts w:ascii="Candara" w:hAnsi="Candara" w:cstheme="majorHAnsi"/>
          <w:sz w:val="24"/>
          <w:szCs w:val="19"/>
        </w:rPr>
        <w:t>.</w:t>
      </w:r>
      <w:r w:rsidR="00FE217F">
        <w:rPr>
          <w:rFonts w:ascii="Candara" w:hAnsi="Candara" w:cstheme="majorHAnsi"/>
          <w:sz w:val="24"/>
          <w:szCs w:val="19"/>
        </w:rPr>
        <w:t xml:space="preserve">  WE close with thoughts on how cloud services will reshape the future of robotics.</w:t>
      </w:r>
      <w:bookmarkStart w:id="0" w:name="_GoBack"/>
      <w:bookmarkEnd w:id="0"/>
    </w:p>
    <w:p w:rsidR="00F1375B" w:rsidRDefault="00F1375B" w:rsidP="00F1375B">
      <w:pPr>
        <w:jc w:val="both"/>
        <w:rPr>
          <w:rFonts w:ascii="Candara" w:hAnsi="Candara" w:cstheme="majorHAnsi"/>
          <w:sz w:val="24"/>
          <w:szCs w:val="19"/>
        </w:rPr>
      </w:pPr>
    </w:p>
    <w:p w:rsidR="00F1375B" w:rsidRDefault="00F1375B" w:rsidP="00F1375B">
      <w:pPr>
        <w:jc w:val="both"/>
        <w:rPr>
          <w:rFonts w:ascii="Candara" w:hAnsi="Candara" w:cstheme="majorHAnsi"/>
          <w:sz w:val="24"/>
          <w:szCs w:val="19"/>
        </w:rPr>
      </w:pPr>
    </w:p>
    <w:p w:rsidR="00F1375B" w:rsidRPr="006E7AA8" w:rsidRDefault="00F1375B" w:rsidP="00F1375B">
      <w:pPr>
        <w:jc w:val="both"/>
        <w:rPr>
          <w:rFonts w:ascii="Candara" w:hAnsi="Candara"/>
          <w:sz w:val="32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F1375B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</w:t>
      </w:r>
    </w:p>
    <w:p w:rsidR="00F1375B" w:rsidRDefault="00F1375B">
      <w:pPr>
        <w:pStyle w:val="BodyText"/>
        <w:rPr>
          <w:rFonts w:ascii="Calibri"/>
          <w:sz w:val="20"/>
        </w:r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5EBC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F1375B" w:rsidRPr="00F1375B">
        <w:rPr>
          <w:noProof/>
        </w:rPr>
        <w:drawing>
          <wp:inline distT="0" distB="0" distL="0" distR="0">
            <wp:extent cx="590550" cy="818313"/>
            <wp:effectExtent l="0" t="0" r="0" b="1270"/>
            <wp:docPr id="2" name="Picture 2" descr="C:\Users\bargar\RSBarga Personal\RS Barga (personal)\08f3a738fa36480c870fe3005354c1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gar\RSBarga Personal\RS Barga (personal)\08f3a738fa36480c870fe3005354c18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18" cy="82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F1375B" w:rsidRDefault="00F1375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F1375B" w:rsidRDefault="00F1375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r w:rsidRPr="00F1375B">
        <w:rPr>
          <w:rFonts w:ascii="Arial"/>
          <w:sz w:val="14"/>
        </w:rPr>
        <w:t>Roger Barga is General Manager, AWS Robotic</w:t>
      </w:r>
      <w:r>
        <w:rPr>
          <w:rFonts w:ascii="Arial"/>
          <w:sz w:val="14"/>
        </w:rPr>
        <w:t>s and Autonomous Services. Dr. Barga</w:t>
      </w:r>
      <w:r w:rsidRPr="00F1375B">
        <w:rPr>
          <w:rFonts w:ascii="Arial"/>
          <w:sz w:val="14"/>
        </w:rPr>
        <w:t xml:space="preserve"> was previously General Manager and Director of Engineering for Amazon Kinesis data streaming services. He is also an Affiliate Professor at the University of Washington, where he is a lecturer in the Data Science and Machine Learning. Roger holds a PhD in Computer Science from the Oregon Institute of Technology.</w:t>
      </w:r>
    </w:p>
    <w:p w:rsidR="00F1375B" w:rsidRDefault="00F1375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1375B">
        <w:rPr>
          <w:rFonts w:ascii="Arial"/>
          <w:sz w:val="14"/>
        </w:rPr>
        <w:t>bargar@amazon.com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AA5D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B5B" w:rsidRDefault="002C7B5B">
      <w:r>
        <w:separator/>
      </w:r>
    </w:p>
  </w:endnote>
  <w:endnote w:type="continuationSeparator" w:id="0">
    <w:p w:rsidR="002C7B5B" w:rsidRDefault="002C7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B5B" w:rsidRDefault="002C7B5B">
      <w:r>
        <w:separator/>
      </w:r>
    </w:p>
  </w:footnote>
  <w:footnote w:type="continuationSeparator" w:id="0">
    <w:p w:rsidR="002C7B5B" w:rsidRDefault="002C7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2C7B5B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121B7"/>
    <w:rsid w:val="00F1375B"/>
    <w:rsid w:val="00F72EEA"/>
    <w:rsid w:val="00F8136A"/>
    <w:rsid w:val="00F84CAE"/>
    <w:rsid w:val="00FE2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09830"/>
  <w15:docId w15:val="{3BD3D73B-7D66-47F4-BE7A-77C5BA4E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Barga, Roger</cp:lastModifiedBy>
  <cp:revision>2</cp:revision>
  <dcterms:created xsi:type="dcterms:W3CDTF">2019-10-09T16:39:00Z</dcterms:created>
  <dcterms:modified xsi:type="dcterms:W3CDTF">2019-10-09T16:39:00Z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