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50202" w:rsidP="00494130">
      <w:pPr>
        <w:pStyle w:val="1"/>
        <w:spacing w:before="170"/>
        <w:ind w:left="0"/>
      </w:pPr>
      <w:r>
        <w:rPr>
          <w:color w:val="337AB7"/>
        </w:rPr>
        <w:t>Dynamics analysis and nonlinear geometric control of multi-Degree of Fre</w:t>
      </w:r>
      <w:r w:rsidR="00767D00">
        <w:rPr>
          <w:color w:val="337AB7"/>
        </w:rPr>
        <w:t>edom (DOF) aerial manipulator</w:t>
      </w:r>
      <w:r w:rsidR="0021476F">
        <w:rPr>
          <w:color w:val="337AB7"/>
        </w:rPr>
        <w:t xml:space="preserve"> </w:t>
      </w:r>
    </w:p>
    <w:p w:rsidR="0078738A" w:rsidRDefault="0078738A" w:rsidP="00E033FD">
      <w:pPr>
        <w:pStyle w:val="a3"/>
        <w:spacing w:before="73" w:line="198" w:lineRule="exact"/>
        <w:ind w:left="90" w:right="5987" w:hangingChars="50" w:hanging="90"/>
        <w:rPr>
          <w:rFonts w:ascii="Arial"/>
        </w:rPr>
      </w:pPr>
      <w:proofErr w:type="spellStart"/>
      <w:r>
        <w:rPr>
          <w:rFonts w:ascii="Arial"/>
        </w:rPr>
        <w:t>Dr</w:t>
      </w:r>
      <w:proofErr w:type="spellEnd"/>
      <w:r>
        <w:rPr>
          <w:rFonts w:ascii="Arial"/>
        </w:rPr>
        <w:t xml:space="preserve"> </w:t>
      </w:r>
      <w:proofErr w:type="spellStart"/>
      <w:r w:rsidR="00E033FD">
        <w:rPr>
          <w:rFonts w:ascii="Arial"/>
        </w:rPr>
        <w:t>Yushu</w:t>
      </w:r>
      <w:proofErr w:type="spellEnd"/>
      <w:r w:rsidR="00E033FD">
        <w:rPr>
          <w:rFonts w:ascii="Arial"/>
        </w:rPr>
        <w:t xml:space="preserve"> Yu, </w:t>
      </w:r>
      <w:r w:rsidR="009A27EA">
        <w:rPr>
          <w:rFonts w:ascii="Arial"/>
        </w:rPr>
        <w:t>Associate Professor,</w:t>
      </w:r>
      <w:r w:rsidR="00E033FD">
        <w:rPr>
          <w:rFonts w:ascii="Arial"/>
        </w:rPr>
        <w:t xml:space="preserve"> Beijing Institute of Technology</w:t>
      </w:r>
      <w:r w:rsidR="005973B9">
        <w:rPr>
          <w:rFonts w:ascii="Arial"/>
        </w:rPr>
        <w:t xml:space="preserve">, </w:t>
      </w:r>
      <w:r w:rsidR="00E033FD">
        <w:rPr>
          <w:rFonts w:ascii="Arial"/>
        </w:rPr>
        <w:t>China</w:t>
      </w:r>
    </w:p>
    <w:p w:rsidR="008747E4" w:rsidRDefault="008747E4" w:rsidP="00E033FD">
      <w:pPr>
        <w:pStyle w:val="a3"/>
        <w:spacing w:before="73" w:line="198" w:lineRule="exact"/>
        <w:ind w:left="90" w:right="5987" w:hangingChars="50" w:hanging="90"/>
        <w:rPr>
          <w:rFonts w:ascii="Arial"/>
        </w:rPr>
      </w:pPr>
      <w:proofErr w:type="spellStart"/>
      <w:r>
        <w:rPr>
          <w:rFonts w:ascii="Arial"/>
        </w:rPr>
        <w:t>Dr</w:t>
      </w:r>
      <w:proofErr w:type="spellEnd"/>
      <w:r>
        <w:rPr>
          <w:rFonts w:ascii="Arial"/>
        </w:rPr>
        <w:t xml:space="preserve"> </w:t>
      </w:r>
      <w:proofErr w:type="spellStart"/>
      <w:r>
        <w:rPr>
          <w:rFonts w:ascii="Arial"/>
        </w:rPr>
        <w:t>Xilun</w:t>
      </w:r>
      <w:proofErr w:type="spellEnd"/>
      <w:r>
        <w:rPr>
          <w:rFonts w:ascii="Arial"/>
        </w:rPr>
        <w:t xml:space="preserve"> Ding, Professor, </w:t>
      </w:r>
      <w:proofErr w:type="spellStart"/>
      <w:r>
        <w:rPr>
          <w:rFonts w:ascii="Arial"/>
        </w:rPr>
        <w:t>Beihang</w:t>
      </w:r>
      <w:proofErr w:type="spellEnd"/>
      <w:r>
        <w:rPr>
          <w:rFonts w:ascii="Arial"/>
        </w:rPr>
        <w:t xml:space="preserve"> University, China</w:t>
      </w:r>
    </w:p>
    <w:p w:rsidR="0011658B" w:rsidRDefault="00AB2CAF" w:rsidP="00E033FD">
      <w:pPr>
        <w:pStyle w:val="a3"/>
        <w:spacing w:before="73" w:line="198" w:lineRule="exact"/>
        <w:ind w:left="90" w:right="5987" w:hangingChars="50" w:hanging="90"/>
        <w:rPr>
          <w:rFonts w:ascii="Arial" w:eastAsiaTheme="minorEastAsia"/>
          <w:lang w:eastAsia="zh-CN"/>
        </w:rPr>
      </w:pPr>
      <w:proofErr w:type="spellStart"/>
      <w:r>
        <w:rPr>
          <w:rFonts w:ascii="Arial" w:eastAsiaTheme="minorEastAsia" w:hint="eastAsia"/>
          <w:lang w:eastAsia="zh-CN"/>
        </w:rPr>
        <w:t>D</w:t>
      </w:r>
      <w:r>
        <w:rPr>
          <w:rFonts w:ascii="Arial" w:eastAsiaTheme="minorEastAsia"/>
          <w:lang w:eastAsia="zh-CN"/>
        </w:rPr>
        <w:t>r</w:t>
      </w:r>
      <w:proofErr w:type="spellEnd"/>
      <w:r>
        <w:rPr>
          <w:rFonts w:ascii="Arial" w:eastAsiaTheme="minorEastAsia"/>
          <w:lang w:eastAsia="zh-CN"/>
        </w:rPr>
        <w:t xml:space="preserve"> </w:t>
      </w:r>
      <w:r w:rsidR="007F5C3C" w:rsidRPr="007F5C3C">
        <w:rPr>
          <w:rFonts w:ascii="Arial" w:eastAsiaTheme="minorEastAsia"/>
          <w:lang w:eastAsia="zh-CN"/>
        </w:rPr>
        <w:t xml:space="preserve">Vincenzo </w:t>
      </w:r>
      <w:proofErr w:type="spellStart"/>
      <w:r w:rsidR="007F5C3C" w:rsidRPr="007F5C3C">
        <w:rPr>
          <w:rFonts w:ascii="Arial" w:eastAsiaTheme="minorEastAsia"/>
          <w:lang w:eastAsia="zh-CN"/>
        </w:rPr>
        <w:t>Lippiello</w:t>
      </w:r>
      <w:proofErr w:type="spellEnd"/>
      <w:r w:rsidR="007F5C3C">
        <w:rPr>
          <w:rFonts w:ascii="Arial" w:eastAsiaTheme="minorEastAsia"/>
          <w:lang w:eastAsia="zh-CN"/>
        </w:rPr>
        <w:t xml:space="preserve">, </w:t>
      </w:r>
      <w:r w:rsidR="00192E67">
        <w:rPr>
          <w:rFonts w:ascii="Arial" w:eastAsiaTheme="minorEastAsia"/>
          <w:lang w:eastAsia="zh-CN"/>
        </w:rPr>
        <w:t xml:space="preserve">Associate Professor, </w:t>
      </w:r>
      <w:r w:rsidR="003B0720" w:rsidRPr="003B0720">
        <w:rPr>
          <w:rFonts w:ascii="Arial" w:eastAsiaTheme="minorEastAsia"/>
          <w:lang w:eastAsia="zh-CN"/>
        </w:rPr>
        <w:t>University of Naples Federico II, Naples, Italy</w:t>
      </w:r>
    </w:p>
    <w:p w:rsidR="003B0720" w:rsidRPr="00AB2CAF" w:rsidRDefault="003B0720" w:rsidP="00E033FD">
      <w:pPr>
        <w:pStyle w:val="a3"/>
        <w:spacing w:before="73" w:line="198" w:lineRule="exact"/>
        <w:ind w:left="90" w:right="5987" w:hangingChars="50" w:hanging="90"/>
        <w:rPr>
          <w:rFonts w:ascii="Arial" w:eastAsiaTheme="minorEastAsia" w:hint="eastAsia"/>
          <w:lang w:eastAsia="zh-CN"/>
        </w:rPr>
      </w:pPr>
      <w:r>
        <w:rPr>
          <w:rFonts w:ascii="Arial" w:eastAsiaTheme="minorEastAsia"/>
          <w:lang w:eastAsia="zh-CN"/>
        </w:rPr>
        <w:t xml:space="preserve">Dr. </w:t>
      </w:r>
      <w:proofErr w:type="spellStart"/>
      <w:r>
        <w:rPr>
          <w:rFonts w:ascii="Arial" w:eastAsiaTheme="minorEastAsia"/>
          <w:lang w:eastAsia="zh-CN"/>
        </w:rPr>
        <w:t>Yiqun</w:t>
      </w:r>
      <w:proofErr w:type="spellEnd"/>
      <w:r>
        <w:rPr>
          <w:rFonts w:ascii="Arial" w:eastAsiaTheme="minorEastAsia"/>
          <w:lang w:eastAsia="zh-CN"/>
        </w:rPr>
        <w:t xml:space="preserve"> Dong, </w:t>
      </w:r>
      <w:r w:rsidR="00CA46A0" w:rsidRPr="00CA46A0">
        <w:rPr>
          <w:rFonts w:ascii="Arial" w:eastAsiaTheme="minorEastAsia"/>
          <w:lang w:eastAsia="zh-CN"/>
        </w:rPr>
        <w:t>University of Michigan</w:t>
      </w:r>
      <w:r w:rsidR="00CA46A0">
        <w:rPr>
          <w:rFonts w:ascii="Arial" w:eastAsiaTheme="minorEastAsia"/>
          <w:lang w:eastAsia="zh-CN"/>
        </w:rPr>
        <w:t>, USA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B261D2">
      <w:pPr>
        <w:pStyle w:val="3"/>
        <w:spacing w:before="147"/>
        <w:jc w:val="both"/>
        <w:rPr>
          <w:color w:val="BF5A14"/>
        </w:rPr>
      </w:pPr>
      <w:r w:rsidRPr="00CC1A54">
        <w:rPr>
          <w:b w:val="0"/>
          <w:noProof/>
          <w:color w:val="BF5A14"/>
          <w:lang w:eastAsia="zh-CN"/>
        </w:rPr>
        <w:lastRenderedPageBreak/>
        <w:drawing>
          <wp:anchor distT="0" distB="0" distL="114300" distR="114300" simplePos="0" relativeHeight="251668992" behindDoc="0" locked="0" layoutInCell="1" allowOverlap="1" wp14:anchorId="29BFA08F" wp14:editId="377F501D">
            <wp:simplePos x="0" y="0"/>
            <wp:positionH relativeFrom="margin">
              <wp:posOffset>3484336</wp:posOffset>
            </wp:positionH>
            <wp:positionV relativeFrom="margin">
              <wp:posOffset>2117362</wp:posOffset>
            </wp:positionV>
            <wp:extent cx="3165475" cy="1536383"/>
            <wp:effectExtent l="0" t="0" r="0" b="6985"/>
            <wp:wrapSquare wrapText="bothSides"/>
            <wp:docPr id="12" name="图片 12" descr="C:\Users\yu\Desktop\configuration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yu\Desktop\configuration3.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536383"/>
                    </a:xfrm>
                    <a:prstGeom prst="rect">
                      <a:avLst/>
                    </a:prstGeom>
                    <a:noFill/>
                    <a:ln>
                      <a:noFill/>
                    </a:ln>
                  </pic:spPr>
                </pic:pic>
              </a:graphicData>
            </a:graphic>
          </wp:anchor>
        </w:drawing>
      </w:r>
      <w:r w:rsidR="00A9710C">
        <w:rPr>
          <w:color w:val="BF5A14"/>
        </w:rPr>
        <w:t>Abstract</w:t>
      </w:r>
      <w:r w:rsidR="00404E5B">
        <w:rPr>
          <w:color w:val="BF5A14"/>
        </w:rPr>
        <w:t xml:space="preserve"> (300 word limit)</w:t>
      </w:r>
    </w:p>
    <w:p w:rsidR="00831D92" w:rsidRPr="000E087E" w:rsidRDefault="00831D92" w:rsidP="000E087E">
      <w:pPr>
        <w:pStyle w:val="a3"/>
        <w:spacing w:before="90" w:line="280" w:lineRule="auto"/>
        <w:ind w:left="100"/>
        <w:jc w:val="both"/>
      </w:pPr>
      <w:r w:rsidRPr="000E087E">
        <w:rPr>
          <w:rFonts w:hint="eastAsia"/>
        </w:rPr>
        <w:t>T</w:t>
      </w:r>
      <w:r w:rsidRPr="000E087E">
        <w:t xml:space="preserve">he state of the art research has shown that aerial </w:t>
      </w:r>
      <w:r w:rsidR="00BE5AE0">
        <w:t>manipulator</w:t>
      </w:r>
      <w:r w:rsidRPr="000E087E">
        <w:t xml:space="preserve"> is a </w:t>
      </w:r>
      <w:r w:rsidR="00434CA1" w:rsidRPr="000E087E">
        <w:t>tendency</w:t>
      </w:r>
      <w:r w:rsidRPr="000E087E">
        <w:t xml:space="preserve"> in the robotics community. </w:t>
      </w:r>
      <w:r w:rsidR="00C54BD4" w:rsidRPr="000E087E">
        <w:t xml:space="preserve">The aerial manipulator </w:t>
      </w:r>
      <w:r w:rsidR="008006A1" w:rsidRPr="000E087E">
        <w:t>extends the application field of aerial robotics from observation platform</w:t>
      </w:r>
      <w:r w:rsidR="00EE7B82">
        <w:t xml:space="preserve"> </w:t>
      </w:r>
      <w:r w:rsidR="008006A1" w:rsidRPr="000E087E">
        <w:t xml:space="preserve">to </w:t>
      </w:r>
      <w:r w:rsidR="0007481F" w:rsidRPr="000E087E">
        <w:t>manipulation platform, which is the key feature of traditional robotics.</w:t>
      </w:r>
      <w:r w:rsidR="00C54BD4" w:rsidRPr="000E087E">
        <w:t xml:space="preserve"> In</w:t>
      </w:r>
      <w:r w:rsidRPr="000E087E">
        <w:t xml:space="preserve"> this talk, the </w:t>
      </w:r>
      <w:r w:rsidR="00434CA1" w:rsidRPr="000E087E">
        <w:t xml:space="preserve">recent activities of our research in aerial manipulator </w:t>
      </w:r>
      <w:r w:rsidR="00C46718">
        <w:t>are</w:t>
      </w:r>
      <w:bookmarkStart w:id="0" w:name="_GoBack"/>
      <w:bookmarkEnd w:id="0"/>
      <w:r w:rsidR="00434CA1" w:rsidRPr="000E087E">
        <w:t xml:space="preserve"> introduced. </w:t>
      </w:r>
      <w:r w:rsidR="00434CA1" w:rsidRPr="000E087E">
        <w:rPr>
          <w:rFonts w:hint="eastAsia"/>
        </w:rPr>
        <w:t>O</w:t>
      </w:r>
      <w:r w:rsidR="00434CA1" w:rsidRPr="000E087E">
        <w:t xml:space="preserve">ur </w:t>
      </w:r>
      <w:r w:rsidR="00E6662B" w:rsidRPr="000E087E">
        <w:t>proposed</w:t>
      </w:r>
      <w:r w:rsidR="00434CA1" w:rsidRPr="000E087E">
        <w:t xml:space="preserve"> aerial manipulator is composed of </w:t>
      </w:r>
      <w:r w:rsidR="00871CD0" w:rsidRPr="000E087E">
        <w:t>under</w:t>
      </w:r>
      <w:r w:rsidR="00F31B2B" w:rsidRPr="000E087E">
        <w:t>-</w:t>
      </w:r>
      <w:r w:rsidR="00871CD0" w:rsidRPr="000E087E">
        <w:t xml:space="preserve">actuated aerial </w:t>
      </w:r>
      <w:r w:rsidR="00C357D5">
        <w:t>base</w:t>
      </w:r>
      <w:r w:rsidR="00871CD0" w:rsidRPr="000E087E">
        <w:t xml:space="preserve"> and </w:t>
      </w:r>
      <w:r w:rsidR="009E200A" w:rsidRPr="000E087E">
        <w:t>multi-DOF arms. The dynamics of the</w:t>
      </w:r>
      <w:r w:rsidR="00E6662B" w:rsidRPr="000E087E">
        <w:t xml:space="preserve"> entire proposed system </w:t>
      </w:r>
      <w:r w:rsidR="00604965" w:rsidRPr="000E087E">
        <w:t>was</w:t>
      </w:r>
      <w:r w:rsidR="00E6662B" w:rsidRPr="000E087E">
        <w:t xml:space="preserve"> studied. As the configuration space of the aerial manipulator system is a non-</w:t>
      </w:r>
      <w:r w:rsidR="00E6662B" w:rsidRPr="000E087E">
        <w:rPr>
          <w:rFonts w:hint="eastAsia"/>
        </w:rPr>
        <w:t>Eu</w:t>
      </w:r>
      <w:r w:rsidR="00E6662B" w:rsidRPr="000E087E">
        <w:t xml:space="preserve">clidean space, the dynamics </w:t>
      </w:r>
      <w:r w:rsidR="00133297" w:rsidRPr="000E087E">
        <w:t>was</w:t>
      </w:r>
      <w:r w:rsidR="00E6662B" w:rsidRPr="000E087E">
        <w:t xml:space="preserve"> built directly on the non-Euclidean manifold. Based on the dynamics, several </w:t>
      </w:r>
      <w:r w:rsidR="005E68C4" w:rsidRPr="000E087E">
        <w:t xml:space="preserve">nonlinear geometric </w:t>
      </w:r>
      <w:r w:rsidR="00E6662B" w:rsidRPr="000E087E">
        <w:t xml:space="preserve">control techniques </w:t>
      </w:r>
      <w:r w:rsidR="00FC5264" w:rsidRPr="000E087E">
        <w:t>were</w:t>
      </w:r>
      <w:r w:rsidR="00E6662B" w:rsidRPr="000E087E">
        <w:t xml:space="preserve"> adopted t</w:t>
      </w:r>
      <w:r w:rsidR="00D0686D" w:rsidRPr="000E087E">
        <w:t>o stabilize the motion of the proposed complex system.</w:t>
      </w:r>
      <w:r w:rsidR="00FC5264" w:rsidRPr="000E087E">
        <w:t xml:space="preserve"> </w:t>
      </w:r>
      <w:r w:rsidR="00D50471" w:rsidRPr="000E087E">
        <w:t>The robustness and the stability of the proposed controlled system were also proposed.</w:t>
      </w:r>
      <w:r w:rsidR="005F56B4">
        <w:t xml:space="preserve"> Moreover, it is proved that the proposed geometric controllers can achiever global stability on the non-Euclidean space, which is usually difficult to be achieved by other controllers.</w:t>
      </w:r>
      <w:r w:rsidR="00D50471" w:rsidRPr="000E087E">
        <w:t xml:space="preserve"> We also proposed typical task planning methods for the proposed multi-DOF aerial manipulator,</w:t>
      </w:r>
      <w:r w:rsidR="00600186" w:rsidRPr="000E087E">
        <w:t xml:space="preserve"> showing </w:t>
      </w:r>
      <w:r w:rsidR="00EE63A2" w:rsidRPr="000E087E">
        <w:t xml:space="preserve">their </w:t>
      </w:r>
      <w:r w:rsidR="00600186" w:rsidRPr="000E087E">
        <w:t xml:space="preserve">feasibility and </w:t>
      </w:r>
      <w:r w:rsidR="00E31361">
        <w:t xml:space="preserve">great </w:t>
      </w:r>
      <w:r w:rsidR="00CC0D97" w:rsidRPr="000E087E">
        <w:t>potential in the robotics field.</w:t>
      </w:r>
      <w:r w:rsidR="00E37FBB">
        <w:t xml:space="preserve"> The conditions of the aerial manipulator to conduct 6-DOF task trajectory tracking </w:t>
      </w:r>
      <w:r w:rsidR="00B253CC">
        <w:t>were</w:t>
      </w:r>
      <w:r w:rsidR="00E37FBB">
        <w:t xml:space="preserve"> also analyzed.</w:t>
      </w:r>
      <w:r w:rsidR="00D0686D" w:rsidRPr="000E087E">
        <w:t xml:space="preserve"> </w:t>
      </w:r>
      <w:r w:rsidR="009B0073">
        <w:t>We</w:t>
      </w:r>
      <w:r w:rsidR="00C1607A">
        <w:t xml:space="preserve"> </w:t>
      </w:r>
      <w:r w:rsidR="009070B6" w:rsidRPr="000E087E">
        <w:t>designed and implemented</w:t>
      </w:r>
      <w:r w:rsidR="009B0073" w:rsidRPr="009B0073">
        <w:t xml:space="preserve"> </w:t>
      </w:r>
      <w:r w:rsidR="009B0073" w:rsidRPr="000E087E">
        <w:t>real world prototype of the</w:t>
      </w:r>
      <w:r w:rsidR="00DF4BF7">
        <w:t xml:space="preserve"> aerial manipulator</w:t>
      </w:r>
      <w:r w:rsidR="009B0073" w:rsidRPr="000E087E">
        <w:t xml:space="preserve"> system</w:t>
      </w:r>
      <w:r w:rsidR="009070B6" w:rsidRPr="000E087E">
        <w:t xml:space="preserve">, on which some real world experiments </w:t>
      </w:r>
      <w:r w:rsidR="0026515B">
        <w:t>were</w:t>
      </w:r>
      <w:r w:rsidR="009070B6" w:rsidRPr="000E087E">
        <w:t xml:space="preserve"> conducted. The proposed work is of great significant </w:t>
      </w:r>
      <w:r w:rsidR="00370CF3">
        <w:t>for</w:t>
      </w:r>
      <w:r w:rsidR="009070B6" w:rsidRPr="000E087E">
        <w:t xml:space="preserve"> the</w:t>
      </w:r>
      <w:r w:rsidR="00CC2CB4" w:rsidRPr="000E087E">
        <w:t xml:space="preserve"> </w:t>
      </w:r>
      <w:r w:rsidR="009E04F6">
        <w:t>future</w:t>
      </w:r>
      <w:r w:rsidR="00CC2CB4" w:rsidRPr="000E087E">
        <w:t xml:space="preserve"> research and application of micro aerial robotics. </w:t>
      </w:r>
    </w:p>
    <w:p w:rsidR="00831D92" w:rsidRDefault="00831D92">
      <w:pPr>
        <w:pStyle w:val="3"/>
        <w:spacing w:before="147"/>
        <w:jc w:val="both"/>
      </w:pPr>
    </w:p>
    <w:p w:rsidR="00AE3E37" w:rsidRDefault="00A9710C">
      <w:pPr>
        <w:pStyle w:val="3"/>
        <w:spacing w:before="74"/>
      </w:pPr>
      <w:r>
        <w:rPr>
          <w:b w:val="0"/>
        </w:rPr>
        <w:br w:type="column"/>
      </w:r>
      <w:r>
        <w:rPr>
          <w:color w:val="BF5A14"/>
        </w:rPr>
        <w:lastRenderedPageBreak/>
        <w:t>Image</w:t>
      </w:r>
    </w:p>
    <w:p w:rsidR="00042B55" w:rsidRDefault="00042B55" w:rsidP="005973B9">
      <w:pPr>
        <w:spacing w:line="204" w:lineRule="exact"/>
        <w:rPr>
          <w:rFonts w:ascii="Arial"/>
          <w:b/>
          <w:color w:val="BF5A14"/>
          <w:sz w:val="20"/>
        </w:rPr>
      </w:pPr>
    </w:p>
    <w:p w:rsidR="00CC1A54" w:rsidRPr="0095453B" w:rsidRDefault="00CC1A54" w:rsidP="0095453B">
      <w:pPr>
        <w:pStyle w:val="a3"/>
        <w:spacing w:before="90" w:line="280" w:lineRule="auto"/>
        <w:ind w:left="100"/>
        <w:jc w:val="both"/>
        <w:rPr>
          <w:rFonts w:hint="eastAsia"/>
        </w:rPr>
      </w:pPr>
      <w:r w:rsidRPr="0095453B">
        <w:rPr>
          <w:rFonts w:hint="eastAsia"/>
        </w:rPr>
        <w:t>F</w:t>
      </w:r>
      <w:r w:rsidRPr="0095453B">
        <w:t>igure 1：</w:t>
      </w:r>
      <w:r w:rsidRPr="0095453B">
        <w:rPr>
          <w:rFonts w:hint="eastAsia"/>
        </w:rPr>
        <w:t xml:space="preserve"> </w:t>
      </w:r>
      <w:proofErr w:type="gramStart"/>
      <w:r w:rsidRPr="0095453B">
        <w:t>The</w:t>
      </w:r>
      <w:proofErr w:type="gramEnd"/>
      <w:r w:rsidRPr="0095453B">
        <w:t xml:space="preserve"> multi-DOF aerial manipulator composed of aerial base and multi-DOF arm. </w:t>
      </w:r>
    </w:p>
    <w:p w:rsidR="00042B55" w:rsidRDefault="00042B55"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E56FCE" w:rsidRDefault="00E56FCE" w:rsidP="005973B9">
      <w:pPr>
        <w:spacing w:line="204" w:lineRule="exact"/>
        <w:rPr>
          <w:rFonts w:ascii="Arial"/>
          <w:b/>
          <w:sz w:val="20"/>
        </w:rPr>
      </w:pPr>
    </w:p>
    <w:p w:rsidR="005D0E5A" w:rsidRDefault="000C4C4D" w:rsidP="000C4C4D">
      <w:pPr>
        <w:pStyle w:val="a4"/>
        <w:numPr>
          <w:ilvl w:val="0"/>
          <w:numId w:val="3"/>
        </w:numPr>
        <w:tabs>
          <w:tab w:val="left" w:pos="384"/>
        </w:tabs>
        <w:spacing w:before="103" w:line="216" w:lineRule="exact"/>
        <w:ind w:right="138"/>
        <w:rPr>
          <w:sz w:val="18"/>
        </w:rPr>
      </w:pPr>
      <w:r w:rsidRPr="000C4C4D">
        <w:rPr>
          <w:sz w:val="18"/>
        </w:rPr>
        <w:t xml:space="preserve">Y. Yu and V. </w:t>
      </w:r>
      <w:proofErr w:type="spellStart"/>
      <w:r w:rsidRPr="000C4C4D">
        <w:rPr>
          <w:sz w:val="18"/>
        </w:rPr>
        <w:t>Lippiello</w:t>
      </w:r>
      <w:proofErr w:type="spellEnd"/>
      <w:r w:rsidRPr="000C4C4D">
        <w:rPr>
          <w:sz w:val="18"/>
        </w:rPr>
        <w:t>, "6D Pose Task Trajectory Tracking for a Class of 3D Aerial Manipulator From Differential Flatness," in IEEE Access, vol. 7, pp. 52257-52265, 2019.</w:t>
      </w:r>
    </w:p>
    <w:p w:rsidR="00E56FCE" w:rsidRPr="00E56FCE" w:rsidRDefault="00E56FCE" w:rsidP="00E56FCE">
      <w:pPr>
        <w:pStyle w:val="a4"/>
        <w:numPr>
          <w:ilvl w:val="0"/>
          <w:numId w:val="3"/>
        </w:numPr>
        <w:tabs>
          <w:tab w:val="left" w:pos="384"/>
        </w:tabs>
        <w:spacing w:before="103" w:line="216" w:lineRule="exact"/>
        <w:ind w:right="138" w:hanging="283"/>
        <w:rPr>
          <w:sz w:val="18"/>
        </w:rPr>
      </w:pPr>
      <w:proofErr w:type="spellStart"/>
      <w:r w:rsidRPr="00E56FCE">
        <w:rPr>
          <w:sz w:val="18"/>
        </w:rPr>
        <w:t>Yushu</w:t>
      </w:r>
      <w:proofErr w:type="spellEnd"/>
      <w:r w:rsidRPr="00E56FCE">
        <w:rPr>
          <w:sz w:val="18"/>
        </w:rPr>
        <w:t xml:space="preserve"> Yu and </w:t>
      </w:r>
      <w:proofErr w:type="spellStart"/>
      <w:r w:rsidRPr="00E56FCE">
        <w:rPr>
          <w:sz w:val="18"/>
        </w:rPr>
        <w:t>Yiqun</w:t>
      </w:r>
      <w:proofErr w:type="spellEnd"/>
      <w:r w:rsidRPr="00E56FCE">
        <w:rPr>
          <w:sz w:val="18"/>
        </w:rPr>
        <w:t xml:space="preserve"> Dong, "</w:t>
      </w:r>
      <w:r w:rsidRPr="00E56FCE">
        <w:rPr>
          <w:rFonts w:hint="eastAsia"/>
          <w:sz w:val="18"/>
        </w:rPr>
        <w:t xml:space="preserve">Global </w:t>
      </w:r>
      <w:r w:rsidRPr="00E56FCE">
        <w:rPr>
          <w:sz w:val="18"/>
        </w:rPr>
        <w:t>Fault tolerant control of Under-actuated aerial vehicles with Redundant Actuators", International Journal of Aerospace Engineering, accepted.</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sz w:val="18"/>
        </w:rPr>
      </w:pPr>
      <w:proofErr w:type="spellStart"/>
      <w:r w:rsidRPr="00E56FCE">
        <w:rPr>
          <w:sz w:val="18"/>
        </w:rPr>
        <w:t>Yushu</w:t>
      </w:r>
      <w:proofErr w:type="spellEnd"/>
      <w:r w:rsidRPr="00E56FCE">
        <w:rPr>
          <w:sz w:val="18"/>
        </w:rPr>
        <w:t xml:space="preserve"> Yu and </w:t>
      </w:r>
      <w:proofErr w:type="spellStart"/>
      <w:r w:rsidRPr="00E56FCE">
        <w:rPr>
          <w:sz w:val="18"/>
        </w:rPr>
        <w:t>Xilun</w:t>
      </w:r>
      <w:proofErr w:type="spellEnd"/>
      <w:r w:rsidRPr="00E56FCE">
        <w:rPr>
          <w:sz w:val="18"/>
        </w:rPr>
        <w:t xml:space="preserve"> Ding, "Trajectory linearization control on SO(3) with application to aerial manipulation", Journal of the Franklin Institute-Engineering and Applied Mathematics, vol. 355, no. 15, pp. 7072-7097, 2018. </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rFonts w:hint="eastAsia"/>
          <w:sz w:val="18"/>
        </w:rPr>
      </w:pPr>
      <w:proofErr w:type="spellStart"/>
      <w:r w:rsidRPr="00E56FCE">
        <w:rPr>
          <w:sz w:val="18"/>
        </w:rPr>
        <w:t>Yushu</w:t>
      </w:r>
      <w:proofErr w:type="spellEnd"/>
      <w:r w:rsidRPr="00E56FCE">
        <w:rPr>
          <w:sz w:val="18"/>
        </w:rPr>
        <w:t xml:space="preserve"> Yu, </w:t>
      </w:r>
      <w:proofErr w:type="spellStart"/>
      <w:r w:rsidRPr="00E56FCE">
        <w:rPr>
          <w:sz w:val="18"/>
        </w:rPr>
        <w:t>Xilun</w:t>
      </w:r>
      <w:proofErr w:type="spellEnd"/>
      <w:r w:rsidRPr="00E56FCE">
        <w:rPr>
          <w:sz w:val="18"/>
        </w:rPr>
        <w:t xml:space="preserve"> Ding and J. Jim Zhu, "Dynamic Modeling and Control for Aerial Arm-operating of a Multi-propeller Multifunction Aerial Robot", Advanced Robotics, vol. 31, no. 13, pp. 665-679, 2017. </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sz w:val="18"/>
        </w:rPr>
      </w:pPr>
      <w:proofErr w:type="spellStart"/>
      <w:r w:rsidRPr="00E56FCE">
        <w:rPr>
          <w:sz w:val="18"/>
        </w:rPr>
        <w:t>Yushu</w:t>
      </w:r>
      <w:proofErr w:type="spellEnd"/>
      <w:r w:rsidRPr="00E56FCE">
        <w:rPr>
          <w:sz w:val="18"/>
        </w:rPr>
        <w:t xml:space="preserve"> Yu and </w:t>
      </w:r>
      <w:proofErr w:type="spellStart"/>
      <w:r w:rsidRPr="00E56FCE">
        <w:rPr>
          <w:sz w:val="18"/>
        </w:rPr>
        <w:t>Xilun</w:t>
      </w:r>
      <w:proofErr w:type="spellEnd"/>
      <w:r w:rsidRPr="00E56FCE">
        <w:rPr>
          <w:sz w:val="18"/>
        </w:rPr>
        <w:t xml:space="preserve"> Ding, "A Global Tracking Controller for </w:t>
      </w:r>
      <w:proofErr w:type="spellStart"/>
      <w:r w:rsidRPr="00E56FCE">
        <w:rPr>
          <w:sz w:val="18"/>
        </w:rPr>
        <w:t>Underactuated</w:t>
      </w:r>
      <w:proofErr w:type="spellEnd"/>
      <w:r w:rsidRPr="00E56FCE">
        <w:rPr>
          <w:sz w:val="18"/>
        </w:rPr>
        <w:t xml:space="preserve"> Aerial Vehicles: Design, Analysis, and Experimental Tests on </w:t>
      </w:r>
      <w:proofErr w:type="spellStart"/>
      <w:r w:rsidRPr="00E56FCE">
        <w:rPr>
          <w:sz w:val="18"/>
        </w:rPr>
        <w:t>Quadrotor</w:t>
      </w:r>
      <w:proofErr w:type="spellEnd"/>
      <w:r w:rsidRPr="00E56FCE">
        <w:rPr>
          <w:sz w:val="18"/>
        </w:rPr>
        <w:t>",</w:t>
      </w:r>
      <w:r w:rsidRPr="00E56FCE">
        <w:rPr>
          <w:rFonts w:hint="eastAsia"/>
          <w:sz w:val="18"/>
        </w:rPr>
        <w:t xml:space="preserve"> </w:t>
      </w:r>
      <w:r w:rsidRPr="00E56FCE">
        <w:rPr>
          <w:sz w:val="18"/>
        </w:rPr>
        <w:t>IEEE/ASME Transactions on Mechatronics,</w:t>
      </w:r>
      <w:r w:rsidRPr="00E56FCE">
        <w:rPr>
          <w:rFonts w:hint="eastAsia"/>
          <w:sz w:val="18"/>
        </w:rPr>
        <w:t xml:space="preserve"> </w:t>
      </w:r>
      <w:r w:rsidRPr="00E56FCE">
        <w:rPr>
          <w:sz w:val="18"/>
        </w:rPr>
        <w:t>vol. 21, no. 5, pp. 2499-2511,</w:t>
      </w:r>
      <w:r w:rsidRPr="00E56FCE">
        <w:rPr>
          <w:rFonts w:hint="eastAsia"/>
          <w:sz w:val="18"/>
        </w:rPr>
        <w:t xml:space="preserve"> </w:t>
      </w:r>
      <w:r w:rsidRPr="00E56FCE">
        <w:rPr>
          <w:sz w:val="18"/>
        </w:rPr>
        <w:t>2016</w:t>
      </w:r>
      <w:r w:rsidRPr="00E56FCE">
        <w:rPr>
          <w:rFonts w:hint="eastAsia"/>
          <w:sz w:val="18"/>
        </w:rPr>
        <w:t xml:space="preserve">. </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sz w:val="18"/>
        </w:rPr>
      </w:pPr>
      <w:proofErr w:type="spellStart"/>
      <w:r w:rsidRPr="00E56FCE">
        <w:rPr>
          <w:sz w:val="18"/>
        </w:rPr>
        <w:t>Yushu</w:t>
      </w:r>
      <w:proofErr w:type="spellEnd"/>
      <w:r w:rsidRPr="00E56FCE">
        <w:rPr>
          <w:sz w:val="18"/>
        </w:rPr>
        <w:t xml:space="preserve"> Yu and </w:t>
      </w:r>
      <w:proofErr w:type="spellStart"/>
      <w:r w:rsidRPr="00E56FCE">
        <w:rPr>
          <w:sz w:val="18"/>
        </w:rPr>
        <w:t>Xilun</w:t>
      </w:r>
      <w:proofErr w:type="spellEnd"/>
      <w:r w:rsidRPr="00E56FCE">
        <w:rPr>
          <w:sz w:val="18"/>
        </w:rPr>
        <w:t xml:space="preserve"> Ding, "On hybrid modeling and control of a multi-propeller multifunction aerial robot with flying-walking locomotion", Autonomous Robots, vol. 38, no. 4, pp. 225-242, 2015. </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rFonts w:hint="eastAsia"/>
          <w:sz w:val="18"/>
        </w:rPr>
      </w:pPr>
      <w:proofErr w:type="spellStart"/>
      <w:r w:rsidRPr="00E56FCE">
        <w:rPr>
          <w:rFonts w:hint="eastAsia"/>
          <w:sz w:val="18"/>
        </w:rPr>
        <w:t>Yushu</w:t>
      </w:r>
      <w:proofErr w:type="spellEnd"/>
      <w:r w:rsidRPr="00E56FCE">
        <w:rPr>
          <w:rFonts w:hint="eastAsia"/>
          <w:sz w:val="18"/>
        </w:rPr>
        <w:t xml:space="preserve"> Yu and </w:t>
      </w:r>
      <w:proofErr w:type="spellStart"/>
      <w:r w:rsidRPr="00E56FCE">
        <w:rPr>
          <w:rFonts w:hint="eastAsia"/>
          <w:sz w:val="18"/>
        </w:rPr>
        <w:t>Xilun</w:t>
      </w:r>
      <w:proofErr w:type="spellEnd"/>
      <w:r w:rsidRPr="00E56FCE">
        <w:rPr>
          <w:rFonts w:hint="eastAsia"/>
          <w:sz w:val="18"/>
        </w:rPr>
        <w:t xml:space="preserve"> Ding, "</w:t>
      </w:r>
      <w:r w:rsidRPr="00E56FCE">
        <w:rPr>
          <w:sz w:val="18"/>
        </w:rPr>
        <w:t xml:space="preserve">Safe Landing Analysis of a </w:t>
      </w:r>
      <w:proofErr w:type="spellStart"/>
      <w:r w:rsidRPr="00E56FCE">
        <w:rPr>
          <w:sz w:val="18"/>
        </w:rPr>
        <w:t>Quadrotor</w:t>
      </w:r>
      <w:proofErr w:type="spellEnd"/>
      <w:r w:rsidRPr="00E56FCE">
        <w:rPr>
          <w:sz w:val="18"/>
        </w:rPr>
        <w:t xml:space="preserve"> Aircraft with Two Legs"</w:t>
      </w:r>
      <w:r w:rsidRPr="00E56FCE">
        <w:rPr>
          <w:rFonts w:hint="eastAsia"/>
          <w:sz w:val="18"/>
        </w:rPr>
        <w:t xml:space="preserve">, </w:t>
      </w:r>
      <w:r w:rsidRPr="00E56FCE">
        <w:rPr>
          <w:sz w:val="18"/>
        </w:rPr>
        <w:t>Journal of Intelligent a</w:t>
      </w:r>
      <w:r w:rsidRPr="00E56FCE">
        <w:rPr>
          <w:rFonts w:hint="eastAsia"/>
          <w:sz w:val="18"/>
        </w:rPr>
        <w:t>nd R</w:t>
      </w:r>
      <w:r w:rsidRPr="00E56FCE">
        <w:rPr>
          <w:sz w:val="18"/>
        </w:rPr>
        <w:t xml:space="preserve">obotic Systems, </w:t>
      </w:r>
      <w:r w:rsidRPr="00E56FCE">
        <w:rPr>
          <w:rFonts w:hint="eastAsia"/>
          <w:sz w:val="18"/>
        </w:rPr>
        <w:t>v</w:t>
      </w:r>
      <w:r w:rsidRPr="00E56FCE">
        <w:rPr>
          <w:sz w:val="18"/>
        </w:rPr>
        <w:t xml:space="preserve">ol. </w:t>
      </w:r>
      <w:r w:rsidRPr="00E56FCE">
        <w:rPr>
          <w:rFonts w:hint="eastAsia"/>
          <w:sz w:val="18"/>
        </w:rPr>
        <w:t>76</w:t>
      </w:r>
      <w:r w:rsidRPr="00E56FCE">
        <w:rPr>
          <w:sz w:val="18"/>
        </w:rPr>
        <w:t xml:space="preserve">, no. 3-4, pp. 527-537, </w:t>
      </w:r>
      <w:r w:rsidRPr="00E56FCE">
        <w:rPr>
          <w:rFonts w:hint="eastAsia"/>
          <w:sz w:val="18"/>
        </w:rPr>
        <w:t>2014</w:t>
      </w:r>
      <w:r w:rsidRPr="00E56FCE">
        <w:rPr>
          <w:sz w:val="18"/>
        </w:rPr>
        <w:t xml:space="preserve">. </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sz w:val="18"/>
        </w:rPr>
      </w:pPr>
      <w:proofErr w:type="spellStart"/>
      <w:r>
        <w:rPr>
          <w:rFonts w:eastAsia="Arial Unicode MS"/>
        </w:rPr>
        <w:t>X</w:t>
      </w:r>
      <w:r w:rsidRPr="00E56FCE">
        <w:rPr>
          <w:sz w:val="18"/>
        </w:rPr>
        <w:t>ilun</w:t>
      </w:r>
      <w:proofErr w:type="spellEnd"/>
      <w:r w:rsidRPr="00E56FCE">
        <w:rPr>
          <w:sz w:val="18"/>
        </w:rPr>
        <w:t xml:space="preserve"> Ding and </w:t>
      </w:r>
      <w:proofErr w:type="spellStart"/>
      <w:r w:rsidRPr="00E56FCE">
        <w:rPr>
          <w:sz w:val="18"/>
        </w:rPr>
        <w:t>Yushu</w:t>
      </w:r>
      <w:proofErr w:type="spellEnd"/>
      <w:r w:rsidRPr="00E56FCE">
        <w:rPr>
          <w:sz w:val="18"/>
        </w:rPr>
        <w:t xml:space="preserve"> Yu*, "Motion planning and stabilization control of a multi-propeller multifunction aerial robot", IEEE/ASME Transactions on Mechatronics, vol. </w:t>
      </w:r>
      <w:r w:rsidRPr="00E56FCE">
        <w:rPr>
          <w:rFonts w:hint="eastAsia"/>
          <w:sz w:val="18"/>
        </w:rPr>
        <w:t>18</w:t>
      </w:r>
      <w:r w:rsidRPr="00E56FCE">
        <w:rPr>
          <w:sz w:val="18"/>
        </w:rPr>
        <w:t xml:space="preserve">, no. </w:t>
      </w:r>
      <w:r w:rsidRPr="00E56FCE">
        <w:rPr>
          <w:rFonts w:hint="eastAsia"/>
          <w:sz w:val="18"/>
        </w:rPr>
        <w:t>2</w:t>
      </w:r>
      <w:r w:rsidRPr="00E56FCE">
        <w:rPr>
          <w:sz w:val="18"/>
        </w:rPr>
        <w:t xml:space="preserve">, pp. </w:t>
      </w:r>
      <w:r w:rsidRPr="00E56FCE">
        <w:rPr>
          <w:rFonts w:hint="eastAsia"/>
          <w:sz w:val="18"/>
        </w:rPr>
        <w:t>645</w:t>
      </w:r>
      <w:r w:rsidRPr="00E56FCE">
        <w:rPr>
          <w:sz w:val="18"/>
        </w:rPr>
        <w:t>-</w:t>
      </w:r>
      <w:r w:rsidRPr="00E56FCE">
        <w:rPr>
          <w:rFonts w:hint="eastAsia"/>
          <w:sz w:val="18"/>
        </w:rPr>
        <w:t>656</w:t>
      </w:r>
      <w:r w:rsidRPr="00E56FCE">
        <w:rPr>
          <w:sz w:val="18"/>
        </w:rPr>
        <w:t>,</w:t>
      </w:r>
      <w:r w:rsidRPr="00E56FCE">
        <w:rPr>
          <w:rFonts w:hint="eastAsia"/>
          <w:sz w:val="18"/>
        </w:rPr>
        <w:t xml:space="preserve"> 2013.</w:t>
      </w:r>
      <w:r w:rsidRPr="00E56FCE">
        <w:rPr>
          <w:sz w:val="18"/>
        </w:rPr>
        <w:t xml:space="preserve"> </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sz w:val="18"/>
        </w:rPr>
      </w:pPr>
      <w:proofErr w:type="spellStart"/>
      <w:r w:rsidRPr="00E56FCE">
        <w:rPr>
          <w:sz w:val="18"/>
        </w:rPr>
        <w:lastRenderedPageBreak/>
        <w:t>Yushu</w:t>
      </w:r>
      <w:proofErr w:type="spellEnd"/>
      <w:r w:rsidRPr="00E56FCE">
        <w:rPr>
          <w:sz w:val="18"/>
        </w:rPr>
        <w:t xml:space="preserve"> Yu, </w:t>
      </w:r>
      <w:proofErr w:type="spellStart"/>
      <w:r w:rsidRPr="00E56FCE">
        <w:rPr>
          <w:sz w:val="18"/>
        </w:rPr>
        <w:t>Xilun</w:t>
      </w:r>
      <w:proofErr w:type="spellEnd"/>
      <w:r w:rsidRPr="00E56FCE">
        <w:rPr>
          <w:sz w:val="18"/>
        </w:rPr>
        <w:t xml:space="preserve"> Ding, and J. Jim Zhu, "Attitude tracking control of a </w:t>
      </w:r>
      <w:proofErr w:type="spellStart"/>
      <w:r w:rsidRPr="00E56FCE">
        <w:rPr>
          <w:sz w:val="18"/>
        </w:rPr>
        <w:t>quadrotor</w:t>
      </w:r>
      <w:proofErr w:type="spellEnd"/>
      <w:r w:rsidRPr="00E56FCE">
        <w:rPr>
          <w:sz w:val="18"/>
        </w:rPr>
        <w:t xml:space="preserve"> UAV in the exponential coordinates", Journal of the Franklin Institute-Engineering and Applied Mathematics, </w:t>
      </w:r>
      <w:r w:rsidRPr="00E56FCE">
        <w:rPr>
          <w:rFonts w:hint="eastAsia"/>
          <w:sz w:val="18"/>
        </w:rPr>
        <w:t>v</w:t>
      </w:r>
      <w:r w:rsidRPr="00E56FCE">
        <w:rPr>
          <w:sz w:val="18"/>
        </w:rPr>
        <w:t xml:space="preserve">ol. </w:t>
      </w:r>
      <w:r w:rsidRPr="00E56FCE">
        <w:rPr>
          <w:rFonts w:hint="eastAsia"/>
          <w:sz w:val="18"/>
        </w:rPr>
        <w:t>350</w:t>
      </w:r>
      <w:r w:rsidRPr="00E56FCE">
        <w:rPr>
          <w:sz w:val="18"/>
        </w:rPr>
        <w:t xml:space="preserve">, no. </w:t>
      </w:r>
      <w:r w:rsidRPr="00E56FCE">
        <w:rPr>
          <w:rFonts w:hint="eastAsia"/>
          <w:sz w:val="18"/>
        </w:rPr>
        <w:t>8</w:t>
      </w:r>
      <w:r w:rsidRPr="00E56FCE">
        <w:rPr>
          <w:sz w:val="18"/>
        </w:rPr>
        <w:t xml:space="preserve">, pp. </w:t>
      </w:r>
      <w:r w:rsidRPr="00E56FCE">
        <w:rPr>
          <w:rFonts w:hint="eastAsia"/>
          <w:sz w:val="18"/>
        </w:rPr>
        <w:t>2044</w:t>
      </w:r>
      <w:r w:rsidRPr="00E56FCE">
        <w:rPr>
          <w:sz w:val="18"/>
        </w:rPr>
        <w:t>-</w:t>
      </w:r>
      <w:r w:rsidRPr="00E56FCE">
        <w:rPr>
          <w:rFonts w:hint="eastAsia"/>
          <w:sz w:val="18"/>
        </w:rPr>
        <w:t>2068</w:t>
      </w:r>
      <w:r w:rsidRPr="00E56FCE">
        <w:rPr>
          <w:sz w:val="18"/>
        </w:rPr>
        <w:t xml:space="preserve">, </w:t>
      </w:r>
      <w:r w:rsidRPr="00E56FCE">
        <w:rPr>
          <w:rFonts w:hint="eastAsia"/>
          <w:sz w:val="18"/>
        </w:rPr>
        <w:t>2013</w:t>
      </w:r>
      <w:r w:rsidRPr="00E56FCE">
        <w:rPr>
          <w:sz w:val="18"/>
        </w:rPr>
        <w:t xml:space="preserve">. </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sz w:val="18"/>
        </w:rPr>
      </w:pPr>
      <w:proofErr w:type="spellStart"/>
      <w:r w:rsidRPr="00E56FCE">
        <w:rPr>
          <w:sz w:val="18"/>
        </w:rPr>
        <w:t>Yushu</w:t>
      </w:r>
      <w:proofErr w:type="spellEnd"/>
      <w:r w:rsidRPr="00E56FCE">
        <w:rPr>
          <w:sz w:val="18"/>
        </w:rPr>
        <w:t xml:space="preserve"> Yu and </w:t>
      </w:r>
      <w:proofErr w:type="spellStart"/>
      <w:r w:rsidRPr="00E56FCE">
        <w:rPr>
          <w:sz w:val="18"/>
        </w:rPr>
        <w:t>Xilun</w:t>
      </w:r>
      <w:proofErr w:type="spellEnd"/>
      <w:r w:rsidRPr="00E56FCE">
        <w:rPr>
          <w:sz w:val="18"/>
        </w:rPr>
        <w:t xml:space="preserve"> Ding, "A </w:t>
      </w:r>
      <w:proofErr w:type="spellStart"/>
      <w:r w:rsidRPr="00E56FCE">
        <w:rPr>
          <w:sz w:val="18"/>
        </w:rPr>
        <w:t>quadrotor</w:t>
      </w:r>
      <w:proofErr w:type="spellEnd"/>
      <w:r w:rsidRPr="00E56FCE">
        <w:rPr>
          <w:sz w:val="18"/>
        </w:rPr>
        <w:t xml:space="preserve"> test bench for six degree of freedom flight", Journal of Intelligent and Robotic Systems, </w:t>
      </w:r>
      <w:r w:rsidRPr="00E56FCE">
        <w:rPr>
          <w:rFonts w:hint="eastAsia"/>
          <w:sz w:val="18"/>
        </w:rPr>
        <w:t>v</w:t>
      </w:r>
      <w:r w:rsidRPr="00E56FCE">
        <w:rPr>
          <w:sz w:val="18"/>
        </w:rPr>
        <w:t xml:space="preserve">ol. 68, no. 3-4, pp. 323-338, 2012. </w:t>
      </w:r>
      <w:r w:rsidR="005E6153">
        <w:rPr>
          <w:sz w:val="18"/>
        </w:rPr>
        <w:t xml:space="preserve"> </w:t>
      </w:r>
    </w:p>
    <w:p w:rsidR="00E56FCE" w:rsidRPr="00E56FCE" w:rsidRDefault="00E56FCE" w:rsidP="00E56FCE">
      <w:pPr>
        <w:pStyle w:val="a4"/>
        <w:numPr>
          <w:ilvl w:val="0"/>
          <w:numId w:val="3"/>
        </w:numPr>
        <w:tabs>
          <w:tab w:val="left" w:pos="384"/>
        </w:tabs>
        <w:spacing w:before="103" w:line="216" w:lineRule="exact"/>
        <w:ind w:right="138" w:hanging="283"/>
        <w:rPr>
          <w:rFonts w:hint="eastAsia"/>
          <w:sz w:val="18"/>
        </w:rPr>
      </w:pPr>
      <w:proofErr w:type="spellStart"/>
      <w:r w:rsidRPr="00E56FCE">
        <w:rPr>
          <w:sz w:val="18"/>
        </w:rPr>
        <w:t>X</w:t>
      </w:r>
      <w:r w:rsidRPr="00E56FCE">
        <w:rPr>
          <w:rFonts w:hint="eastAsia"/>
          <w:sz w:val="18"/>
        </w:rPr>
        <w:t>ilun</w:t>
      </w:r>
      <w:proofErr w:type="spellEnd"/>
      <w:r w:rsidRPr="00E56FCE">
        <w:rPr>
          <w:sz w:val="18"/>
        </w:rPr>
        <w:t xml:space="preserve"> Ding, </w:t>
      </w:r>
      <w:proofErr w:type="spellStart"/>
      <w:r w:rsidRPr="00E56FCE">
        <w:rPr>
          <w:sz w:val="18"/>
        </w:rPr>
        <w:t>Y</w:t>
      </w:r>
      <w:r w:rsidRPr="00E56FCE">
        <w:rPr>
          <w:rFonts w:hint="eastAsia"/>
          <w:sz w:val="18"/>
        </w:rPr>
        <w:t>ushu</w:t>
      </w:r>
      <w:proofErr w:type="spellEnd"/>
      <w:r w:rsidRPr="00E56FCE">
        <w:rPr>
          <w:sz w:val="18"/>
        </w:rPr>
        <w:t xml:space="preserve"> Yu, and J. J</w:t>
      </w:r>
      <w:r w:rsidRPr="00E56FCE">
        <w:rPr>
          <w:rFonts w:hint="eastAsia"/>
          <w:sz w:val="18"/>
        </w:rPr>
        <w:t>im</w:t>
      </w:r>
      <w:r w:rsidRPr="00E56FCE">
        <w:rPr>
          <w:sz w:val="18"/>
        </w:rPr>
        <w:t xml:space="preserve"> Zhu, “Trajectory linearization tracking control for dynamics of a multi-propeller and multifunction aerial robot - MMAR,” in Proc. IEEE International </w:t>
      </w:r>
      <w:r w:rsidRPr="00E56FCE">
        <w:rPr>
          <w:sz w:val="18"/>
        </w:rPr>
        <w:lastRenderedPageBreak/>
        <w:t>Conference on Robotics and Automation</w:t>
      </w:r>
      <w:r w:rsidRPr="00E56FCE">
        <w:rPr>
          <w:rFonts w:hint="eastAsia"/>
          <w:sz w:val="18"/>
        </w:rPr>
        <w:t xml:space="preserve"> (ICRA)</w:t>
      </w:r>
      <w:r w:rsidRPr="00E56FCE">
        <w:rPr>
          <w:sz w:val="18"/>
        </w:rPr>
        <w:t>, Shanghai, China, May 2011, pp. 757-762.</w:t>
      </w:r>
    </w:p>
    <w:p w:rsidR="00E56FCE" w:rsidRPr="00E56FCE" w:rsidRDefault="00E56FCE" w:rsidP="00E56FCE">
      <w:pPr>
        <w:pStyle w:val="a4"/>
        <w:numPr>
          <w:ilvl w:val="0"/>
          <w:numId w:val="3"/>
        </w:numPr>
        <w:tabs>
          <w:tab w:val="left" w:pos="384"/>
        </w:tabs>
        <w:spacing w:before="103" w:line="216" w:lineRule="exact"/>
        <w:ind w:right="138" w:hanging="283"/>
        <w:rPr>
          <w:sz w:val="18"/>
        </w:rPr>
      </w:pPr>
      <w:proofErr w:type="spellStart"/>
      <w:r w:rsidRPr="00E56FCE">
        <w:rPr>
          <w:sz w:val="18"/>
        </w:rPr>
        <w:t>Xilun</w:t>
      </w:r>
      <w:proofErr w:type="spellEnd"/>
      <w:r w:rsidRPr="00E56FCE">
        <w:rPr>
          <w:sz w:val="18"/>
        </w:rPr>
        <w:t xml:space="preserve"> Ding and </w:t>
      </w:r>
      <w:proofErr w:type="spellStart"/>
      <w:r w:rsidRPr="00E56FCE">
        <w:rPr>
          <w:sz w:val="18"/>
        </w:rPr>
        <w:t>Yushu</w:t>
      </w:r>
      <w:proofErr w:type="spellEnd"/>
      <w:r w:rsidRPr="00E56FCE">
        <w:rPr>
          <w:sz w:val="18"/>
        </w:rPr>
        <w:t xml:space="preserve"> Yu, "Dynamic Analysis, Optimal Planning and Composite Control for Aerial Arm-operating with a Multi-propeller Multifunction Aerial Robot", in Proc. IEEE International Conference on Mechatronics and Automation, Chengdu, China, Aug. 2012, pp. 420-427. (Toshio Fukuda Best Award in Mechatronics, winner)</w:t>
      </w:r>
    </w:p>
    <w:p w:rsidR="00E56FCE" w:rsidRPr="00E56FCE" w:rsidRDefault="00E56FCE" w:rsidP="00E56FCE">
      <w:pPr>
        <w:tabs>
          <w:tab w:val="left" w:pos="384"/>
        </w:tabs>
        <w:spacing w:before="103" w:line="216" w:lineRule="exact"/>
        <w:ind w:right="138"/>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9B42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F3F87" w:rsidRPr="008F3F87">
        <w:rPr>
          <w:noProof/>
          <w:lang w:eastAsia="zh-CN"/>
        </w:rPr>
        <w:drawing>
          <wp:inline distT="0" distB="0" distL="0" distR="0">
            <wp:extent cx="648000" cy="798203"/>
            <wp:effectExtent l="0" t="0" r="0" b="1905"/>
            <wp:docPr id="2" name="图片 2" descr="D:\inBIT\persnal page in bit\俞玉树 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nBIT\persnal page in bit\俞玉树 照片.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8000" cy="798203"/>
                    </a:xfrm>
                    <a:prstGeom prst="rect">
                      <a:avLst/>
                    </a:prstGeom>
                    <a:noFill/>
                    <a:ln>
                      <a:noFill/>
                    </a:ln>
                  </pic:spPr>
                </pic:pic>
              </a:graphicData>
            </a:graphic>
          </wp:inline>
        </w:drawing>
      </w:r>
      <w:r w:rsidR="008F3F87" w:rsidRPr="008F3F87">
        <w:rPr>
          <w:noProof/>
          <w:lang w:eastAsia="zh-CN"/>
        </w:rPr>
        <w:t xml:space="preserve"> </w:t>
      </w:r>
      <w:r w:rsidR="00A9710C">
        <w:rPr>
          <w:rFonts w:ascii="Arial"/>
          <w:color w:val="BF5A14"/>
        </w:rPr>
        <w:t>Biography</w:t>
      </w:r>
      <w:r w:rsidR="00404E5B">
        <w:rPr>
          <w:rFonts w:ascii="Arial"/>
          <w:color w:val="BF5A14"/>
        </w:rPr>
        <w:t xml:space="preserve"> (150 word limit)</w:t>
      </w:r>
    </w:p>
    <w:p w:rsidR="00AE3E37" w:rsidRDefault="009C20F5">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w:t>
      </w:r>
      <w:proofErr w:type="spellStart"/>
      <w:r w:rsidRPr="009C20F5">
        <w:rPr>
          <w:rFonts w:ascii="Arial"/>
          <w:sz w:val="14"/>
        </w:rPr>
        <w:t>Yushu</w:t>
      </w:r>
      <w:proofErr w:type="spellEnd"/>
      <w:r w:rsidRPr="009C20F5">
        <w:rPr>
          <w:rFonts w:ascii="Arial"/>
          <w:sz w:val="14"/>
        </w:rPr>
        <w:t xml:space="preserve"> Yu received the BS, MS, and PhD degrees in Mechanical Engineering from the Beijing University of Aeronautics and Astronautics (BUAA), Beijing, China, in 2007, 2010, and 2013, respectively. From 2013 to 2014, he was an Engineer at China Aerospace Science and Industry Corporation. He conducted research at Beijing University of Aeronautics and Astronautics, </w:t>
      </w:r>
      <w:proofErr w:type="spellStart"/>
      <w:r w:rsidRPr="009C20F5">
        <w:rPr>
          <w:rFonts w:ascii="Arial"/>
          <w:sz w:val="14"/>
        </w:rPr>
        <w:t>Nanyang</w:t>
      </w:r>
      <w:proofErr w:type="spellEnd"/>
      <w:r w:rsidRPr="009C20F5">
        <w:rPr>
          <w:rFonts w:ascii="Arial"/>
          <w:sz w:val="14"/>
        </w:rPr>
        <w:t xml:space="preserve"> Technological University, Singapore, and Chalmers University of Technology, Sweden from 2014 to 2019. His research interests include control and robotics. </w:t>
      </w:r>
      <w:r w:rsidR="00D3598D">
        <w:rPr>
          <w:rFonts w:ascii="Arial"/>
          <w:sz w:val="14"/>
        </w:rPr>
        <w:t xml:space="preserve">He is currently an associate Professor with School of </w:t>
      </w:r>
      <w:proofErr w:type="spellStart"/>
      <w:r w:rsidR="00AC34FF">
        <w:rPr>
          <w:rFonts w:ascii="Arial"/>
          <w:sz w:val="14"/>
        </w:rPr>
        <w:t>Mechatronical</w:t>
      </w:r>
      <w:proofErr w:type="spellEnd"/>
      <w:r w:rsidR="00D3598D">
        <w:rPr>
          <w:rFonts w:ascii="Arial"/>
          <w:sz w:val="14"/>
        </w:rPr>
        <w:t xml:space="preserve"> </w:t>
      </w:r>
      <w:r w:rsidR="00AC34FF">
        <w:rPr>
          <w:rFonts w:ascii="Arial"/>
          <w:sz w:val="14"/>
        </w:rPr>
        <w:t>Engineering</w:t>
      </w:r>
      <w:r w:rsidR="00D3598D">
        <w:rPr>
          <w:rFonts w:ascii="Arial"/>
          <w:sz w:val="14"/>
        </w:rPr>
        <w:t xml:space="preserve">, Beijing </w:t>
      </w:r>
      <w:r w:rsidR="00AC34FF">
        <w:rPr>
          <w:rFonts w:ascii="Arial"/>
          <w:sz w:val="14"/>
        </w:rPr>
        <w:t>Institute</w:t>
      </w:r>
      <w:r w:rsidR="00D3598D">
        <w:rPr>
          <w:rFonts w:ascii="Arial"/>
          <w:sz w:val="14"/>
        </w:rPr>
        <w:t xml:space="preserve"> of </w:t>
      </w:r>
      <w:r w:rsidR="00AC34FF">
        <w:rPr>
          <w:rFonts w:ascii="Arial"/>
          <w:sz w:val="14"/>
        </w:rPr>
        <w:t>Technology</w:t>
      </w:r>
      <w:r w:rsidR="00D3598D">
        <w:rPr>
          <w:rFonts w:ascii="Arial"/>
          <w:sz w:val="14"/>
        </w:rPr>
        <w:t xml:space="preserve">. </w:t>
      </w:r>
      <w:r w:rsidRPr="009C20F5">
        <w:rPr>
          <w:rFonts w:ascii="Arial"/>
          <w:sz w:val="14"/>
        </w:rPr>
        <w:t xml:space="preserve">He received the 2012 IEEE International Conference on Mechatronics and Automation Toshio Fukuda Best Award in Mechatronics, and the Excellent Doctoral Dissertation of BUAA in 2014.  </w:t>
      </w:r>
    </w:p>
    <w:p w:rsidR="00AE3E37" w:rsidRDefault="00A9710C">
      <w:pPr>
        <w:spacing w:before="62"/>
        <w:ind w:left="4217" w:right="4235"/>
        <w:jc w:val="center"/>
        <w:rPr>
          <w:rFonts w:ascii="Arial"/>
          <w:sz w:val="14"/>
        </w:rPr>
      </w:pPr>
      <w:r>
        <w:rPr>
          <w:rFonts w:ascii="Arial"/>
          <w:sz w:val="14"/>
        </w:rPr>
        <w:t xml:space="preserve">Email: </w:t>
      </w:r>
      <w:r w:rsidR="009C5863">
        <w:rPr>
          <w:rFonts w:ascii="Arial"/>
          <w:sz w:val="14"/>
        </w:rPr>
        <w:t>yushu.yu@bit.edu.cn</w:t>
      </w:r>
      <w:hyperlink r:id="rId12" w:history="1"/>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AF87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EE9" w:rsidRDefault="00846EE9">
      <w:r>
        <w:separator/>
      </w:r>
    </w:p>
  </w:endnote>
  <w:endnote w:type="continuationSeparator" w:id="0">
    <w:p w:rsidR="00846EE9" w:rsidRDefault="00846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14:anchorId="43780D02" wp14:editId="6F97D7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80D02"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251665408" behindDoc="1" locked="0" layoutInCell="1" allowOverlap="1" wp14:anchorId="2F34FD30" wp14:editId="1EE1E07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4FD30" id="Text Box 2" o:spid="_x0000_s1029" type="#_x0000_t202" style="position:absolute;margin-left:252.1pt;margin-top:799.05pt;width:91.9pt;height:24.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71552" behindDoc="1" locked="0" layoutInCell="1" allowOverlap="1" wp14:anchorId="5A6E3B9B" wp14:editId="51F1907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E3B9B" id="Text Box 1" o:spid="_x0000_s1030" type="#_x0000_t202" style="position:absolute;margin-left:468.9pt;margin-top:798.8pt;width:91.4pt;height:26.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EE9" w:rsidRDefault="00846EE9">
      <w:r>
        <w:separator/>
      </w:r>
    </w:p>
  </w:footnote>
  <w:footnote w:type="continuationSeparator" w:id="0">
    <w:p w:rsidR="00846EE9" w:rsidRDefault="00846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46976" behindDoc="1" locked="0" layoutInCell="1" allowOverlap="1" wp14:anchorId="0BD13F26" wp14:editId="7570398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13F2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54144" behindDoc="1" locked="0" layoutInCell="1" allowOverlap="1" wp14:anchorId="6D5B7D4E" wp14:editId="69E2F90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B7D4E"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0F697A"/>
    <w:multiLevelType w:val="multilevel"/>
    <w:tmpl w:val="290F697A"/>
    <w:lvl w:ilvl="0">
      <w:start w:val="1"/>
      <w:numFmt w:val="bullet"/>
      <w:lvlText w:val=""/>
      <w:lvlJc w:val="left"/>
      <w:pPr>
        <w:ind w:left="704" w:hanging="420"/>
      </w:pPr>
      <w:rPr>
        <w:rFonts w:ascii="Wingdings" w:hAnsi="Wingdings" w:hint="default"/>
      </w:rPr>
    </w:lvl>
    <w:lvl w:ilvl="1">
      <w:start w:val="1"/>
      <w:numFmt w:val="bullet"/>
      <w:lvlText w:val=""/>
      <w:lvlJc w:val="left"/>
      <w:pPr>
        <w:ind w:left="1124" w:hanging="420"/>
      </w:pPr>
      <w:rPr>
        <w:rFonts w:ascii="Wingdings" w:hAnsi="Wingdings" w:hint="default"/>
      </w:rPr>
    </w:lvl>
    <w:lvl w:ilvl="2">
      <w:start w:val="1"/>
      <w:numFmt w:val="bullet"/>
      <w:lvlText w:val=""/>
      <w:lvlJc w:val="left"/>
      <w:pPr>
        <w:ind w:left="1544" w:hanging="420"/>
      </w:pPr>
      <w:rPr>
        <w:rFonts w:ascii="Wingdings" w:hAnsi="Wingdings" w:hint="default"/>
      </w:rPr>
    </w:lvl>
    <w:lvl w:ilvl="3">
      <w:start w:val="1"/>
      <w:numFmt w:val="bullet"/>
      <w:lvlText w:val=""/>
      <w:lvlJc w:val="left"/>
      <w:pPr>
        <w:ind w:left="1964" w:hanging="420"/>
      </w:pPr>
      <w:rPr>
        <w:rFonts w:ascii="Wingdings" w:hAnsi="Wingdings" w:hint="default"/>
      </w:rPr>
    </w:lvl>
    <w:lvl w:ilvl="4">
      <w:start w:val="1"/>
      <w:numFmt w:val="bullet"/>
      <w:lvlText w:val=""/>
      <w:lvlJc w:val="left"/>
      <w:pPr>
        <w:ind w:left="2384" w:hanging="420"/>
      </w:pPr>
      <w:rPr>
        <w:rFonts w:ascii="Wingdings" w:hAnsi="Wingdings" w:hint="default"/>
      </w:rPr>
    </w:lvl>
    <w:lvl w:ilvl="5">
      <w:start w:val="1"/>
      <w:numFmt w:val="bullet"/>
      <w:lvlText w:val=""/>
      <w:lvlJc w:val="left"/>
      <w:pPr>
        <w:ind w:left="2804" w:hanging="420"/>
      </w:pPr>
      <w:rPr>
        <w:rFonts w:ascii="Wingdings" w:hAnsi="Wingdings" w:hint="default"/>
      </w:rPr>
    </w:lvl>
    <w:lvl w:ilvl="6">
      <w:start w:val="1"/>
      <w:numFmt w:val="bullet"/>
      <w:lvlText w:val=""/>
      <w:lvlJc w:val="left"/>
      <w:pPr>
        <w:ind w:left="3224" w:hanging="420"/>
      </w:pPr>
      <w:rPr>
        <w:rFonts w:ascii="Wingdings" w:hAnsi="Wingdings" w:hint="default"/>
      </w:rPr>
    </w:lvl>
    <w:lvl w:ilvl="7">
      <w:start w:val="1"/>
      <w:numFmt w:val="bullet"/>
      <w:lvlText w:val=""/>
      <w:lvlJc w:val="left"/>
      <w:pPr>
        <w:ind w:left="3644" w:hanging="420"/>
      </w:pPr>
      <w:rPr>
        <w:rFonts w:ascii="Wingdings" w:hAnsi="Wingdings" w:hint="default"/>
      </w:rPr>
    </w:lvl>
    <w:lvl w:ilvl="8">
      <w:start w:val="1"/>
      <w:numFmt w:val="bullet"/>
      <w:lvlText w:val=""/>
      <w:lvlJc w:val="left"/>
      <w:pPr>
        <w:ind w:left="4064" w:hanging="42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2B55"/>
    <w:rsid w:val="0007481F"/>
    <w:rsid w:val="000A2CE9"/>
    <w:rsid w:val="000C4C4D"/>
    <w:rsid w:val="000E087E"/>
    <w:rsid w:val="000E2911"/>
    <w:rsid w:val="000E5067"/>
    <w:rsid w:val="0011658B"/>
    <w:rsid w:val="00125406"/>
    <w:rsid w:val="001263DF"/>
    <w:rsid w:val="00133297"/>
    <w:rsid w:val="00141980"/>
    <w:rsid w:val="00145EEA"/>
    <w:rsid w:val="00146099"/>
    <w:rsid w:val="0014701A"/>
    <w:rsid w:val="00192E67"/>
    <w:rsid w:val="0019486E"/>
    <w:rsid w:val="001D7B13"/>
    <w:rsid w:val="001E619D"/>
    <w:rsid w:val="001E763C"/>
    <w:rsid w:val="001F3E0E"/>
    <w:rsid w:val="00212720"/>
    <w:rsid w:val="0021476F"/>
    <w:rsid w:val="0026515B"/>
    <w:rsid w:val="0029250B"/>
    <w:rsid w:val="00292ED9"/>
    <w:rsid w:val="002943AE"/>
    <w:rsid w:val="002A738D"/>
    <w:rsid w:val="002D67EB"/>
    <w:rsid w:val="002F3D30"/>
    <w:rsid w:val="00313169"/>
    <w:rsid w:val="00314AFB"/>
    <w:rsid w:val="00334C62"/>
    <w:rsid w:val="00370CF3"/>
    <w:rsid w:val="003766EF"/>
    <w:rsid w:val="00391870"/>
    <w:rsid w:val="00396C74"/>
    <w:rsid w:val="003B0720"/>
    <w:rsid w:val="003B4558"/>
    <w:rsid w:val="003B76D9"/>
    <w:rsid w:val="003C1D70"/>
    <w:rsid w:val="003D25A9"/>
    <w:rsid w:val="00404E5B"/>
    <w:rsid w:val="0041297E"/>
    <w:rsid w:val="00414F7B"/>
    <w:rsid w:val="00434CA1"/>
    <w:rsid w:val="004355DC"/>
    <w:rsid w:val="0045119C"/>
    <w:rsid w:val="004536C1"/>
    <w:rsid w:val="004749B4"/>
    <w:rsid w:val="00494130"/>
    <w:rsid w:val="00495719"/>
    <w:rsid w:val="004A03EB"/>
    <w:rsid w:val="004A7D1F"/>
    <w:rsid w:val="004B70D0"/>
    <w:rsid w:val="004F3523"/>
    <w:rsid w:val="00534B9E"/>
    <w:rsid w:val="005632DD"/>
    <w:rsid w:val="005729F9"/>
    <w:rsid w:val="005963C2"/>
    <w:rsid w:val="005973B9"/>
    <w:rsid w:val="005B3A56"/>
    <w:rsid w:val="005C6554"/>
    <w:rsid w:val="005D0E5A"/>
    <w:rsid w:val="005E090F"/>
    <w:rsid w:val="005E6153"/>
    <w:rsid w:val="005E68C4"/>
    <w:rsid w:val="005F56B4"/>
    <w:rsid w:val="00600186"/>
    <w:rsid w:val="00604965"/>
    <w:rsid w:val="006060CE"/>
    <w:rsid w:val="00617EE2"/>
    <w:rsid w:val="0063497F"/>
    <w:rsid w:val="00652E97"/>
    <w:rsid w:val="0067098A"/>
    <w:rsid w:val="00670DA7"/>
    <w:rsid w:val="006E71FF"/>
    <w:rsid w:val="00703747"/>
    <w:rsid w:val="00712D4A"/>
    <w:rsid w:val="00717EEC"/>
    <w:rsid w:val="00725866"/>
    <w:rsid w:val="00767D00"/>
    <w:rsid w:val="0078738A"/>
    <w:rsid w:val="007A764A"/>
    <w:rsid w:val="007D7AE8"/>
    <w:rsid w:val="007E5DDB"/>
    <w:rsid w:val="007F5C3C"/>
    <w:rsid w:val="008004FE"/>
    <w:rsid w:val="008006A1"/>
    <w:rsid w:val="00802927"/>
    <w:rsid w:val="00824BA2"/>
    <w:rsid w:val="00831D92"/>
    <w:rsid w:val="00846EE9"/>
    <w:rsid w:val="00850CA1"/>
    <w:rsid w:val="00871CD0"/>
    <w:rsid w:val="00873DF0"/>
    <w:rsid w:val="008747E4"/>
    <w:rsid w:val="008756E6"/>
    <w:rsid w:val="008F3F87"/>
    <w:rsid w:val="008F6457"/>
    <w:rsid w:val="00906D18"/>
    <w:rsid w:val="009070B6"/>
    <w:rsid w:val="0093292D"/>
    <w:rsid w:val="0095453B"/>
    <w:rsid w:val="009759EF"/>
    <w:rsid w:val="00990C34"/>
    <w:rsid w:val="009A27EA"/>
    <w:rsid w:val="009B0073"/>
    <w:rsid w:val="009B2D44"/>
    <w:rsid w:val="009C20F5"/>
    <w:rsid w:val="009C5863"/>
    <w:rsid w:val="009D43F5"/>
    <w:rsid w:val="009E04F6"/>
    <w:rsid w:val="009E200A"/>
    <w:rsid w:val="00A02A6E"/>
    <w:rsid w:val="00A047ED"/>
    <w:rsid w:val="00A07E82"/>
    <w:rsid w:val="00A26CA4"/>
    <w:rsid w:val="00A56C78"/>
    <w:rsid w:val="00A9710C"/>
    <w:rsid w:val="00AB2CAF"/>
    <w:rsid w:val="00AB549F"/>
    <w:rsid w:val="00AC34FF"/>
    <w:rsid w:val="00AC4BCE"/>
    <w:rsid w:val="00AE3E37"/>
    <w:rsid w:val="00AE420F"/>
    <w:rsid w:val="00AE5B67"/>
    <w:rsid w:val="00B21A57"/>
    <w:rsid w:val="00B253CC"/>
    <w:rsid w:val="00B261D2"/>
    <w:rsid w:val="00BC4F84"/>
    <w:rsid w:val="00BD6231"/>
    <w:rsid w:val="00BE5AE0"/>
    <w:rsid w:val="00BF2BA5"/>
    <w:rsid w:val="00C1607A"/>
    <w:rsid w:val="00C33602"/>
    <w:rsid w:val="00C357D5"/>
    <w:rsid w:val="00C46718"/>
    <w:rsid w:val="00C54BD4"/>
    <w:rsid w:val="00C573AF"/>
    <w:rsid w:val="00C67FA3"/>
    <w:rsid w:val="00C95ABC"/>
    <w:rsid w:val="00CA46A0"/>
    <w:rsid w:val="00CB5B11"/>
    <w:rsid w:val="00CC0D97"/>
    <w:rsid w:val="00CC1A54"/>
    <w:rsid w:val="00CC2CB4"/>
    <w:rsid w:val="00CD6F55"/>
    <w:rsid w:val="00CE276F"/>
    <w:rsid w:val="00D0241D"/>
    <w:rsid w:val="00D0686D"/>
    <w:rsid w:val="00D25216"/>
    <w:rsid w:val="00D3598D"/>
    <w:rsid w:val="00D50471"/>
    <w:rsid w:val="00D5770A"/>
    <w:rsid w:val="00D62425"/>
    <w:rsid w:val="00D640A7"/>
    <w:rsid w:val="00D64A41"/>
    <w:rsid w:val="00D9344B"/>
    <w:rsid w:val="00D95B3B"/>
    <w:rsid w:val="00DA27FB"/>
    <w:rsid w:val="00DA368D"/>
    <w:rsid w:val="00DC6468"/>
    <w:rsid w:val="00DE3104"/>
    <w:rsid w:val="00DF4BF7"/>
    <w:rsid w:val="00DF68FC"/>
    <w:rsid w:val="00E033FD"/>
    <w:rsid w:val="00E14137"/>
    <w:rsid w:val="00E15EB9"/>
    <w:rsid w:val="00E17090"/>
    <w:rsid w:val="00E31361"/>
    <w:rsid w:val="00E34B9E"/>
    <w:rsid w:val="00E37FBB"/>
    <w:rsid w:val="00E50202"/>
    <w:rsid w:val="00E55649"/>
    <w:rsid w:val="00E56FCE"/>
    <w:rsid w:val="00E6662B"/>
    <w:rsid w:val="00EA1FB3"/>
    <w:rsid w:val="00EC5010"/>
    <w:rsid w:val="00ED013B"/>
    <w:rsid w:val="00EE63A2"/>
    <w:rsid w:val="00EE7B82"/>
    <w:rsid w:val="00F13F52"/>
    <w:rsid w:val="00F31B2B"/>
    <w:rsid w:val="00F52B93"/>
    <w:rsid w:val="00F7035D"/>
    <w:rsid w:val="00F70810"/>
    <w:rsid w:val="00F72EEA"/>
    <w:rsid w:val="00F8136A"/>
    <w:rsid w:val="00F84B63"/>
    <w:rsid w:val="00F84CAE"/>
    <w:rsid w:val="00FC5264"/>
    <w:rsid w:val="00FD776A"/>
    <w:rsid w:val="00FF6BC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4407CC-495F-4F96-8460-FF34BCD02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a9">
    <w:name w:val="学术成果列表"/>
    <w:basedOn w:val="a"/>
    <w:qFormat/>
    <w:rsid w:val="00E56FCE"/>
    <w:pPr>
      <w:ind w:left="420" w:hanging="420"/>
      <w:jc w:val="both"/>
    </w:pPr>
    <w:rPr>
      <w:rFonts w:ascii="Times New Roman" w:eastAsia="Times New Roman" w:hAnsi="Times New Roman" w:cs="Times New Roman"/>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3289C-D954-46BA-A2E8-703B5556A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824</Words>
  <Characters>4830</Characters>
  <Application>Microsoft Office Word</Application>
  <DocSecurity>0</DocSecurity>
  <Lines>127</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cp:lastModifiedBy>
  <cp:revision>10</cp:revision>
  <dcterms:created xsi:type="dcterms:W3CDTF">2019-09-22T19:33:00Z</dcterms:created>
  <dcterms:modified xsi:type="dcterms:W3CDTF">2019-09-22T19:34:00Z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