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8A" w:rsidRDefault="00D5051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El-</w:t>
      </w:r>
      <w:proofErr w:type="spellStart"/>
      <w:r>
        <w:rPr>
          <w:rFonts w:ascii="Arial"/>
        </w:rPr>
        <w:t>Hadary</w:t>
      </w:r>
      <w:proofErr w:type="spellEnd"/>
      <w:r>
        <w:rPr>
          <w:rFonts w:ascii="Arial"/>
        </w:rPr>
        <w:t xml:space="preserve"> HF, MD, </w:t>
      </w:r>
      <w:proofErr w:type="spellStart"/>
      <w:r>
        <w:rPr>
          <w:rFonts w:ascii="Arial"/>
        </w:rPr>
        <w:t>Kasr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Alaini</w:t>
      </w:r>
      <w:proofErr w:type="spellEnd"/>
      <w:r>
        <w:rPr>
          <w:rFonts w:ascii="Arial"/>
        </w:rPr>
        <w:t xml:space="preserve">, </w:t>
      </w:r>
      <w:r w:rsidRPr="00D5051C">
        <w:rPr>
          <w:rFonts w:ascii="Arial"/>
        </w:rPr>
        <w:t>Egypt</w:t>
      </w:r>
      <w:r>
        <w:rPr>
          <w:rFonts w:ascii="Arial"/>
        </w:rPr>
        <w:tab/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  <w:bookmarkStart w:id="0" w:name="_GoBack"/>
      <w:bookmarkEnd w:id="0"/>
    </w:p>
    <w:p w:rsidR="00D5051C" w:rsidRDefault="00D5051C">
      <w:pPr>
        <w:rPr>
          <w:rFonts w:ascii="Arial"/>
          <w:sz w:val="21"/>
        </w:rPr>
      </w:pPr>
    </w:p>
    <w:p w:rsidR="00D5051C" w:rsidRDefault="00D5051C">
      <w:pPr>
        <w:rPr>
          <w:rFonts w:ascii="Arial"/>
          <w:sz w:val="21"/>
        </w:rPr>
        <w:sectPr w:rsidR="00D5051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5051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Immunoglobulin G4-related disease (IgG4-RD) is an immune-mediated fibro-inflammatory disease that consists of a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collec¬tion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disorders that share particular pathologic, serologic, and clinical features. These disorders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were previously thought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be unrelated. The most characteristic features include tumor-like swelling of involved organs, a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lymphoplasmacytic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infiltrate enriched in IgG4-positive plasma cells, and a variable degree of fibrosis that has a characteristic “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storiform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” pattern. In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addi¬tion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elevated serum concentrations of IgG4 are found in 60 to 70 percent of patients with IgG4-RD.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 (IgG4-SC) is a characteristic type of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with an unknown pathogenic mechanism. Patients with IgG4-SC display increased serum IgG4 levels and dense infiltration of IgG4-positive plasma cells with extensive fibrosis in the bile duct wall. Circular and symmetrical thickening of the bile duct wall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is observed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areas without stenosis that appear to be normal on cholangiography, as well as in the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stenotic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areas. IgG4-SC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has been recently recognized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an IgG4-related disease. IgG4-SC is frequently associated with autoimmune pancreatitis (AIP). 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dacryoadenitis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/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sialadenitis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IgG4-related retroperitoneal fibrosis are also occasionally present with IgG4-SC. However, some IgG4-SC cases do not involve other organs. IgG4-SC is most common in elderly men. Obstructive jaundice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is frequently observed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IgG4-SC.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number of diseases, such as, Cystic fibrosis, Chronic obstructive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Choledocholithiasis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Biliary strictures (secondary to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surgi¬cal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trauma, chronic pancreatitis), Anastomotic strictures in liver graft, Neoplasms (benign, malignant, metastatic), Infections, hypertonic saline instillation in the bile ducts, Post-traumatic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Systemic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vasculitis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Amyloidosis,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Radia¬tion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injury,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Sarcoidosis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Systemic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mastocytosis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Hypereosinophilic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syndrome, Hodgkin’s disease, may easily be confused with 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or coexist in a patient .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AE3E37" w:rsidRDefault="00D5051C" w:rsidP="00D5051C">
      <w:pPr>
        <w:pStyle w:val="Heading3"/>
        <w:spacing w:before="74"/>
        <w:jc w:val="both"/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case, report a 57 years male patient presented with jaundice, fatigue, weight loss, oral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moniliasis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right sided neck swelling. He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was misdiagnosed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Cholangiocarcinoma.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F87F73" w:rsidRDefault="00F87F73">
      <w:pPr>
        <w:pStyle w:val="BodyText"/>
        <w:spacing w:before="2"/>
        <w:rPr>
          <w:noProof/>
        </w:rPr>
      </w:pPr>
      <w:r w:rsidRPr="00F87F73">
        <w:rPr>
          <w:noProof/>
        </w:rPr>
        <w:drawing>
          <wp:anchor distT="0" distB="0" distL="114300" distR="114300" simplePos="0" relativeHeight="251676672" behindDoc="0" locked="0" layoutInCell="1" allowOverlap="1" wp14:anchorId="19965AB1" wp14:editId="3821FFA2">
            <wp:simplePos x="0" y="0"/>
            <wp:positionH relativeFrom="column">
              <wp:posOffset>141605</wp:posOffset>
            </wp:positionH>
            <wp:positionV relativeFrom="paragraph">
              <wp:posOffset>74295</wp:posOffset>
            </wp:positionV>
            <wp:extent cx="3076575" cy="9144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  <w:r w:rsidRPr="00F87F73">
        <w:rPr>
          <w:rFonts w:ascii="Arial"/>
          <w:b/>
          <w:noProof/>
          <w:sz w:val="16"/>
        </w:rPr>
        <w:drawing>
          <wp:anchor distT="0" distB="0" distL="114300" distR="114300" simplePos="0" relativeHeight="251668480" behindDoc="0" locked="0" layoutInCell="1" allowOverlap="1" wp14:anchorId="30C2FED2" wp14:editId="43B681A6">
            <wp:simplePos x="0" y="0"/>
            <wp:positionH relativeFrom="column">
              <wp:posOffset>141605</wp:posOffset>
            </wp:positionH>
            <wp:positionV relativeFrom="paragraph">
              <wp:posOffset>109220</wp:posOffset>
            </wp:positionV>
            <wp:extent cx="3076575" cy="13525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AE3E37" w:rsidRDefault="00F87F73">
      <w:pPr>
        <w:pStyle w:val="BodyText"/>
        <w:spacing w:before="2"/>
        <w:rPr>
          <w:noProof/>
        </w:rPr>
      </w:pPr>
      <w:r w:rsidRPr="00F87F73">
        <w:rPr>
          <w:noProof/>
        </w:rPr>
        <w:t xml:space="preserve"> </w:t>
      </w: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F87F7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87F73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87F73">
        <w:rPr>
          <w:sz w:val="18"/>
        </w:rPr>
        <w:t>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 HF, </w:t>
      </w:r>
      <w:proofErr w:type="spellStart"/>
      <w:r w:rsidRPr="00F87F73">
        <w:rPr>
          <w:sz w:val="18"/>
        </w:rPr>
        <w:t>Saad</w:t>
      </w:r>
      <w:proofErr w:type="spellEnd"/>
      <w:r w:rsidRPr="00F87F73">
        <w:rPr>
          <w:sz w:val="18"/>
        </w:rPr>
        <w:t xml:space="preserve"> S (2018) Hereditary Multiple </w:t>
      </w:r>
      <w:proofErr w:type="spellStart"/>
      <w:r w:rsidRPr="00F87F73">
        <w:rPr>
          <w:sz w:val="18"/>
        </w:rPr>
        <w:t>Exostoses</w:t>
      </w:r>
      <w:proofErr w:type="spellEnd"/>
      <w:r w:rsidRPr="00F87F73">
        <w:rPr>
          <w:sz w:val="18"/>
        </w:rPr>
        <w:t xml:space="preserve"> Misdiagnosed as Rheumatoid Arthritis. OMICS J </w:t>
      </w:r>
      <w:proofErr w:type="spellStart"/>
      <w:r w:rsidRPr="00F87F73">
        <w:rPr>
          <w:sz w:val="18"/>
        </w:rPr>
        <w:t>Radiol</w:t>
      </w:r>
      <w:proofErr w:type="spellEnd"/>
      <w:r w:rsidRPr="00F87F73">
        <w:rPr>
          <w:sz w:val="18"/>
        </w:rPr>
        <w:t xml:space="preserve"> 7: 287. DOI: </w:t>
      </w:r>
      <w:hyperlink r:id="rId11" w:history="1">
        <w:r w:rsidRPr="00F87F73">
          <w:rPr>
            <w:rStyle w:val="Hyperlink"/>
            <w:sz w:val="18"/>
          </w:rPr>
          <w:t>10.4172/2167-7964.1000287</w:t>
        </w:r>
      </w:hyperlink>
    </w:p>
    <w:p w:rsidR="00F87F73" w:rsidRPr="00F87F73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87F73">
        <w:rPr>
          <w:sz w:val="18"/>
        </w:rPr>
        <w:t>Hala</w:t>
      </w:r>
      <w:proofErr w:type="spellEnd"/>
      <w:r w:rsidRPr="00F87F73">
        <w:rPr>
          <w:sz w:val="18"/>
        </w:rPr>
        <w:t xml:space="preserve"> 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, et al. (2018). A Case Report of Idiopathic </w:t>
      </w:r>
      <w:proofErr w:type="gramStart"/>
      <w:r w:rsidRPr="00F87F73">
        <w:rPr>
          <w:sz w:val="18"/>
        </w:rPr>
        <w:t>Hyper</w:t>
      </w:r>
      <w:proofErr w:type="gramEnd"/>
      <w:r w:rsidRPr="00F87F73">
        <w:rPr>
          <w:sz w:val="18"/>
        </w:rPr>
        <w:t xml:space="preserve"> </w:t>
      </w:r>
      <w:proofErr w:type="spellStart"/>
      <w:r w:rsidRPr="00F87F73">
        <w:rPr>
          <w:sz w:val="18"/>
        </w:rPr>
        <w:t>Eosinophilic</w:t>
      </w:r>
      <w:proofErr w:type="spellEnd"/>
      <w:r w:rsidRPr="00F87F73">
        <w:rPr>
          <w:sz w:val="18"/>
        </w:rPr>
        <w:t xml:space="preserve"> Syndrome (HES) in a Rheumatoid Arthritis Patient. CPQ </w:t>
      </w:r>
      <w:proofErr w:type="spellStart"/>
      <w:r w:rsidRPr="00F87F73">
        <w:rPr>
          <w:sz w:val="18"/>
        </w:rPr>
        <w:t>Orthopaedics</w:t>
      </w:r>
      <w:proofErr w:type="spellEnd"/>
      <w:r w:rsidRPr="00F87F73">
        <w:rPr>
          <w:sz w:val="18"/>
        </w:rPr>
        <w:t>, 1(1), 01-07.</w:t>
      </w:r>
    </w:p>
    <w:p w:rsidR="00AE3E37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87F73">
        <w:rPr>
          <w:sz w:val="18"/>
        </w:rPr>
        <w:t>Hala</w:t>
      </w:r>
      <w:proofErr w:type="spellEnd"/>
      <w:r w:rsidRPr="00F87F73">
        <w:rPr>
          <w:sz w:val="18"/>
        </w:rPr>
        <w:t xml:space="preserve"> 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, </w:t>
      </w:r>
      <w:proofErr w:type="spellStart"/>
      <w:r w:rsidRPr="00F87F73">
        <w:rPr>
          <w:sz w:val="18"/>
        </w:rPr>
        <w:t>Dadour</w:t>
      </w:r>
      <w:proofErr w:type="spellEnd"/>
      <w:r w:rsidRPr="00F87F73">
        <w:rPr>
          <w:sz w:val="18"/>
        </w:rPr>
        <w:t xml:space="preserve"> NM, Ahmed H and </w:t>
      </w:r>
      <w:proofErr w:type="spellStart"/>
      <w:r w:rsidRPr="00F87F73">
        <w:rPr>
          <w:sz w:val="18"/>
        </w:rPr>
        <w:t>Mo’nes</w:t>
      </w:r>
      <w:proofErr w:type="spellEnd"/>
      <w:r w:rsidRPr="00F87F73">
        <w:rPr>
          <w:sz w:val="18"/>
        </w:rPr>
        <w:t xml:space="preserve"> D. (2018). IgG4-Related Disease Misdiagnosed as Cholangiocarcinoma. M J Canc. 3(1): 015.</w:t>
      </w:r>
    </w:p>
    <w:p w:rsidR="00AE3E37" w:rsidRPr="00B20880" w:rsidRDefault="00B20880" w:rsidP="00B2088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4"/>
          <w:szCs w:val="18"/>
        </w:rPr>
        <w:sectPr w:rsidR="00AE3E37" w:rsidRPr="00B2088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  <w:szCs w:val="18"/>
        </w:rPr>
        <w:t xml:space="preserve">El </w:t>
      </w:r>
      <w:proofErr w:type="spellStart"/>
      <w:r>
        <w:rPr>
          <w:sz w:val="18"/>
          <w:szCs w:val="18"/>
        </w:rPr>
        <w:t>Hadidi</w:t>
      </w:r>
      <w:proofErr w:type="spellEnd"/>
      <w:r w:rsidRPr="00B20880">
        <w:rPr>
          <w:sz w:val="18"/>
          <w:szCs w:val="18"/>
        </w:rPr>
        <w:t xml:space="preserve"> K. T</w:t>
      </w:r>
      <w:r>
        <w:rPr>
          <w:sz w:val="18"/>
          <w:szCs w:val="18"/>
        </w:rPr>
        <w:t>,</w:t>
      </w:r>
      <w:r w:rsidRPr="00B20880">
        <w:rPr>
          <w:rFonts w:ascii="Tw Cen MT" w:eastAsia="Tw Cen MT" w:hAnsi="Tw Cen MT" w:cs="Tw Cen MT"/>
          <w:sz w:val="18"/>
        </w:rPr>
        <w:t xml:space="preserve"> </w:t>
      </w:r>
      <w:r w:rsidRPr="00B20880">
        <w:rPr>
          <w:sz w:val="18"/>
          <w:szCs w:val="18"/>
        </w:rPr>
        <w:t>El-</w:t>
      </w:r>
      <w:proofErr w:type="spellStart"/>
      <w:r w:rsidRPr="00B20880">
        <w:rPr>
          <w:sz w:val="18"/>
          <w:szCs w:val="18"/>
        </w:rPr>
        <w:t>Hadary</w:t>
      </w:r>
      <w:proofErr w:type="spellEnd"/>
      <w:r w:rsidRPr="00B20880">
        <w:rPr>
          <w:sz w:val="18"/>
          <w:szCs w:val="18"/>
        </w:rPr>
        <w:t xml:space="preserve"> HF</w:t>
      </w:r>
      <w:r>
        <w:rPr>
          <w:sz w:val="18"/>
          <w:szCs w:val="18"/>
        </w:rPr>
        <w:t xml:space="preserve">, Abdel </w:t>
      </w:r>
      <w:proofErr w:type="spellStart"/>
      <w:r>
        <w:rPr>
          <w:sz w:val="18"/>
          <w:szCs w:val="18"/>
        </w:rPr>
        <w:t>Baki</w:t>
      </w:r>
      <w:proofErr w:type="spellEnd"/>
      <w:r>
        <w:rPr>
          <w:sz w:val="18"/>
          <w:szCs w:val="18"/>
        </w:rPr>
        <w:t xml:space="preserve"> N. M., Abdel </w:t>
      </w:r>
      <w:proofErr w:type="spellStart"/>
      <w:r>
        <w:rPr>
          <w:sz w:val="18"/>
          <w:szCs w:val="18"/>
        </w:rPr>
        <w:t>Kafy</w:t>
      </w:r>
      <w:proofErr w:type="spellEnd"/>
      <w:r>
        <w:rPr>
          <w:sz w:val="18"/>
          <w:szCs w:val="18"/>
        </w:rPr>
        <w:t xml:space="preserve"> H., </w:t>
      </w:r>
      <w:proofErr w:type="spellStart"/>
      <w:r>
        <w:rPr>
          <w:sz w:val="18"/>
          <w:szCs w:val="18"/>
        </w:rPr>
        <w:t>Abdelrahaman</w:t>
      </w:r>
      <w:proofErr w:type="spellEnd"/>
      <w:r w:rsidRPr="00B20880">
        <w:rPr>
          <w:sz w:val="18"/>
          <w:szCs w:val="18"/>
        </w:rPr>
        <w:t xml:space="preserve"> W.,</w:t>
      </w:r>
      <w:r>
        <w:rPr>
          <w:sz w:val="18"/>
          <w:szCs w:val="18"/>
        </w:rPr>
        <w:t xml:space="preserve"> et al</w:t>
      </w:r>
      <w:r w:rsidRPr="00B20880">
        <w:rPr>
          <w:sz w:val="18"/>
          <w:szCs w:val="18"/>
        </w:rPr>
        <w:t>. (2018). Characteristics of systemic lupus erythematosus in a sample of the Egyptian population: a retrospective cohort of 1109 patients from a single center. </w:t>
      </w:r>
      <w:r w:rsidRPr="00B20880">
        <w:rPr>
          <w:i/>
          <w:iCs/>
          <w:sz w:val="18"/>
          <w:szCs w:val="18"/>
        </w:rPr>
        <w:t>Lupus</w:t>
      </w:r>
      <w:r w:rsidRPr="00B20880">
        <w:rPr>
          <w:sz w:val="18"/>
          <w:szCs w:val="18"/>
        </w:rPr>
        <w:t>, </w:t>
      </w:r>
      <w:r w:rsidRPr="00B20880">
        <w:rPr>
          <w:i/>
          <w:iCs/>
          <w:sz w:val="18"/>
          <w:szCs w:val="18"/>
        </w:rPr>
        <w:t>27</w:t>
      </w:r>
      <w:r w:rsidRPr="00B20880">
        <w:rPr>
          <w:sz w:val="18"/>
          <w:szCs w:val="18"/>
        </w:rPr>
        <w:t>(6), 1030-1038.</w:t>
      </w:r>
    </w:p>
    <w:p w:rsidR="00D5051C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</w:t>
      </w:r>
    </w:p>
    <w:p w:rsidR="00D5051C" w:rsidRDefault="00D5051C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5268FD9" wp14:editId="43695844">
                <wp:simplePos x="0" y="0"/>
                <wp:positionH relativeFrom="column">
                  <wp:posOffset>1235075</wp:posOffset>
                </wp:positionH>
                <wp:positionV relativeFrom="paragraph">
                  <wp:posOffset>121285</wp:posOffset>
                </wp:positionV>
                <wp:extent cx="3975735" cy="25400"/>
                <wp:effectExtent l="0" t="0" r="5715" b="0"/>
                <wp:wrapTight wrapText="bothSides">
                  <wp:wrapPolygon edited="0">
                    <wp:start x="0" y="0"/>
                    <wp:lineTo x="0" y="0"/>
                    <wp:lineTo x="21528" y="0"/>
                    <wp:lineTo x="21528" y="0"/>
                    <wp:lineTo x="0" y="0"/>
                  </wp:wrapPolygon>
                </wp:wrapTight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57BE3" id="Group 4" o:spid="_x0000_s1026" style="position:absolute;margin-left:97.25pt;margin-top:9.55pt;width:313.05pt;height:2pt;z-index:-251654144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tight"/>
              </v:group>
            </w:pict>
          </mc:Fallback>
        </mc:AlternateContent>
      </w:r>
    </w:p>
    <w:p w:rsidR="00D5051C" w:rsidRDefault="00D5051C">
      <w:pPr>
        <w:pStyle w:val="BodyText"/>
        <w:rPr>
          <w:rFonts w:ascii="Calibri"/>
          <w:sz w:val="20"/>
        </w:rPr>
      </w:pPr>
    </w:p>
    <w:p w:rsidR="00AE3E37" w:rsidRPr="00D62425" w:rsidRDefault="00D5051C">
      <w:pPr>
        <w:pStyle w:val="BodyText"/>
        <w:rPr>
          <w:rFonts w:ascii="Calibri"/>
          <w:b/>
          <w:sz w:val="20"/>
        </w:rPr>
      </w:pPr>
      <w:r w:rsidRPr="00B2486D">
        <w:rPr>
          <w:rFonts w:ascii="Arial" w:eastAsia="Times New Roman" w:hAnsi="Calibri" w:cs="Arial"/>
          <w:b/>
          <w:bCs/>
          <w:noProof/>
          <w:color w:val="C00000"/>
        </w:rPr>
        <w:drawing>
          <wp:anchor distT="0" distB="0" distL="114300" distR="114300" simplePos="0" relativeHeight="251661312" behindDoc="0" locked="0" layoutInCell="1" allowOverlap="1" wp14:anchorId="46472A10" wp14:editId="33257FC8">
            <wp:simplePos x="0" y="0"/>
            <wp:positionH relativeFrom="column">
              <wp:posOffset>-3175</wp:posOffset>
            </wp:positionH>
            <wp:positionV relativeFrom="paragraph">
              <wp:posOffset>156845</wp:posOffset>
            </wp:positionV>
            <wp:extent cx="647065" cy="696788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 Hala El Hadary 20171023_22152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8" r="15402" b="19925"/>
                    <a:stretch/>
                  </pic:blipFill>
                  <pic:spPr bwMode="auto">
                    <a:xfrm>
                      <a:off x="0" y="0"/>
                      <a:ext cx="647065" cy="696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425">
        <w:rPr>
          <w:rFonts w:ascii="Calibri"/>
          <w:sz w:val="20"/>
        </w:rPr>
        <w:t xml:space="preserve"> </w:t>
      </w:r>
      <w:r w:rsidR="00D62425" w:rsidRPr="00D62425">
        <w:rPr>
          <w:rFonts w:ascii="Calibri"/>
          <w:b/>
          <w:sz w:val="20"/>
        </w:rPr>
        <w:t>Photograph</w: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D5051C" w:rsidRDefault="008756E6" w:rsidP="00D5051C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</w:p>
    <w:p w:rsidR="00D5051C" w:rsidRDefault="00D5051C" w:rsidP="00D5051C">
      <w:pPr>
        <w:spacing w:before="92"/>
        <w:ind w:right="4234"/>
        <w:rPr>
          <w:noProof/>
        </w:rPr>
      </w:pPr>
    </w:p>
    <w:p w:rsidR="00D5051C" w:rsidRDefault="00D5051C" w:rsidP="00D5051C">
      <w:pPr>
        <w:spacing w:before="92"/>
        <w:ind w:right="4234"/>
        <w:rPr>
          <w:noProof/>
        </w:rPr>
      </w:pPr>
    </w:p>
    <w:p w:rsidR="00D5051C" w:rsidRDefault="008756E6" w:rsidP="00D5051C">
      <w:pPr>
        <w:spacing w:before="92"/>
        <w:ind w:right="4234"/>
        <w:rPr>
          <w:noProof/>
        </w:rPr>
      </w:pPr>
      <w:r>
        <w:rPr>
          <w:noProof/>
        </w:rPr>
        <w:t xml:space="preserve">           </w:t>
      </w:r>
    </w:p>
    <w:p w:rsidR="00AE3E37" w:rsidRDefault="008756E6" w:rsidP="00D5051C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D5051C">
        <w:rPr>
          <w:rFonts w:ascii="Arial"/>
          <w:color w:val="BF5A14"/>
        </w:rPr>
        <w:t xml:space="preserve"> </w:t>
      </w:r>
    </w:p>
    <w:p w:rsidR="00D5051C" w:rsidRPr="00D5051C" w:rsidRDefault="00D5051C" w:rsidP="00D5051C">
      <w:pPr>
        <w:widowControl/>
        <w:jc w:val="both"/>
        <w:rPr>
          <w:rFonts w:ascii="Arial" w:eastAsia="Batang" w:hAnsi="Arial" w:cs="Arial"/>
          <w:sz w:val="14"/>
          <w:szCs w:val="14"/>
          <w:lang w:eastAsia="ko-KR"/>
        </w:rPr>
      </w:pP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Hala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El-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Hadary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is a Rheumatology &amp; Immunology consultant at faculty of medicine, Cairo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university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. She obtained her M.D. from faculty of medicine, Cairo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university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in 2012. She is the head of Rheumatology department in Dar El- 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Fouad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hospital and El-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katib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hospital.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she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creates new pathways for improving healthcare. She has built this model after years of experience in research, evaluation, teaching and administration both in hospital and education institutions.</w:t>
      </w:r>
    </w:p>
    <w:p w:rsidR="00AE3E37" w:rsidRPr="00D5051C" w:rsidRDefault="00A9710C" w:rsidP="00D5051C">
      <w:pPr>
        <w:spacing w:before="62"/>
        <w:ind w:left="4217" w:right="4235"/>
        <w:jc w:val="center"/>
        <w:rPr>
          <w:rFonts w:ascii="Arial"/>
          <w:sz w:val="14"/>
        </w:rPr>
      </w:pPr>
      <w:r w:rsidRPr="00D5051C">
        <w:rPr>
          <w:rFonts w:ascii="Arial"/>
          <w:sz w:val="14"/>
        </w:rPr>
        <w:t xml:space="preserve">Email: </w:t>
      </w:r>
      <w:hyperlink r:id="rId13" w:history="1">
        <w:r w:rsidR="00D5051C" w:rsidRPr="00D5051C">
          <w:rPr>
            <w:rStyle w:val="Hyperlink"/>
            <w:sz w:val="14"/>
            <w:szCs w:val="14"/>
          </w:rPr>
          <w:t>Drhalaelhadary@yahoo.com</w:t>
        </w:r>
      </w:hyperlink>
      <w:r w:rsidR="00D5051C" w:rsidRPr="00D5051C">
        <w:rPr>
          <w:sz w:val="14"/>
          <w:szCs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69CAFFFA" wp14:editId="2BCAF83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575B7" id="Line 3" o:spid="_x0000_s1026" style="position:absolute;z-index: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C44" w:rsidRDefault="00B04C44">
      <w:r>
        <w:separator/>
      </w:r>
    </w:p>
  </w:endnote>
  <w:endnote w:type="continuationSeparator" w:id="0">
    <w:p w:rsidR="00B04C44" w:rsidRDefault="00B0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516193" wp14:editId="70193ED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161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38C6A17" wp14:editId="0CCEBFD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C6A17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2A13EAA" wp14:editId="2EEDF12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A13EAA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C44" w:rsidRDefault="00B04C44">
      <w:r>
        <w:separator/>
      </w:r>
    </w:p>
  </w:footnote>
  <w:footnote w:type="continuationSeparator" w:id="0">
    <w:p w:rsidR="00B04C44" w:rsidRDefault="00B04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D5051C" w:rsidP="00D5051C">
    <w:pPr>
      <w:pStyle w:val="BodyText"/>
      <w:tabs>
        <w:tab w:val="left" w:pos="841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4B3931B" wp14:editId="181F2EC1">
              <wp:simplePos x="0" y="0"/>
              <wp:positionH relativeFrom="page">
                <wp:posOffset>339725</wp:posOffset>
              </wp:positionH>
              <wp:positionV relativeFrom="page">
                <wp:posOffset>508635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B20880" w:rsidRDefault="00D5051C" w:rsidP="00D5051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b/>
                              <w:bCs/>
                              <w:color w:val="365F91" w:themeColor="accent1" w:themeShade="BF"/>
                              <w:sz w:val="38"/>
                              <w:szCs w:val="40"/>
                            </w:rPr>
                          </w:pPr>
                          <w:r w:rsidRPr="00B20880">
                            <w:rPr>
                              <w:b/>
                              <w:bCs/>
                              <w:iCs/>
                              <w:color w:val="365F91" w:themeColor="accent1" w:themeShade="BF"/>
                              <w:sz w:val="40"/>
                              <w:szCs w:val="40"/>
                              <w:shd w:val="clear" w:color="auto" w:fill="FFFFFF"/>
                            </w:rPr>
                            <w:t>IgG4-Related Disease Misdiagnosed as Cholangiocarcinoma</w:t>
                          </w:r>
                          <w:r w:rsidRPr="00B20880">
                            <w:rPr>
                              <w:rFonts w:ascii="Impact"/>
                              <w:b/>
                              <w:bCs/>
                              <w:color w:val="365F91" w:themeColor="accent1" w:themeShade="BF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="00A9710C" w:rsidRPr="00B20880">
                            <w:rPr>
                              <w:rFonts w:ascii="Impact"/>
                              <w:b/>
                              <w:bCs/>
                              <w:color w:val="365F91" w:themeColor="accent1" w:themeShade="BF"/>
                              <w:sz w:val="40"/>
                              <w:szCs w:val="40"/>
                            </w:rPr>
                            <w:t>omyalgia</w:t>
                          </w:r>
                          <w:proofErr w:type="spellEnd"/>
                          <w:r w:rsidR="00A9710C" w:rsidRPr="00B20880">
                            <w:rPr>
                              <w:rFonts w:ascii="Impact"/>
                              <w:b/>
                              <w:bCs/>
                              <w:color w:val="365F91" w:themeColor="accent1" w:themeShade="BF"/>
                              <w:sz w:val="40"/>
                              <w:szCs w:val="40"/>
                            </w:rPr>
                            <w:t xml:space="preserve"> and Chronic Pain </w:t>
                          </w:r>
                          <w:r w:rsidR="00A9710C" w:rsidRPr="00B20880">
                            <w:rPr>
                              <w:rFonts w:ascii="Minion Pro"/>
                              <w:b/>
                              <w:bCs/>
                              <w:color w:val="365F91" w:themeColor="accent1" w:themeShade="BF"/>
                              <w:sz w:val="38"/>
                              <w:szCs w:val="40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3931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.75pt;margin-top:40.05pt;width:515.95pt;height:40.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B20880" w:rsidRDefault="00D5051C" w:rsidP="00D5051C">
                    <w:pPr>
                      <w:spacing w:line="614" w:lineRule="exact"/>
                      <w:ind w:left="20" w:right="-10"/>
                      <w:rPr>
                        <w:rFonts w:ascii="Minion Pro"/>
                        <w:b/>
                        <w:bCs/>
                        <w:color w:val="365F91" w:themeColor="accent1" w:themeShade="BF"/>
                        <w:sz w:val="38"/>
                        <w:szCs w:val="40"/>
                      </w:rPr>
                    </w:pPr>
                    <w:r w:rsidRPr="00B20880">
                      <w:rPr>
                        <w:b/>
                        <w:bCs/>
                        <w:iCs/>
                        <w:color w:val="365F91" w:themeColor="accent1" w:themeShade="BF"/>
                        <w:sz w:val="40"/>
                        <w:szCs w:val="40"/>
                        <w:shd w:val="clear" w:color="auto" w:fill="FFFFFF"/>
                      </w:rPr>
                      <w:t>IgG4-Related Disease Misdiagnosed as Cholangiocarcinoma</w:t>
                    </w:r>
                    <w:r w:rsidRPr="00B20880">
                      <w:rPr>
                        <w:rFonts w:ascii="Impact"/>
                        <w:b/>
                        <w:bCs/>
                        <w:color w:val="365F91" w:themeColor="accent1" w:themeShade="BF"/>
                        <w:sz w:val="40"/>
                        <w:szCs w:val="40"/>
                      </w:rPr>
                      <w:t xml:space="preserve"> </w:t>
                    </w:r>
                    <w:proofErr w:type="spellStart"/>
                    <w:r w:rsidR="00A9710C" w:rsidRPr="00B20880">
                      <w:rPr>
                        <w:rFonts w:ascii="Impact"/>
                        <w:b/>
                        <w:bCs/>
                        <w:color w:val="365F91" w:themeColor="accent1" w:themeShade="BF"/>
                        <w:sz w:val="40"/>
                        <w:szCs w:val="40"/>
                      </w:rPr>
                      <w:t>omyalgia</w:t>
                    </w:r>
                    <w:proofErr w:type="spellEnd"/>
                    <w:r w:rsidR="00A9710C" w:rsidRPr="00B20880">
                      <w:rPr>
                        <w:rFonts w:ascii="Impact"/>
                        <w:b/>
                        <w:bCs/>
                        <w:color w:val="365F91" w:themeColor="accent1" w:themeShade="BF"/>
                        <w:sz w:val="40"/>
                        <w:szCs w:val="40"/>
                      </w:rPr>
                      <w:t xml:space="preserve"> and Chronic Pain </w:t>
                    </w:r>
                    <w:r w:rsidR="00A9710C" w:rsidRPr="00B20880">
                      <w:rPr>
                        <w:rFonts w:ascii="Minion Pro"/>
                        <w:b/>
                        <w:bCs/>
                        <w:color w:val="365F91" w:themeColor="accent1" w:themeShade="BF"/>
                        <w:sz w:val="38"/>
                        <w:szCs w:val="40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2F6E51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A2F4D"/>
    <w:rsid w:val="00873DF0"/>
    <w:rsid w:val="008756E6"/>
    <w:rsid w:val="009B2D44"/>
    <w:rsid w:val="00A07E82"/>
    <w:rsid w:val="00A9710C"/>
    <w:rsid w:val="00AE3E37"/>
    <w:rsid w:val="00B04C44"/>
    <w:rsid w:val="00B20880"/>
    <w:rsid w:val="00B21A57"/>
    <w:rsid w:val="00C33602"/>
    <w:rsid w:val="00CD6F55"/>
    <w:rsid w:val="00D5051C"/>
    <w:rsid w:val="00D62425"/>
    <w:rsid w:val="00DE3104"/>
    <w:rsid w:val="00F72EEA"/>
    <w:rsid w:val="00F8136A"/>
    <w:rsid w:val="00F84CAE"/>
    <w:rsid w:val="00F87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762619-8BC9-4F4D-B084-B7454CCA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halaelhadary@yahoo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4172/2167-7964.100028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ahmed</cp:lastModifiedBy>
  <cp:revision>2</cp:revision>
  <dcterms:created xsi:type="dcterms:W3CDTF">2019-11-16T22:32:00Z</dcterms:created>
  <dcterms:modified xsi:type="dcterms:W3CDTF">2019-11-16T22:32:00Z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