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59366" w14:textId="77777777" w:rsidR="003C19A7" w:rsidRPr="00A73AE1" w:rsidRDefault="003C19A7" w:rsidP="00A73AE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Title: </w:t>
      </w:r>
      <w:r w:rsidRPr="00A73A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Smoking induces changes in organic and mineral bone </w:t>
      </w:r>
      <w:r w:rsidR="002163BD" w:rsidRPr="00A73A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matrix </w:t>
      </w:r>
      <w:r w:rsidRPr="00A73AE1">
        <w:rPr>
          <w:rFonts w:ascii="Times New Roman" w:hAnsi="Times New Roman" w:cs="Times New Roman"/>
          <w:b/>
          <w:sz w:val="24"/>
          <w:szCs w:val="24"/>
          <w:lang w:val="en-US"/>
        </w:rPr>
        <w:t>components leading to bone fragility: the importance of oxidative stress in these events</w:t>
      </w:r>
    </w:p>
    <w:p w14:paraId="06647238" w14:textId="77777777" w:rsidR="003C19A7" w:rsidRPr="00A73AE1" w:rsidRDefault="003C19A7" w:rsidP="00A73AE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7E90BB" w14:textId="77777777" w:rsidR="00CC10CC" w:rsidRPr="00A73AE1" w:rsidRDefault="00CC10CC" w:rsidP="00A73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3AE1">
        <w:rPr>
          <w:rFonts w:ascii="Times New Roman" w:hAnsi="Times New Roman" w:cs="Times New Roman"/>
          <w:sz w:val="24"/>
          <w:szCs w:val="24"/>
          <w:lang w:val="en-US"/>
        </w:rPr>
        <w:t>Despite of clinical evidence of increased incidence of bone diseases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amongst smokers as well as worsening recovery in orthopedic surgeries, it is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still unclear which pathological mechanisms are induced by smoking and how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these events</w:t>
      </w:r>
      <w:r w:rsidR="003153A1">
        <w:rPr>
          <w:rFonts w:ascii="Times New Roman" w:hAnsi="Times New Roman" w:cs="Times New Roman"/>
          <w:sz w:val="24"/>
          <w:szCs w:val="24"/>
          <w:lang w:val="en-US"/>
        </w:rPr>
        <w:t xml:space="preserve"> could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impair bone turnover.</w:t>
      </w:r>
    </w:p>
    <w:p w14:paraId="50832D39" w14:textId="77777777" w:rsidR="00CC10CC" w:rsidRPr="00A73AE1" w:rsidRDefault="00CC10CC" w:rsidP="00A73AE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6AD4FF" w14:textId="3173B815" w:rsidR="00CC10CC" w:rsidRPr="00A73AE1" w:rsidRDefault="00CC10CC" w:rsidP="00A73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3AE1">
        <w:rPr>
          <w:rFonts w:ascii="Times New Roman" w:hAnsi="Times New Roman" w:cs="Times New Roman"/>
          <w:sz w:val="24"/>
          <w:szCs w:val="24"/>
          <w:lang w:val="en-US"/>
        </w:rPr>
        <w:t>Our research group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have been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performed experimental and clinical studies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to better elucidate these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questions and smoking-induced oxidative stress have been pointed as playing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crucial role in the worsening of bone cells activities leading bone damage.</w:t>
      </w:r>
    </w:p>
    <w:p w14:paraId="447A2D0D" w14:textId="77777777" w:rsidR="00CC10CC" w:rsidRPr="00A73AE1" w:rsidRDefault="00CC10CC" w:rsidP="00A73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1F3393" w14:textId="35CDA973" w:rsidR="00974C66" w:rsidRPr="00A73AE1" w:rsidRDefault="00030308" w:rsidP="00A73AE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3AE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BB2E26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a temporal study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, we showed</w:t>
      </w:r>
      <w:r w:rsidR="00BB2E26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that cigarette smoke</w:t>
      </w:r>
      <w:r w:rsidR="001E7162">
        <w:rPr>
          <w:rFonts w:ascii="Times New Roman" w:hAnsi="Times New Roman" w:cs="Times New Roman"/>
          <w:sz w:val="24"/>
          <w:szCs w:val="24"/>
          <w:lang w:val="en-US"/>
        </w:rPr>
        <w:t xml:space="preserve"> (CS)</w:t>
      </w:r>
      <w:r w:rsidR="00BB2E26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exposure in mice induces initially an increase in </w:t>
      </w:r>
      <w:r w:rsidR="003B4627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reactive </w:t>
      </w:r>
      <w:r w:rsidR="005E64D8" w:rsidRPr="00A73AE1">
        <w:rPr>
          <w:rFonts w:ascii="Times New Roman" w:hAnsi="Times New Roman" w:cs="Times New Roman"/>
          <w:sz w:val="24"/>
          <w:szCs w:val="24"/>
          <w:lang w:val="en-US"/>
        </w:rPr>
        <w:t>oxygen</w:t>
      </w:r>
      <w:r w:rsidR="003B4627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species</w:t>
      </w:r>
      <w:r w:rsidR="00BB2E26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production, followed by an increase in </w:t>
      </w:r>
      <w:r w:rsidR="003B4627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cytokines and growth </w:t>
      </w:r>
      <w:r w:rsidR="003153A1" w:rsidRPr="00A73AE1">
        <w:rPr>
          <w:rFonts w:ascii="Times New Roman" w:hAnsi="Times New Roman" w:cs="Times New Roman"/>
          <w:sz w:val="24"/>
          <w:szCs w:val="24"/>
          <w:lang w:val="en-US"/>
        </w:rPr>
        <w:t>factors</w:t>
      </w:r>
      <w:r w:rsidR="003B4627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, culminating in </w:t>
      </w:r>
      <w:r w:rsidR="00BB2E26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greater osteoclastic activation and a consequent bone structural deterioration. </w:t>
      </w:r>
      <w:r w:rsidR="00751323">
        <w:rPr>
          <w:rFonts w:ascii="Times New Roman" w:hAnsi="Times New Roman" w:cs="Times New Roman"/>
          <w:sz w:val="24"/>
          <w:szCs w:val="24"/>
          <w:lang w:val="en-US"/>
        </w:rPr>
        <w:t>Moreover,</w:t>
      </w:r>
      <w:r w:rsidR="003B4627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we </w:t>
      </w:r>
      <w:r w:rsidR="00975616" w:rsidRPr="00A73AE1">
        <w:rPr>
          <w:rFonts w:ascii="Times New Roman" w:hAnsi="Times New Roman" w:cs="Times New Roman"/>
          <w:sz w:val="24"/>
          <w:szCs w:val="24"/>
          <w:lang w:val="en-US"/>
        </w:rPr>
        <w:t>demonstrated</w:t>
      </w:r>
      <w:r w:rsidR="005C21F3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2E26" w:rsidRPr="00A73AE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75616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reduction in bone volume, trabecular thickness and the number of trabeculae</w:t>
      </w:r>
      <w:r w:rsidR="005C21F3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E0A5ECD" w14:textId="77777777" w:rsidR="003C19A7" w:rsidRPr="00A73AE1" w:rsidRDefault="00030308" w:rsidP="00A73AE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Once, smoking has been shown to delay the healing of fractures and increasing the risk of nonunion after trauma, we performed a study to analyze </w:t>
      </w:r>
      <w:r w:rsidR="00280336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bone </w:t>
      </w:r>
      <w:r w:rsidR="000B37C5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matrix </w:t>
      </w:r>
      <w:r w:rsidR="00280336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>components in mice exposed to CS under normal and fracture conditions. CS exposure resulted in the maintenance of in</w:t>
      </w:r>
      <w:r w:rsidR="00280336" w:rsidRPr="00A73AE1">
        <w:rPr>
          <w:rFonts w:ascii="Times New Roman" w:hAnsi="Times New Roman" w:cs="Times New Roman"/>
          <w:color w:val="000000"/>
          <w:sz w:val="24"/>
          <w:szCs w:val="24"/>
        </w:rPr>
        <w:t>ﬂ</w:t>
      </w:r>
      <w:proofErr w:type="spellStart"/>
      <w:r w:rsidR="00280336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>ammatory</w:t>
      </w:r>
      <w:proofErr w:type="spellEnd"/>
      <w:r w:rsidR="00280336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conditions which compromised bone mineralization and altered the collagen types of animals </w:t>
      </w:r>
      <w:r w:rsidR="003153A1">
        <w:rPr>
          <w:rFonts w:ascii="Times New Roman" w:hAnsi="Times New Roman" w:cs="Times New Roman"/>
          <w:color w:val="000000"/>
          <w:sz w:val="24"/>
          <w:szCs w:val="24"/>
          <w:lang w:val="en-US"/>
        </w:rPr>
        <w:t>in</w:t>
      </w:r>
      <w:r w:rsidR="00280336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normal conditions, even in the absence of traumatic disruption. </w:t>
      </w:r>
      <w:r w:rsidR="003153A1">
        <w:rPr>
          <w:rFonts w:ascii="Times New Roman" w:hAnsi="Times New Roman" w:cs="Times New Roman"/>
          <w:color w:val="000000"/>
          <w:sz w:val="24"/>
          <w:szCs w:val="24"/>
          <w:lang w:val="en-US"/>
        </w:rPr>
        <w:t>And</w:t>
      </w:r>
      <w:r w:rsidR="00280336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presence of a tibial fracture with CS exposure increa</w:t>
      </w:r>
      <w:r w:rsidR="003C19A7" w:rsidRPr="00A73AE1">
        <w:rPr>
          <w:rFonts w:ascii="Times New Roman" w:hAnsi="Times New Roman" w:cs="Times New Roman"/>
          <w:color w:val="000000"/>
          <w:sz w:val="24"/>
          <w:szCs w:val="24"/>
          <w:lang w:val="en-US"/>
        </w:rPr>
        <w:t>sed the severity of bone damage.</w:t>
      </w:r>
    </w:p>
    <w:p w14:paraId="5EE3B47D" w14:textId="3D086620" w:rsidR="000B37C5" w:rsidRPr="00A73AE1" w:rsidRDefault="003153A1" w:rsidP="00A73AE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>a clinical study,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comparing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non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>smokers, smokers and former smokers,</w:t>
      </w:r>
      <w:r w:rsidR="00901F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 showed 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that the increase in osteoblasts apoptosis, induced by smoking, </w:t>
      </w:r>
      <w:r w:rsidR="00DF40EE">
        <w:rPr>
          <w:rFonts w:ascii="Times New Roman" w:hAnsi="Times New Roman" w:cs="Times New Roman"/>
          <w:sz w:val="24"/>
          <w:szCs w:val="24"/>
          <w:lang w:val="en-US"/>
        </w:rPr>
        <w:t>leads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bone structural changes, </w:t>
      </w:r>
      <w:proofErr w:type="gramStart"/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>similar to</w:t>
      </w:r>
      <w:proofErr w:type="gramEnd"/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observed in the 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>animal models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>.  Moreover, even in former smokers, part of these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bone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structural changes </w:t>
      </w:r>
      <w:r w:rsidR="00901FC3" w:rsidRPr="00A73AE1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0B37C5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also observed. </w:t>
      </w:r>
    </w:p>
    <w:p w14:paraId="60900D54" w14:textId="77777777" w:rsidR="00A73AE1" w:rsidRPr="00A73AE1" w:rsidRDefault="00A73AE1" w:rsidP="00A73AE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These findings better elucidate how smoking could impair the bone cells activity, compromising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the bone turn over,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and highlighted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the importance of oxidative stress in these events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5C3B44" w14:textId="77777777" w:rsidR="00142F00" w:rsidRPr="00A73AE1" w:rsidRDefault="00142F00" w:rsidP="00A73AE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Recent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Publication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>:</w:t>
      </w:r>
    </w:p>
    <w:p w14:paraId="1A5A5AD3" w14:textId="77777777" w:rsidR="00005E80" w:rsidRPr="00A73AE1" w:rsidRDefault="00005E80" w:rsidP="00A73AE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AE1">
        <w:rPr>
          <w:rFonts w:ascii="Times New Roman" w:hAnsi="Times New Roman" w:cs="Times New Roman"/>
          <w:sz w:val="24"/>
          <w:szCs w:val="24"/>
        </w:rPr>
        <w:t>Kohler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JB, da Silva AF, Farias WA, Sampaio BFC, </w:t>
      </w:r>
      <w:proofErr w:type="gramStart"/>
      <w:r w:rsidRPr="00A73AE1">
        <w:rPr>
          <w:rFonts w:ascii="Times New Roman" w:hAnsi="Times New Roman" w:cs="Times New Roman"/>
          <w:sz w:val="24"/>
          <w:szCs w:val="24"/>
        </w:rPr>
        <w:t>Neves</w:t>
      </w:r>
      <w:proofErr w:type="gramEnd"/>
      <w:r w:rsidRPr="00A73AE1">
        <w:rPr>
          <w:rFonts w:ascii="Times New Roman" w:hAnsi="Times New Roman" w:cs="Times New Roman"/>
          <w:sz w:val="24"/>
          <w:szCs w:val="24"/>
        </w:rPr>
        <w:t xml:space="preserve"> MAS, Lima LG, Lourenço JD, Moreira AR, Barbosa AP, de Fátima Lopes Calvo Tibério I, Teodoro WR, </w:t>
      </w:r>
      <w:r w:rsidRPr="00A73AE1">
        <w:rPr>
          <w:rFonts w:ascii="Times New Roman" w:hAnsi="Times New Roman" w:cs="Times New Roman"/>
          <w:b/>
          <w:sz w:val="24"/>
          <w:szCs w:val="24"/>
        </w:rPr>
        <w:t>Dos Santos Lopes FDTQ</w:t>
      </w:r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Smoking induces increased apoptosis in osteoblasts: changes in bone matrix organic components. </w:t>
      </w: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Sci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 xml:space="preserve"> Rep. 2023</w:t>
      </w:r>
      <w:r w:rsidRPr="00A73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Apr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28;13(1):6938. </w:t>
      </w:r>
    </w:p>
    <w:p w14:paraId="175B1032" w14:textId="77777777" w:rsidR="00005E80" w:rsidRPr="00A73AE1" w:rsidRDefault="00005E80" w:rsidP="00A73A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8902D7" w14:textId="77777777" w:rsidR="00005E80" w:rsidRPr="00A73AE1" w:rsidRDefault="00005E80" w:rsidP="00A73AE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3AE1">
        <w:rPr>
          <w:rFonts w:ascii="Times New Roman" w:hAnsi="Times New Roman" w:cs="Times New Roman"/>
          <w:sz w:val="24"/>
          <w:szCs w:val="24"/>
        </w:rPr>
        <w:t xml:space="preserve">Junqueira JJM, Lourenço JD, da Silva KR,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Jorgetti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V, Vieira RP, de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Araujo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AA, De Angelis K, Correia AT, Alves LHV, Tibério IFLC, Barbosa AP, </w:t>
      </w:r>
      <w:r w:rsidRPr="00A73AE1">
        <w:rPr>
          <w:rFonts w:ascii="Times New Roman" w:hAnsi="Times New Roman" w:cs="Times New Roman"/>
          <w:b/>
          <w:sz w:val="24"/>
          <w:szCs w:val="24"/>
        </w:rPr>
        <w:t>Lopes FDTQDS</w:t>
      </w:r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Increased bone resorption by long-term cigarette smoke exposure in animal model. </w:t>
      </w: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Heliyon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>. 2021</w:t>
      </w:r>
      <w:r w:rsidRPr="00A73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Dec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10;7(12):e08587. </w:t>
      </w:r>
    </w:p>
    <w:p w14:paraId="723EC02E" w14:textId="77777777" w:rsidR="00005E80" w:rsidRPr="00A73AE1" w:rsidRDefault="00005E80" w:rsidP="00A73AE1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6C5F88E3" w14:textId="77777777" w:rsidR="00005E80" w:rsidRPr="00A73AE1" w:rsidRDefault="00005E80" w:rsidP="00A73AE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3AE1">
        <w:rPr>
          <w:rFonts w:ascii="Times New Roman" w:hAnsi="Times New Roman" w:cs="Times New Roman"/>
          <w:sz w:val="24"/>
          <w:szCs w:val="24"/>
        </w:rPr>
        <w:lastRenderedPageBreak/>
        <w:t xml:space="preserve"> Junqueira JJM, Lourenço JD, da Silva KR,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Cervilha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DAB, da Silveira LKR, Correia AT, Silva LEF, Teodoro WR, Tibério IFLC, Barbosa AP, </w:t>
      </w:r>
      <w:r w:rsidRPr="00A73AE1">
        <w:rPr>
          <w:rFonts w:ascii="Times New Roman" w:hAnsi="Times New Roman" w:cs="Times New Roman"/>
          <w:b/>
          <w:sz w:val="24"/>
          <w:szCs w:val="24"/>
        </w:rPr>
        <w:t>Lopes FDTQDS</w:t>
      </w:r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Decreased Bone Type I collagen in the Early Stages of Chronic Obstructive Pulmonary Disease (COPD). </w:t>
      </w:r>
      <w:r w:rsidRPr="00A73AE1">
        <w:rPr>
          <w:rFonts w:ascii="Times New Roman" w:hAnsi="Times New Roman" w:cs="Times New Roman"/>
          <w:b/>
          <w:sz w:val="24"/>
          <w:szCs w:val="24"/>
        </w:rPr>
        <w:t>COPD</w:t>
      </w:r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  <w:r w:rsidRPr="00A73AE1">
        <w:rPr>
          <w:rFonts w:ascii="Times New Roman" w:hAnsi="Times New Roman" w:cs="Times New Roman"/>
          <w:b/>
          <w:sz w:val="24"/>
          <w:szCs w:val="24"/>
        </w:rPr>
        <w:t>2020</w:t>
      </w:r>
      <w:r w:rsidRPr="00A73AE1">
        <w:rPr>
          <w:rFonts w:ascii="Times New Roman" w:hAnsi="Times New Roman" w:cs="Times New Roman"/>
          <w:sz w:val="24"/>
          <w:szCs w:val="24"/>
        </w:rPr>
        <w:t xml:space="preserve"> Oct;17(5):575-586. </w:t>
      </w:r>
    </w:p>
    <w:p w14:paraId="28136720" w14:textId="77777777" w:rsidR="00005E80" w:rsidRPr="00A73AE1" w:rsidRDefault="00005E80" w:rsidP="00A73AE1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B67F771" w14:textId="77777777" w:rsidR="007D2F05" w:rsidRPr="00A73AE1" w:rsidRDefault="00005E80" w:rsidP="00A73AE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3AE1">
        <w:rPr>
          <w:rFonts w:ascii="Times New Roman" w:hAnsi="Times New Roman" w:cs="Times New Roman"/>
          <w:sz w:val="24"/>
          <w:szCs w:val="24"/>
        </w:rPr>
        <w:t xml:space="preserve">Barbosa AP, Lourenço JD, Junqueira JJM, Larissa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Emidio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de França S, Martins JS, Oliveira Junior MC,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Begalli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I, Velosa APP,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Olivo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CR, Bastos TB,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Jorgetti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V, Rodolfo de Paula V, Teodoro WR, </w:t>
      </w:r>
      <w:r w:rsidRPr="00A73AE1">
        <w:rPr>
          <w:rFonts w:ascii="Times New Roman" w:hAnsi="Times New Roman" w:cs="Times New Roman"/>
          <w:b/>
          <w:sz w:val="24"/>
          <w:szCs w:val="24"/>
        </w:rPr>
        <w:t>Lopes FDTQS</w:t>
      </w:r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The deleterious effects of smoking in bone mineralization and fibrillar matrix composition. </w:t>
      </w:r>
      <w:r w:rsidRPr="00A73AE1">
        <w:rPr>
          <w:rFonts w:ascii="Times New Roman" w:hAnsi="Times New Roman" w:cs="Times New Roman"/>
          <w:b/>
          <w:sz w:val="24"/>
          <w:szCs w:val="24"/>
        </w:rPr>
        <w:t xml:space="preserve">Life </w:t>
      </w: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Sci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>. 2020</w:t>
      </w:r>
      <w:r w:rsidRPr="00A73AE1">
        <w:rPr>
          <w:rFonts w:ascii="Times New Roman" w:hAnsi="Times New Roman" w:cs="Times New Roman"/>
          <w:sz w:val="24"/>
          <w:szCs w:val="24"/>
        </w:rPr>
        <w:t xml:space="preserve"> Jan </w:t>
      </w:r>
      <w:proofErr w:type="gramStart"/>
      <w:r w:rsidRPr="00A73AE1">
        <w:rPr>
          <w:rFonts w:ascii="Times New Roman" w:hAnsi="Times New Roman" w:cs="Times New Roman"/>
          <w:sz w:val="24"/>
          <w:szCs w:val="24"/>
        </w:rPr>
        <w:t>15;241:117132</w:t>
      </w:r>
      <w:proofErr w:type="gramEnd"/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8C6219" w14:textId="77777777" w:rsidR="007D2F05" w:rsidRPr="00A73AE1" w:rsidRDefault="007D2F05" w:rsidP="00A73AE1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A9C2DD3" w14:textId="77777777" w:rsidR="007D2F05" w:rsidRPr="00A73AE1" w:rsidRDefault="00005E80" w:rsidP="00A73AE1">
      <w:pPr>
        <w:pStyle w:val="PargrafodaLista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73AE1">
        <w:rPr>
          <w:rFonts w:ascii="Times New Roman" w:hAnsi="Times New Roman" w:cs="Times New Roman"/>
          <w:b/>
          <w:sz w:val="24"/>
          <w:szCs w:val="24"/>
          <w:lang w:val="en-US"/>
        </w:rPr>
        <w:t>Lopes FDTQS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3AE1">
        <w:rPr>
          <w:rFonts w:ascii="Times New Roman" w:hAnsi="Times New Roman" w:cs="Times New Roman"/>
          <w:sz w:val="24"/>
          <w:szCs w:val="24"/>
          <w:lang w:val="en-US"/>
        </w:rPr>
        <w:t>Tibério</w:t>
      </w:r>
      <w:proofErr w:type="spellEnd"/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IFLC, </w:t>
      </w:r>
      <w:proofErr w:type="spellStart"/>
      <w:r w:rsidRPr="00A73AE1">
        <w:rPr>
          <w:rFonts w:ascii="Times New Roman" w:hAnsi="Times New Roman" w:cs="Times New Roman"/>
          <w:sz w:val="24"/>
          <w:szCs w:val="24"/>
          <w:lang w:val="en-US"/>
        </w:rPr>
        <w:t>Leme</w:t>
      </w:r>
      <w:proofErr w:type="spellEnd"/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A, Fairclough L. </w:t>
      </w:r>
      <w:r w:rsidRPr="00A73AE1">
        <w:rPr>
          <w:rFonts w:ascii="Times New Roman" w:hAnsi="Times New Roman" w:cs="Times New Roman"/>
          <w:b/>
          <w:sz w:val="24"/>
          <w:szCs w:val="24"/>
          <w:lang w:val="en-US"/>
        </w:rPr>
        <w:t>Editorial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: The importance of Th17/</w:t>
      </w:r>
      <w:proofErr w:type="spellStart"/>
      <w:r w:rsidRPr="00A73AE1">
        <w:rPr>
          <w:rFonts w:ascii="Times New Roman" w:hAnsi="Times New Roman" w:cs="Times New Roman"/>
          <w:sz w:val="24"/>
          <w:szCs w:val="24"/>
          <w:lang w:val="en-US"/>
        </w:rPr>
        <w:t>Treg</w:t>
      </w:r>
      <w:proofErr w:type="spellEnd"/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imbalance in asthma and COPD development and progression. </w:t>
      </w:r>
      <w:r w:rsidRPr="00A73AE1">
        <w:rPr>
          <w:rFonts w:ascii="Times New Roman" w:hAnsi="Times New Roman" w:cs="Times New Roman"/>
          <w:b/>
          <w:sz w:val="24"/>
          <w:szCs w:val="24"/>
        </w:rPr>
        <w:t xml:space="preserve">Front </w:t>
      </w: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Immunol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>. 2022</w:t>
      </w:r>
      <w:r w:rsidRPr="00A73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Sep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3AE1">
        <w:rPr>
          <w:rFonts w:ascii="Times New Roman" w:hAnsi="Times New Roman" w:cs="Times New Roman"/>
          <w:sz w:val="24"/>
          <w:szCs w:val="24"/>
        </w:rPr>
        <w:t>23;13:1025215</w:t>
      </w:r>
      <w:proofErr w:type="gramEnd"/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96E234" w14:textId="77777777" w:rsidR="007D2F05" w:rsidRPr="00A73AE1" w:rsidRDefault="00005E80" w:rsidP="00A73AE1">
      <w:pPr>
        <w:pStyle w:val="PargrafodaLista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73AE1">
        <w:rPr>
          <w:rFonts w:ascii="Times New Roman" w:hAnsi="Times New Roman" w:cs="Times New Roman"/>
          <w:sz w:val="24"/>
          <w:szCs w:val="24"/>
        </w:rPr>
        <w:t xml:space="preserve">Silva LEF, Lourenço JD, Silva KR, Santana FPR,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Kohler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JB, Moreira AR, Velosa APP, Prado CM, Vieira RP,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Aun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MV, Tibério IFLC, Ito JT, </w:t>
      </w:r>
      <w:r w:rsidRPr="00A73AE1">
        <w:rPr>
          <w:rFonts w:ascii="Times New Roman" w:hAnsi="Times New Roman" w:cs="Times New Roman"/>
          <w:b/>
          <w:sz w:val="24"/>
          <w:szCs w:val="24"/>
        </w:rPr>
        <w:t>Lopes FDTQS</w:t>
      </w:r>
      <w:r w:rsidRPr="00A73AE1">
        <w:rPr>
          <w:rFonts w:ascii="Times New Roman" w:hAnsi="Times New Roman" w:cs="Times New Roman"/>
          <w:sz w:val="24"/>
          <w:szCs w:val="24"/>
        </w:rPr>
        <w:t xml:space="preserve">. 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>Th17/</w:t>
      </w:r>
      <w:proofErr w:type="spellStart"/>
      <w:r w:rsidRPr="00A73AE1">
        <w:rPr>
          <w:rFonts w:ascii="Times New Roman" w:hAnsi="Times New Roman" w:cs="Times New Roman"/>
          <w:sz w:val="24"/>
          <w:szCs w:val="24"/>
          <w:lang w:val="en-US"/>
        </w:rPr>
        <w:t>Treg</w:t>
      </w:r>
      <w:proofErr w:type="spellEnd"/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imbalance in COPD development: suppressors of cytokine signaling and signal transducers and activators of transcription proteins. </w:t>
      </w: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Sci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 xml:space="preserve"> Rep. 2020</w:t>
      </w:r>
      <w:r w:rsidRPr="00A73AE1">
        <w:rPr>
          <w:rFonts w:ascii="Times New Roman" w:hAnsi="Times New Roman" w:cs="Times New Roman"/>
          <w:sz w:val="24"/>
          <w:szCs w:val="24"/>
        </w:rPr>
        <w:t xml:space="preserve"> Sep17;10(1):15287.</w:t>
      </w:r>
    </w:p>
    <w:p w14:paraId="1B70A39C" w14:textId="77777777" w:rsidR="00384070" w:rsidRPr="00A73AE1" w:rsidRDefault="00384070" w:rsidP="00A73AE1">
      <w:pPr>
        <w:pStyle w:val="PargrafodaLista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Ito JT, </w:t>
      </w:r>
      <w:proofErr w:type="spellStart"/>
      <w:r w:rsidRPr="00A73AE1">
        <w:rPr>
          <w:rFonts w:ascii="Times New Roman" w:hAnsi="Times New Roman" w:cs="Times New Roman"/>
          <w:sz w:val="24"/>
          <w:szCs w:val="24"/>
          <w:lang w:val="en-US"/>
        </w:rPr>
        <w:t>Lourenço</w:t>
      </w:r>
      <w:proofErr w:type="spellEnd"/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JD, Righetti RF, </w:t>
      </w:r>
      <w:proofErr w:type="spellStart"/>
      <w:r w:rsidRPr="00A73AE1">
        <w:rPr>
          <w:rFonts w:ascii="Times New Roman" w:hAnsi="Times New Roman" w:cs="Times New Roman"/>
          <w:sz w:val="24"/>
          <w:szCs w:val="24"/>
          <w:lang w:val="en-US"/>
        </w:rPr>
        <w:t>Tibério</w:t>
      </w:r>
      <w:proofErr w:type="spellEnd"/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IFLC, Prado CM, </w:t>
      </w:r>
      <w:r w:rsidRPr="00A73AE1">
        <w:rPr>
          <w:rFonts w:ascii="Times New Roman" w:hAnsi="Times New Roman" w:cs="Times New Roman"/>
          <w:b/>
          <w:sz w:val="24"/>
          <w:szCs w:val="24"/>
          <w:lang w:val="en-US"/>
        </w:rPr>
        <w:t>Lopes FDTQS</w:t>
      </w:r>
      <w:r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. Extracellular Matrix Component Remodeling in Respiratory Diseases: What Has Been Found in Clinical and Experimental Studies? </w:t>
      </w: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Cells</w:t>
      </w:r>
      <w:proofErr w:type="spellEnd"/>
      <w:r w:rsidRPr="00A73AE1">
        <w:rPr>
          <w:rFonts w:ascii="Times New Roman" w:hAnsi="Times New Roman" w:cs="Times New Roman"/>
          <w:b/>
          <w:sz w:val="24"/>
          <w:szCs w:val="24"/>
        </w:rPr>
        <w:t>. 2019</w:t>
      </w:r>
      <w:r w:rsidRPr="00A73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3AE1">
        <w:rPr>
          <w:rFonts w:ascii="Times New Roman" w:hAnsi="Times New Roman" w:cs="Times New Roman"/>
          <w:sz w:val="24"/>
          <w:szCs w:val="24"/>
        </w:rPr>
        <w:t>Apr</w:t>
      </w:r>
      <w:proofErr w:type="spellEnd"/>
      <w:r w:rsidRPr="00A73AE1">
        <w:rPr>
          <w:rFonts w:ascii="Times New Roman" w:hAnsi="Times New Roman" w:cs="Times New Roman"/>
          <w:sz w:val="24"/>
          <w:szCs w:val="24"/>
        </w:rPr>
        <w:t xml:space="preserve"> 11;8(4):342</w:t>
      </w:r>
    </w:p>
    <w:p w14:paraId="4B414C6C" w14:textId="6BBA1BAE" w:rsidR="007D2F05" w:rsidRDefault="007D2F05" w:rsidP="00A73AE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73AE1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14:paraId="231DA048" w14:textId="09F44268" w:rsidR="007D2F05" w:rsidRPr="00A73AE1" w:rsidRDefault="00F477E5" w:rsidP="00F477E5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081A28F" wp14:editId="6763C271">
            <wp:extent cx="1190791" cy="1476581"/>
            <wp:effectExtent l="0" t="0" r="9525" b="9525"/>
            <wp:docPr id="1" name="Imagem 1" descr="Mulher com óculos de grau e tern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 latte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52C4">
        <w:rPr>
          <w:rFonts w:ascii="Times New Roman" w:hAnsi="Times New Roman" w:cs="Times New Roman"/>
          <w:sz w:val="24"/>
          <w:szCs w:val="24"/>
          <w:lang w:val="en-US"/>
        </w:rPr>
        <w:t xml:space="preserve"> Dra. </w:t>
      </w:r>
      <w:r w:rsidR="00A44F89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Fernanda </w:t>
      </w:r>
      <w:proofErr w:type="spellStart"/>
      <w:r w:rsidR="00A44F89" w:rsidRPr="00A73AE1">
        <w:rPr>
          <w:rFonts w:ascii="Times New Roman" w:hAnsi="Times New Roman" w:cs="Times New Roman"/>
          <w:sz w:val="24"/>
          <w:szCs w:val="24"/>
          <w:lang w:val="en-US"/>
        </w:rPr>
        <w:t>Degobbi</w:t>
      </w:r>
      <w:proofErr w:type="spellEnd"/>
      <w:r w:rsidR="00A44F89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T Q S Lopes </w:t>
      </w:r>
      <w:r w:rsidR="001352C4" w:rsidRPr="00A73AE1">
        <w:rPr>
          <w:rFonts w:ascii="Times New Roman" w:hAnsi="Times New Roman" w:cs="Times New Roman"/>
          <w:sz w:val="24"/>
          <w:szCs w:val="24"/>
          <w:lang w:val="en-US"/>
        </w:rPr>
        <w:t>coordinate</w:t>
      </w:r>
      <w:r w:rsidR="001352C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44F89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a research group focusing in clinical and experimental studies to evaluate the deleterious effects of smoking on health, with emphasis </w:t>
      </w:r>
      <w:r w:rsidR="00384070" w:rsidRPr="00A73AE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A44F89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studies of mechanisms </w:t>
      </w:r>
      <w:r w:rsidR="00384070" w:rsidRPr="00A73AE1">
        <w:rPr>
          <w:rFonts w:ascii="Times New Roman" w:hAnsi="Times New Roman" w:cs="Times New Roman"/>
          <w:sz w:val="24"/>
          <w:szCs w:val="24"/>
          <w:lang w:val="en-US"/>
        </w:rPr>
        <w:t>enrolled</w:t>
      </w:r>
      <w:r w:rsidR="00A44F89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in the development of chronic obstructive pulmonary disease (COPD) and the effects of smoking on the musculoskeletal system. Your group has expertise in animal models to </w:t>
      </w:r>
      <w:r w:rsidR="00384070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better describe the different inflammatory mechanisms </w:t>
      </w:r>
      <w:r w:rsidR="002163BD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induced by CS exposure:  </w:t>
      </w:r>
      <w:r w:rsidR="00384070" w:rsidRPr="00A73AE1">
        <w:rPr>
          <w:rFonts w:ascii="Times New Roman" w:hAnsi="Times New Roman" w:cs="Times New Roman"/>
          <w:sz w:val="24"/>
          <w:szCs w:val="24"/>
          <w:lang w:val="en-US"/>
        </w:rPr>
        <w:t>structural and functional changes</w:t>
      </w:r>
      <w:r w:rsidR="002163BD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4070" w:rsidRPr="00A73AE1">
        <w:rPr>
          <w:rFonts w:ascii="Times New Roman" w:hAnsi="Times New Roman" w:cs="Times New Roman"/>
          <w:sz w:val="24"/>
          <w:szCs w:val="24"/>
          <w:lang w:val="en-US"/>
        </w:rPr>
        <w:t xml:space="preserve">in lung and bone tissues. In this context, they also provide </w:t>
      </w:r>
      <w:r w:rsidR="00384070" w:rsidRPr="00A73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some insight</w:t>
      </w:r>
      <w:r w:rsidR="002163BD" w:rsidRPr="00A73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</w:t>
      </w:r>
      <w:r w:rsidR="00384070" w:rsidRPr="00A73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into </w:t>
      </w:r>
      <w:r w:rsidR="00384070" w:rsidRPr="00A73AE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potential</w:t>
      </w:r>
      <w:r w:rsidR="00384070" w:rsidRPr="00A73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="00384070" w:rsidRPr="00A73AE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US"/>
        </w:rPr>
        <w:t>therapeutic</w:t>
      </w:r>
      <w:r w:rsidR="00384070" w:rsidRPr="00A73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interventions.</w:t>
      </w:r>
    </w:p>
    <w:p w14:paraId="429AA3DA" w14:textId="77777777" w:rsidR="002B1D20" w:rsidRPr="00A73AE1" w:rsidRDefault="002B1D20" w:rsidP="00F477E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Email</w:t>
      </w:r>
      <w:proofErr w:type="spellEnd"/>
      <w:r w:rsidRPr="00A73A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fernandadtqsl@gmail.com</w:t>
      </w:r>
      <w:bookmarkStart w:id="0" w:name="_GoBack"/>
      <w:bookmarkEnd w:id="0"/>
    </w:p>
    <w:sectPr w:rsidR="002B1D20" w:rsidRPr="00A73A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072FA"/>
    <w:multiLevelType w:val="hybridMultilevel"/>
    <w:tmpl w:val="C62AD9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F493B"/>
    <w:multiLevelType w:val="hybridMultilevel"/>
    <w:tmpl w:val="C62AD9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E67E0"/>
    <w:multiLevelType w:val="hybridMultilevel"/>
    <w:tmpl w:val="756645E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186"/>
    <w:rsid w:val="00005E80"/>
    <w:rsid w:val="00014052"/>
    <w:rsid w:val="00030308"/>
    <w:rsid w:val="000B37C5"/>
    <w:rsid w:val="001352C4"/>
    <w:rsid w:val="00142F00"/>
    <w:rsid w:val="001D2DF5"/>
    <w:rsid w:val="001E7162"/>
    <w:rsid w:val="002163BD"/>
    <w:rsid w:val="00280336"/>
    <w:rsid w:val="00297BFF"/>
    <w:rsid w:val="002B02B3"/>
    <w:rsid w:val="002B1D20"/>
    <w:rsid w:val="0030681E"/>
    <w:rsid w:val="003153A1"/>
    <w:rsid w:val="00384070"/>
    <w:rsid w:val="003B4627"/>
    <w:rsid w:val="003C19A7"/>
    <w:rsid w:val="00466A7A"/>
    <w:rsid w:val="0058719F"/>
    <w:rsid w:val="005C21F3"/>
    <w:rsid w:val="005D681A"/>
    <w:rsid w:val="005E40F0"/>
    <w:rsid w:val="005E64D8"/>
    <w:rsid w:val="00624272"/>
    <w:rsid w:val="00751323"/>
    <w:rsid w:val="0076044C"/>
    <w:rsid w:val="007D2F05"/>
    <w:rsid w:val="00802DA5"/>
    <w:rsid w:val="008D3186"/>
    <w:rsid w:val="00901FC3"/>
    <w:rsid w:val="009362CF"/>
    <w:rsid w:val="00974C66"/>
    <w:rsid w:val="00975616"/>
    <w:rsid w:val="00A21F44"/>
    <w:rsid w:val="00A44F89"/>
    <w:rsid w:val="00A73AE1"/>
    <w:rsid w:val="00AC49E4"/>
    <w:rsid w:val="00BB2E26"/>
    <w:rsid w:val="00CC10CC"/>
    <w:rsid w:val="00D21B23"/>
    <w:rsid w:val="00DF40EE"/>
    <w:rsid w:val="00EC4029"/>
    <w:rsid w:val="00F477E5"/>
    <w:rsid w:val="00FF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29B9"/>
  <w15:chartTrackingRefBased/>
  <w15:docId w15:val="{0D225948-5030-4E87-933F-CB67903E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05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733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FMUSP</dc:creator>
  <cp:keywords/>
  <dc:description/>
  <cp:lastModifiedBy>Fernanda Lopes</cp:lastModifiedBy>
  <cp:revision>3</cp:revision>
  <dcterms:created xsi:type="dcterms:W3CDTF">2023-07-04T11:14:00Z</dcterms:created>
  <dcterms:modified xsi:type="dcterms:W3CDTF">2023-07-04T11:15:00Z</dcterms:modified>
</cp:coreProperties>
</file>