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1587D" w:rsidRPr="0051587D" w:rsidRDefault="0051587D" w:rsidP="0051587D">
      <w:pPr>
        <w:spacing w:line="360" w:lineRule="auto"/>
        <w:jc w:val="center"/>
        <w:rPr>
          <w:rFonts w:ascii="Times New Roman" w:eastAsia="Times New Roman" w:hAnsi="Times New Roman"/>
          <w:bCs/>
          <w:noProof w:val="0"/>
          <w:color w:val="252525"/>
          <w:sz w:val="24"/>
          <w:szCs w:val="24"/>
          <w:lang w:eastAsia="en-US"/>
        </w:rPr>
      </w:pPr>
      <w:r w:rsidRPr="0051587D">
        <w:rPr>
          <w:rFonts w:ascii="Times New Roman" w:eastAsia="Times New Roman" w:hAnsi="Times New Roman"/>
          <w:bCs/>
          <w:noProof w:val="0"/>
          <w:color w:val="252525"/>
          <w:sz w:val="24"/>
          <w:szCs w:val="24"/>
          <w:lang w:eastAsia="en-US"/>
        </w:rPr>
        <w:t>Paper Published in Genes MDPI</w:t>
      </w:r>
      <w:r>
        <w:rPr>
          <w:rFonts w:ascii="Times New Roman" w:eastAsia="Times New Roman" w:hAnsi="Times New Roman"/>
          <w:bCs/>
          <w:noProof w:val="0"/>
          <w:color w:val="252525"/>
          <w:sz w:val="24"/>
          <w:szCs w:val="24"/>
          <w:lang w:eastAsia="en-US"/>
        </w:rPr>
        <w:t xml:space="preserve"> (</w:t>
      </w:r>
    </w:p>
    <w:p w:rsidR="0051587D" w:rsidRPr="0051587D" w:rsidRDefault="0051587D" w:rsidP="0051587D">
      <w:pPr>
        <w:spacing w:line="360" w:lineRule="auto"/>
        <w:jc w:val="center"/>
        <w:rPr>
          <w:rFonts w:ascii="Times New Roman" w:hAnsi="Times New Roman"/>
          <w:sz w:val="24"/>
          <w:szCs w:val="24"/>
          <w:lang w:eastAsia="de-DE" w:bidi="en-US"/>
        </w:rPr>
      </w:pPr>
      <w:r w:rsidRPr="0051587D">
        <w:rPr>
          <w:rFonts w:ascii="Times New Roman" w:eastAsia="Times New Roman" w:hAnsi="Times New Roman"/>
          <w:b/>
          <w:bCs/>
          <w:noProof w:val="0"/>
          <w:color w:val="252525"/>
          <w:sz w:val="24"/>
          <w:szCs w:val="24"/>
          <w:lang w:eastAsia="en-US"/>
        </w:rPr>
        <w:t>MIR149 rs2292832 and MIR499 rs3746444 Genetic Variants Associated with the risk of Rheumatoid Arthritis</w:t>
      </w:r>
    </w:p>
    <w:p w:rsidR="0051587D" w:rsidRPr="0051587D" w:rsidRDefault="0051587D" w:rsidP="0051587D">
      <w:pPr>
        <w:pStyle w:val="MDPI13authornames"/>
        <w:spacing w:line="360" w:lineRule="auto"/>
        <w:rPr>
          <w:rFonts w:ascii="Times New Roman" w:hAnsi="Times New Roman"/>
          <w:color w:val="auto"/>
          <w:szCs w:val="20"/>
        </w:rPr>
      </w:pPr>
      <w:r w:rsidRPr="0051587D">
        <w:rPr>
          <w:rFonts w:ascii="Times New Roman" w:hAnsi="Times New Roman"/>
          <w:color w:val="auto"/>
          <w:szCs w:val="20"/>
        </w:rPr>
        <w:t xml:space="preserve">Yasir Ali </w:t>
      </w:r>
      <w:r w:rsidRPr="0051587D">
        <w:rPr>
          <w:rFonts w:ascii="Times New Roman" w:hAnsi="Times New Roman"/>
          <w:color w:val="auto"/>
          <w:szCs w:val="20"/>
          <w:vertAlign w:val="superscript"/>
        </w:rPr>
        <w:t>1,2 †</w:t>
      </w:r>
      <w:r w:rsidRPr="0051587D">
        <w:rPr>
          <w:rFonts w:ascii="Times New Roman" w:hAnsi="Times New Roman"/>
          <w:color w:val="auto"/>
          <w:szCs w:val="20"/>
        </w:rPr>
        <w:t xml:space="preserve">, </w:t>
      </w:r>
      <w:proofErr w:type="spellStart"/>
      <w:r w:rsidRPr="0051587D">
        <w:rPr>
          <w:rFonts w:ascii="Times New Roman" w:hAnsi="Times New Roman"/>
          <w:color w:val="auto"/>
          <w:szCs w:val="20"/>
        </w:rPr>
        <w:t>Yangchao</w:t>
      </w:r>
      <w:proofErr w:type="spellEnd"/>
      <w:r w:rsidRPr="0051587D">
        <w:rPr>
          <w:rFonts w:ascii="Times New Roman" w:hAnsi="Times New Roman"/>
          <w:color w:val="auto"/>
          <w:szCs w:val="20"/>
        </w:rPr>
        <w:t xml:space="preserve"> Chen</w:t>
      </w:r>
      <w:r w:rsidRPr="0051587D">
        <w:rPr>
          <w:rFonts w:ascii="Times New Roman" w:hAnsi="Times New Roman"/>
          <w:color w:val="auto"/>
          <w:szCs w:val="20"/>
          <w:vertAlign w:val="superscript"/>
        </w:rPr>
        <w:t>2</w:t>
      </w:r>
      <w:r w:rsidRPr="0051587D">
        <w:rPr>
          <w:rFonts w:ascii="Times New Roman" w:hAnsi="Times New Roman"/>
          <w:color w:val="auto"/>
          <w:szCs w:val="20"/>
        </w:rPr>
        <w:t xml:space="preserve">, </w:t>
      </w:r>
      <w:r w:rsidRPr="0051587D">
        <w:rPr>
          <w:rFonts w:ascii="Times New Roman" w:hAnsi="Times New Roman"/>
          <w:szCs w:val="20"/>
        </w:rPr>
        <w:t>Zia-ul Islam</w:t>
      </w:r>
      <w:r w:rsidRPr="0051587D">
        <w:rPr>
          <w:rFonts w:ascii="Times New Roman" w:hAnsi="Times New Roman"/>
          <w:szCs w:val="20"/>
          <w:vertAlign w:val="superscript"/>
        </w:rPr>
        <w:t>1</w:t>
      </w:r>
      <w:r w:rsidRPr="0051587D">
        <w:rPr>
          <w:rFonts w:ascii="Times New Roman" w:hAnsi="Times New Roman"/>
          <w:color w:val="auto"/>
          <w:szCs w:val="20"/>
        </w:rPr>
        <w:t>, Aisha Aman</w:t>
      </w:r>
      <w:r w:rsidRPr="0051587D">
        <w:rPr>
          <w:rFonts w:ascii="Times New Roman" w:hAnsi="Times New Roman"/>
          <w:color w:val="auto"/>
          <w:szCs w:val="20"/>
          <w:vertAlign w:val="superscript"/>
        </w:rPr>
        <w:t>1</w:t>
      </w:r>
      <w:r w:rsidRPr="0051587D">
        <w:rPr>
          <w:rFonts w:ascii="Times New Roman" w:hAnsi="Times New Roman"/>
          <w:color w:val="auto"/>
          <w:szCs w:val="20"/>
        </w:rPr>
        <w:t>,</w:t>
      </w:r>
      <w:r w:rsidRPr="0051587D">
        <w:rPr>
          <w:rFonts w:ascii="Times New Roman" w:hAnsi="Times New Roman"/>
          <w:szCs w:val="20"/>
        </w:rPr>
        <w:t xml:space="preserve"> </w:t>
      </w:r>
      <w:proofErr w:type="spellStart"/>
      <w:r w:rsidRPr="0051587D">
        <w:rPr>
          <w:rFonts w:ascii="Times New Roman" w:hAnsi="Times New Roman"/>
          <w:szCs w:val="20"/>
        </w:rPr>
        <w:t>Mashal</w:t>
      </w:r>
      <w:proofErr w:type="spellEnd"/>
      <w:r w:rsidRPr="0051587D">
        <w:rPr>
          <w:rFonts w:ascii="Times New Roman" w:hAnsi="Times New Roman"/>
          <w:szCs w:val="20"/>
        </w:rPr>
        <w:t xml:space="preserve"> M. Almutairi</w:t>
      </w:r>
      <w:r w:rsidRPr="0051587D">
        <w:rPr>
          <w:rFonts w:ascii="Times New Roman" w:hAnsi="Times New Roman"/>
          <w:szCs w:val="20"/>
          <w:vertAlign w:val="superscript"/>
        </w:rPr>
        <w:t>3</w:t>
      </w:r>
      <w:r w:rsidRPr="0051587D">
        <w:rPr>
          <w:rFonts w:ascii="Times New Roman" w:hAnsi="Times New Roman"/>
          <w:szCs w:val="20"/>
        </w:rPr>
        <w:t xml:space="preserve">, </w:t>
      </w:r>
      <w:proofErr w:type="spellStart"/>
      <w:r w:rsidRPr="0051587D">
        <w:rPr>
          <w:rFonts w:ascii="Times New Roman" w:hAnsi="Times New Roman"/>
          <w:szCs w:val="20"/>
        </w:rPr>
        <w:t>Abdulaziz</w:t>
      </w:r>
      <w:proofErr w:type="spellEnd"/>
      <w:r w:rsidRPr="0051587D">
        <w:rPr>
          <w:rFonts w:ascii="Times New Roman" w:hAnsi="Times New Roman"/>
          <w:szCs w:val="20"/>
        </w:rPr>
        <w:t xml:space="preserve"> Alouffi</w:t>
      </w:r>
      <w:r w:rsidRPr="0051587D">
        <w:rPr>
          <w:rFonts w:ascii="Times New Roman" w:hAnsi="Times New Roman"/>
          <w:szCs w:val="20"/>
          <w:vertAlign w:val="superscript"/>
        </w:rPr>
        <w:t>4</w:t>
      </w:r>
      <w:r w:rsidRPr="0051587D">
        <w:rPr>
          <w:rFonts w:ascii="Times New Roman" w:hAnsi="Times New Roman"/>
          <w:szCs w:val="20"/>
        </w:rPr>
        <w:t xml:space="preserve">, </w:t>
      </w:r>
      <w:proofErr w:type="spellStart"/>
      <w:r w:rsidRPr="0051587D">
        <w:rPr>
          <w:rFonts w:ascii="Times New Roman" w:hAnsi="Times New Roman"/>
          <w:szCs w:val="20"/>
        </w:rPr>
        <w:t>Aymen</w:t>
      </w:r>
      <w:proofErr w:type="spellEnd"/>
      <w:r w:rsidRPr="0051587D">
        <w:rPr>
          <w:rFonts w:ascii="Times New Roman" w:hAnsi="Times New Roman"/>
          <w:szCs w:val="20"/>
        </w:rPr>
        <w:t xml:space="preserve"> Mohammed</w:t>
      </w:r>
      <w:r w:rsidRPr="0051587D">
        <w:rPr>
          <w:rFonts w:ascii="Times New Roman" w:hAnsi="Times New Roman"/>
          <w:szCs w:val="20"/>
          <w:vertAlign w:val="superscript"/>
        </w:rPr>
        <w:t>5</w:t>
      </w:r>
      <w:r w:rsidRPr="0051587D">
        <w:rPr>
          <w:rFonts w:ascii="Times New Roman" w:hAnsi="Times New Roman"/>
          <w:szCs w:val="20"/>
        </w:rPr>
        <w:t xml:space="preserve">, </w:t>
      </w:r>
      <w:r w:rsidRPr="0051587D">
        <w:rPr>
          <w:rFonts w:ascii="Times New Roman" w:hAnsi="Times New Roman"/>
          <w:color w:val="auto"/>
          <w:szCs w:val="20"/>
        </w:rPr>
        <w:t>Aftab Ali Shah</w:t>
      </w:r>
      <w:r w:rsidRPr="0051587D">
        <w:rPr>
          <w:rFonts w:ascii="Times New Roman" w:hAnsi="Times New Roman"/>
          <w:color w:val="auto"/>
          <w:szCs w:val="20"/>
          <w:vertAlign w:val="superscript"/>
        </w:rPr>
        <w:t>6</w:t>
      </w:r>
      <w:r w:rsidRPr="0051587D">
        <w:rPr>
          <w:rFonts w:ascii="Times New Roman" w:hAnsi="Times New Roman"/>
          <w:color w:val="auto"/>
          <w:szCs w:val="20"/>
        </w:rPr>
        <w:t>, Ziaur-Rehman</w:t>
      </w:r>
      <w:r w:rsidRPr="0051587D">
        <w:rPr>
          <w:rFonts w:ascii="Times New Roman" w:hAnsi="Times New Roman"/>
          <w:color w:val="auto"/>
          <w:szCs w:val="20"/>
          <w:vertAlign w:val="superscript"/>
        </w:rPr>
        <w:t>7</w:t>
      </w:r>
      <w:r w:rsidRPr="0051587D">
        <w:rPr>
          <w:rFonts w:ascii="Times New Roman" w:hAnsi="Times New Roman"/>
          <w:color w:val="auto"/>
          <w:szCs w:val="20"/>
        </w:rPr>
        <w:t xml:space="preserve">, </w:t>
      </w:r>
      <w:proofErr w:type="spellStart"/>
      <w:r w:rsidRPr="0051587D">
        <w:rPr>
          <w:rFonts w:ascii="Times New Roman" w:hAnsi="Times New Roman"/>
          <w:color w:val="auto"/>
          <w:szCs w:val="20"/>
        </w:rPr>
        <w:t>Ibrar</w:t>
      </w:r>
      <w:proofErr w:type="spellEnd"/>
      <w:r w:rsidRPr="0051587D">
        <w:rPr>
          <w:rFonts w:ascii="Times New Roman" w:hAnsi="Times New Roman"/>
          <w:color w:val="auto"/>
          <w:szCs w:val="20"/>
        </w:rPr>
        <w:t xml:space="preserve"> Hussain</w:t>
      </w:r>
      <w:r w:rsidRPr="0051587D">
        <w:rPr>
          <w:rFonts w:ascii="Times New Roman" w:hAnsi="Times New Roman"/>
          <w:color w:val="auto"/>
          <w:szCs w:val="20"/>
          <w:vertAlign w:val="superscript"/>
        </w:rPr>
        <w:t>7</w:t>
      </w:r>
      <w:r w:rsidRPr="0051587D">
        <w:rPr>
          <w:rFonts w:ascii="Times New Roman" w:hAnsi="Times New Roman"/>
          <w:color w:val="auto"/>
          <w:szCs w:val="20"/>
        </w:rPr>
        <w:t>, Abid Ali</w:t>
      </w:r>
      <w:r w:rsidRPr="0051587D">
        <w:rPr>
          <w:rFonts w:ascii="Times New Roman" w:hAnsi="Times New Roman"/>
          <w:color w:val="auto"/>
          <w:szCs w:val="20"/>
          <w:vertAlign w:val="superscript"/>
        </w:rPr>
        <w:t>8</w:t>
      </w:r>
      <w:r w:rsidRPr="0051587D">
        <w:rPr>
          <w:rFonts w:ascii="Times New Roman" w:hAnsi="Times New Roman"/>
          <w:color w:val="auto"/>
          <w:szCs w:val="20"/>
        </w:rPr>
        <w:t>, and Fazal Jalil</w:t>
      </w:r>
      <w:r w:rsidRPr="0051587D">
        <w:rPr>
          <w:rFonts w:ascii="Times New Roman" w:hAnsi="Times New Roman"/>
          <w:color w:val="auto"/>
          <w:szCs w:val="20"/>
          <w:vertAlign w:val="superscript"/>
        </w:rPr>
        <w:t xml:space="preserve"> 1</w:t>
      </w:r>
      <w:r w:rsidRPr="0051587D">
        <w:rPr>
          <w:rFonts w:ascii="Times New Roman" w:hAnsi="Times New Roman"/>
          <w:szCs w:val="20"/>
        </w:rPr>
        <w:t>*</w:t>
      </w:r>
      <w:r w:rsidRPr="0051587D">
        <w:rPr>
          <w:rFonts w:ascii="Times New Roman" w:hAnsi="Times New Roman"/>
          <w:szCs w:val="20"/>
        </w:rPr>
        <w:tab/>
      </w:r>
    </w:p>
    <w:p w:rsidR="0051587D" w:rsidRPr="0051587D" w:rsidRDefault="0051587D" w:rsidP="0051587D">
      <w:pPr>
        <w:pStyle w:val="MDPI16affiliation"/>
        <w:spacing w:line="360" w:lineRule="auto"/>
        <w:ind w:left="198"/>
        <w:rPr>
          <w:rFonts w:ascii="Times New Roman" w:hAnsi="Times New Roman"/>
          <w:b/>
          <w:color w:val="auto"/>
          <w:sz w:val="20"/>
          <w:szCs w:val="20"/>
        </w:rPr>
      </w:pPr>
      <w:r w:rsidRPr="0051587D">
        <w:rPr>
          <w:rFonts w:ascii="Times New Roman" w:hAnsi="Times New Roman"/>
          <w:sz w:val="20"/>
          <w:szCs w:val="20"/>
          <w:vertAlign w:val="superscript"/>
        </w:rPr>
        <w:t>1</w:t>
      </w:r>
      <w:r w:rsidRPr="0051587D">
        <w:rPr>
          <w:rFonts w:ascii="Times New Roman" w:hAnsi="Times New Roman"/>
          <w:color w:val="auto"/>
          <w:sz w:val="20"/>
          <w:szCs w:val="20"/>
          <w:vertAlign w:val="superscript"/>
        </w:rPr>
        <w:t xml:space="preserve"> </w:t>
      </w:r>
      <w:r w:rsidRPr="0051587D">
        <w:rPr>
          <w:rFonts w:ascii="Times New Roman" w:hAnsi="Times New Roman"/>
          <w:color w:val="auto"/>
          <w:sz w:val="20"/>
          <w:szCs w:val="20"/>
        </w:rPr>
        <w:t xml:space="preserve">Department of Biotechnology, Abdul </w:t>
      </w:r>
      <w:proofErr w:type="spellStart"/>
      <w:r w:rsidRPr="0051587D">
        <w:rPr>
          <w:rFonts w:ascii="Times New Roman" w:hAnsi="Times New Roman"/>
          <w:color w:val="auto"/>
          <w:sz w:val="20"/>
          <w:szCs w:val="20"/>
        </w:rPr>
        <w:t>Wali</w:t>
      </w:r>
      <w:proofErr w:type="spellEnd"/>
      <w:r w:rsidRPr="0051587D">
        <w:rPr>
          <w:rFonts w:ascii="Times New Roman" w:hAnsi="Times New Roman"/>
          <w:color w:val="auto"/>
          <w:sz w:val="20"/>
          <w:szCs w:val="20"/>
        </w:rPr>
        <w:t xml:space="preserve"> Khan University </w:t>
      </w:r>
      <w:proofErr w:type="spellStart"/>
      <w:r w:rsidRPr="0051587D">
        <w:rPr>
          <w:rFonts w:ascii="Times New Roman" w:hAnsi="Times New Roman"/>
          <w:color w:val="auto"/>
          <w:sz w:val="20"/>
          <w:szCs w:val="20"/>
        </w:rPr>
        <w:t>Mardan</w:t>
      </w:r>
      <w:proofErr w:type="spellEnd"/>
      <w:r w:rsidRPr="0051587D">
        <w:rPr>
          <w:rFonts w:ascii="Times New Roman" w:hAnsi="Times New Roman"/>
          <w:color w:val="auto"/>
          <w:sz w:val="20"/>
          <w:szCs w:val="20"/>
        </w:rPr>
        <w:t>, Khyber Pakhtunkhwa, Pakistan</w:t>
      </w:r>
      <w:r w:rsidRPr="0051587D">
        <w:rPr>
          <w:rFonts w:ascii="Times New Roman" w:hAnsi="Times New Roman"/>
          <w:b/>
          <w:color w:val="auto"/>
          <w:sz w:val="20"/>
          <w:szCs w:val="20"/>
        </w:rPr>
        <w:t xml:space="preserve">  </w:t>
      </w:r>
    </w:p>
    <w:p w:rsidR="0051587D" w:rsidRPr="0051587D" w:rsidRDefault="0051587D" w:rsidP="0051587D">
      <w:pPr>
        <w:pStyle w:val="MDPI16affiliation"/>
        <w:spacing w:line="360" w:lineRule="auto"/>
        <w:ind w:left="198"/>
        <w:rPr>
          <w:rFonts w:ascii="Times New Roman" w:hAnsi="Times New Roman"/>
          <w:color w:val="auto"/>
          <w:sz w:val="20"/>
          <w:szCs w:val="20"/>
        </w:rPr>
      </w:pPr>
      <w:r w:rsidRPr="0051587D">
        <w:rPr>
          <w:rFonts w:ascii="Times New Roman" w:hAnsi="Times New Roman"/>
          <w:color w:val="auto"/>
          <w:sz w:val="20"/>
          <w:szCs w:val="20"/>
          <w:vertAlign w:val="superscript"/>
        </w:rPr>
        <w:t xml:space="preserve">2 </w:t>
      </w:r>
      <w:r w:rsidRPr="0051587D">
        <w:rPr>
          <w:rFonts w:ascii="Times New Roman" w:hAnsi="Times New Roman"/>
          <w:color w:val="auto"/>
          <w:sz w:val="20"/>
          <w:szCs w:val="20"/>
        </w:rPr>
        <w:t xml:space="preserve">School of Biomedical Sciences, Chinese University of Hong Kong, NT, Hong Kong </w:t>
      </w:r>
    </w:p>
    <w:p w:rsidR="0051587D" w:rsidRPr="0051587D" w:rsidRDefault="0051587D" w:rsidP="0051587D">
      <w:pPr>
        <w:pStyle w:val="MDPI16affiliation"/>
        <w:spacing w:line="360" w:lineRule="auto"/>
        <w:ind w:left="0" w:firstLine="0"/>
        <w:rPr>
          <w:rStyle w:val="Hyperlink"/>
          <w:rFonts w:ascii="Times New Roman" w:hAnsi="Times New Roman"/>
          <w:sz w:val="20"/>
          <w:szCs w:val="20"/>
        </w:rPr>
      </w:pPr>
      <w:r w:rsidRPr="0051587D">
        <w:rPr>
          <w:rFonts w:ascii="Times New Roman" w:hAnsi="Times New Roman"/>
          <w:sz w:val="20"/>
          <w:szCs w:val="20"/>
          <w:vertAlign w:val="superscript"/>
        </w:rPr>
        <w:t xml:space="preserve">3 </w:t>
      </w:r>
      <w:r w:rsidRPr="0051587D">
        <w:rPr>
          <w:rFonts w:ascii="Times New Roman" w:hAnsi="Times New Roman"/>
          <w:sz w:val="20"/>
          <w:szCs w:val="20"/>
        </w:rPr>
        <w:t>Department of Pharmacology and Toxicology, College of Pharmacy, King Saud University, Riyadh 11451, Saudi Arabia</w:t>
      </w:r>
    </w:p>
    <w:p w:rsidR="0051587D" w:rsidRPr="0051587D" w:rsidRDefault="0051587D" w:rsidP="0051587D">
      <w:pPr>
        <w:pStyle w:val="MDPI16affiliation"/>
        <w:spacing w:line="360" w:lineRule="auto"/>
        <w:ind w:left="0" w:firstLine="0"/>
        <w:rPr>
          <w:rFonts w:ascii="Times New Roman" w:hAnsi="Times New Roman"/>
          <w:sz w:val="20"/>
          <w:szCs w:val="20"/>
        </w:rPr>
      </w:pPr>
      <w:r w:rsidRPr="0051587D">
        <w:rPr>
          <w:rFonts w:ascii="Times New Roman" w:hAnsi="Times New Roman"/>
          <w:sz w:val="20"/>
          <w:szCs w:val="20"/>
          <w:vertAlign w:val="superscript"/>
        </w:rPr>
        <w:t xml:space="preserve">4 </w:t>
      </w:r>
      <w:r w:rsidRPr="0051587D">
        <w:rPr>
          <w:rFonts w:ascii="Times New Roman" w:hAnsi="Times New Roman"/>
          <w:sz w:val="20"/>
          <w:szCs w:val="20"/>
        </w:rPr>
        <w:t xml:space="preserve">King </w:t>
      </w:r>
      <w:proofErr w:type="spellStart"/>
      <w:r w:rsidRPr="0051587D">
        <w:rPr>
          <w:rFonts w:ascii="Times New Roman" w:hAnsi="Times New Roman"/>
          <w:sz w:val="20"/>
          <w:szCs w:val="20"/>
        </w:rPr>
        <w:t>Abdulaziz</w:t>
      </w:r>
      <w:proofErr w:type="spellEnd"/>
      <w:r w:rsidRPr="0051587D">
        <w:rPr>
          <w:rFonts w:ascii="Times New Roman" w:hAnsi="Times New Roman"/>
          <w:sz w:val="20"/>
          <w:szCs w:val="20"/>
        </w:rPr>
        <w:t xml:space="preserve"> City for Science and Technology, Riyadh 12354, Saudi Arabia </w:t>
      </w:r>
    </w:p>
    <w:p w:rsidR="0051587D" w:rsidRPr="0051587D" w:rsidRDefault="0051587D" w:rsidP="0051587D">
      <w:pPr>
        <w:pStyle w:val="MDPI16affiliation"/>
        <w:spacing w:line="360" w:lineRule="auto"/>
        <w:ind w:left="198"/>
        <w:rPr>
          <w:rFonts w:ascii="Times New Roman" w:hAnsi="Times New Roman"/>
          <w:color w:val="auto"/>
          <w:sz w:val="20"/>
          <w:szCs w:val="20"/>
        </w:rPr>
      </w:pPr>
      <w:r w:rsidRPr="0051587D">
        <w:rPr>
          <w:rFonts w:ascii="Times New Roman" w:hAnsi="Times New Roman"/>
          <w:color w:val="auto"/>
          <w:sz w:val="20"/>
          <w:szCs w:val="20"/>
          <w:vertAlign w:val="superscript"/>
        </w:rPr>
        <w:t xml:space="preserve">5 </w:t>
      </w:r>
      <w:r w:rsidRPr="0051587D">
        <w:rPr>
          <w:rFonts w:ascii="Times New Roman" w:hAnsi="Times New Roman"/>
          <w:color w:val="auto"/>
          <w:sz w:val="20"/>
          <w:szCs w:val="20"/>
        </w:rPr>
        <w:t>M</w:t>
      </w:r>
      <w:r w:rsidRPr="0051587D">
        <w:rPr>
          <w:rFonts w:ascii="Times New Roman" w:hAnsi="Times New Roman"/>
          <w:sz w:val="20"/>
          <w:szCs w:val="20"/>
        </w:rPr>
        <w:t xml:space="preserve"> </w:t>
      </w:r>
      <w:r w:rsidRPr="0051587D">
        <w:rPr>
          <w:rFonts w:ascii="Times New Roman" w:hAnsi="Times New Roman"/>
          <w:color w:val="auto"/>
          <w:sz w:val="20"/>
          <w:szCs w:val="20"/>
        </w:rPr>
        <w:t xml:space="preserve">Division of Molecular Therapeutics and Formulation, School of Pharmacy, University of Nottingham, </w:t>
      </w:r>
    </w:p>
    <w:p w:rsidR="0051587D" w:rsidRPr="0051587D" w:rsidRDefault="0051587D" w:rsidP="0051587D">
      <w:pPr>
        <w:pStyle w:val="MDPI16affiliation"/>
        <w:spacing w:line="360" w:lineRule="auto"/>
        <w:ind w:left="198"/>
        <w:rPr>
          <w:rFonts w:ascii="Times New Roman" w:hAnsi="Times New Roman"/>
          <w:color w:val="auto"/>
          <w:sz w:val="20"/>
          <w:szCs w:val="20"/>
          <w:vertAlign w:val="superscript"/>
        </w:rPr>
      </w:pPr>
      <w:r w:rsidRPr="0051587D">
        <w:rPr>
          <w:rFonts w:ascii="Times New Roman" w:hAnsi="Times New Roman"/>
          <w:color w:val="auto"/>
          <w:sz w:val="20"/>
          <w:szCs w:val="20"/>
        </w:rPr>
        <w:t>Nottingham, United Kingdom</w:t>
      </w:r>
    </w:p>
    <w:p w:rsidR="0051587D" w:rsidRPr="0051587D" w:rsidRDefault="0051587D" w:rsidP="0051587D">
      <w:pPr>
        <w:pStyle w:val="MDPI16affiliation"/>
        <w:spacing w:line="360" w:lineRule="auto"/>
        <w:ind w:left="198"/>
        <w:rPr>
          <w:rFonts w:ascii="Times New Roman" w:hAnsi="Times New Roman"/>
          <w:color w:val="auto"/>
          <w:sz w:val="20"/>
          <w:szCs w:val="20"/>
        </w:rPr>
      </w:pPr>
      <w:r w:rsidRPr="0051587D">
        <w:rPr>
          <w:rFonts w:ascii="Times New Roman" w:hAnsi="Times New Roman"/>
          <w:color w:val="auto"/>
          <w:sz w:val="20"/>
          <w:szCs w:val="20"/>
          <w:vertAlign w:val="superscript"/>
        </w:rPr>
        <w:t xml:space="preserve">6 </w:t>
      </w:r>
      <w:r w:rsidRPr="0051587D">
        <w:rPr>
          <w:rFonts w:ascii="Times New Roman" w:hAnsi="Times New Roman"/>
          <w:color w:val="auto"/>
          <w:sz w:val="20"/>
          <w:szCs w:val="20"/>
        </w:rPr>
        <w:t>Department of Biotechnology, Faculty of Biological Sciences, University of Malakand, Khyber Pakhtunkhwa, Pakistan</w:t>
      </w:r>
    </w:p>
    <w:p w:rsidR="0051587D" w:rsidRPr="0051587D" w:rsidRDefault="0051587D" w:rsidP="0051587D">
      <w:pPr>
        <w:pStyle w:val="MDPI16affiliation"/>
        <w:spacing w:line="360" w:lineRule="auto"/>
        <w:ind w:left="198"/>
        <w:rPr>
          <w:rFonts w:ascii="Times New Roman" w:hAnsi="Times New Roman"/>
          <w:color w:val="auto"/>
          <w:sz w:val="20"/>
          <w:szCs w:val="20"/>
        </w:rPr>
      </w:pPr>
      <w:r w:rsidRPr="0051587D">
        <w:rPr>
          <w:rFonts w:ascii="Times New Roman" w:hAnsi="Times New Roman"/>
          <w:color w:val="auto"/>
          <w:sz w:val="20"/>
          <w:szCs w:val="20"/>
          <w:vertAlign w:val="superscript"/>
        </w:rPr>
        <w:t xml:space="preserve">7 </w:t>
      </w:r>
      <w:r w:rsidRPr="0051587D">
        <w:rPr>
          <w:rFonts w:ascii="Times New Roman" w:hAnsi="Times New Roman"/>
          <w:color w:val="auto"/>
          <w:sz w:val="20"/>
          <w:szCs w:val="20"/>
        </w:rPr>
        <w:t>Peshawar Medical College, Khyber Pakhtunkhwa, Pakistan</w:t>
      </w:r>
    </w:p>
    <w:p w:rsidR="0051587D" w:rsidRPr="0051587D" w:rsidRDefault="0051587D" w:rsidP="0051587D">
      <w:pPr>
        <w:pStyle w:val="MDPI16affiliation"/>
        <w:spacing w:line="360" w:lineRule="auto"/>
        <w:ind w:left="198"/>
        <w:rPr>
          <w:rFonts w:ascii="Times New Roman" w:hAnsi="Times New Roman"/>
          <w:color w:val="auto"/>
          <w:sz w:val="20"/>
          <w:szCs w:val="20"/>
        </w:rPr>
      </w:pPr>
      <w:r w:rsidRPr="0051587D">
        <w:rPr>
          <w:rFonts w:ascii="Times New Roman" w:hAnsi="Times New Roman"/>
          <w:color w:val="auto"/>
          <w:sz w:val="20"/>
          <w:szCs w:val="20"/>
          <w:vertAlign w:val="superscript"/>
        </w:rPr>
        <w:t xml:space="preserve">8 </w:t>
      </w:r>
      <w:r w:rsidRPr="0051587D">
        <w:rPr>
          <w:rFonts w:ascii="Times New Roman" w:hAnsi="Times New Roman"/>
          <w:color w:val="auto"/>
          <w:sz w:val="20"/>
          <w:szCs w:val="20"/>
        </w:rPr>
        <w:t>Department of Biotechnology, Faculty of Biological Sciences, University of Malakand, Khyber Pakhtunkhwa, Pakistan</w:t>
      </w:r>
    </w:p>
    <w:p w:rsidR="0051587D" w:rsidRPr="0051587D" w:rsidRDefault="0051587D" w:rsidP="0051587D">
      <w:pPr>
        <w:pStyle w:val="MDPI16affiliation"/>
        <w:spacing w:line="360" w:lineRule="auto"/>
        <w:ind w:left="370"/>
        <w:rPr>
          <w:rStyle w:val="Hyperlink"/>
          <w:rFonts w:ascii="Times New Roman" w:hAnsi="Times New Roman"/>
          <w:color w:val="auto"/>
          <w:sz w:val="20"/>
          <w:szCs w:val="20"/>
        </w:rPr>
      </w:pPr>
      <w:r w:rsidRPr="0051587D">
        <w:rPr>
          <w:rFonts w:ascii="Times New Roman" w:hAnsi="Times New Roman"/>
          <w:b/>
          <w:sz w:val="20"/>
          <w:szCs w:val="20"/>
        </w:rPr>
        <w:t>*</w:t>
      </w:r>
      <w:r w:rsidRPr="0051587D">
        <w:rPr>
          <w:rFonts w:ascii="Times New Roman" w:hAnsi="Times New Roman"/>
          <w:sz w:val="20"/>
          <w:szCs w:val="20"/>
        </w:rPr>
        <w:tab/>
        <w:t xml:space="preserve">Correspondence: Dr. Fazal Jalil, e-mail address: </w:t>
      </w:r>
      <w:hyperlink r:id="rId4" w:history="1">
        <w:r w:rsidRPr="0051587D">
          <w:rPr>
            <w:rStyle w:val="Hyperlink"/>
            <w:rFonts w:ascii="Times New Roman" w:hAnsi="Times New Roman"/>
            <w:color w:val="auto"/>
            <w:sz w:val="20"/>
            <w:szCs w:val="20"/>
          </w:rPr>
          <w:t>fazaljalil@awkum.edu.pk</w:t>
        </w:r>
      </w:hyperlink>
    </w:p>
    <w:p w:rsidR="0051587D" w:rsidRDefault="0051587D" w:rsidP="0051587D">
      <w:pPr>
        <w:pStyle w:val="MDPI16affiliation"/>
        <w:spacing w:line="360" w:lineRule="auto"/>
        <w:ind w:left="370"/>
        <w:rPr>
          <w:rStyle w:val="Hyperlink"/>
          <w:rFonts w:ascii="Times New Roman" w:hAnsi="Times New Roman"/>
          <w:color w:val="auto"/>
          <w:sz w:val="20"/>
          <w:szCs w:val="20"/>
          <w:u w:val="none"/>
        </w:rPr>
      </w:pPr>
      <w:r w:rsidRPr="0051587D">
        <w:rPr>
          <w:rFonts w:ascii="Times New Roman" w:hAnsi="Times New Roman"/>
          <w:b/>
          <w:sz w:val="20"/>
          <w:szCs w:val="20"/>
        </w:rPr>
        <w:t xml:space="preserve"> </w:t>
      </w:r>
      <w:r w:rsidRPr="0051587D">
        <w:rPr>
          <w:rFonts w:ascii="Times New Roman" w:hAnsi="Times New Roman"/>
          <w:sz w:val="20"/>
          <w:szCs w:val="20"/>
        </w:rPr>
        <w:t xml:space="preserve">Co-Correspondence: </w:t>
      </w:r>
      <w:proofErr w:type="spellStart"/>
      <w:r w:rsidRPr="0051587D">
        <w:rPr>
          <w:rFonts w:ascii="Times New Roman" w:hAnsi="Times New Roman"/>
          <w:sz w:val="20"/>
          <w:szCs w:val="20"/>
        </w:rPr>
        <w:t>Mashal</w:t>
      </w:r>
      <w:proofErr w:type="spellEnd"/>
      <w:r w:rsidRPr="0051587D">
        <w:rPr>
          <w:rFonts w:ascii="Times New Roman" w:hAnsi="Times New Roman"/>
          <w:sz w:val="20"/>
          <w:szCs w:val="20"/>
        </w:rPr>
        <w:t xml:space="preserve"> M. Almutairi, e-mail address: </w:t>
      </w:r>
      <w:hyperlink r:id="rId5" w:history="1">
        <w:r w:rsidRPr="0051587D">
          <w:rPr>
            <w:rStyle w:val="Hyperlink"/>
            <w:rFonts w:ascii="Times New Roman" w:hAnsi="Times New Roman"/>
            <w:color w:val="auto"/>
            <w:sz w:val="20"/>
            <w:szCs w:val="20"/>
          </w:rPr>
          <w:t>mmalmutairi@ksu.edu.sa</w:t>
        </w:r>
      </w:hyperlink>
    </w:p>
    <w:p w:rsidR="0051587D" w:rsidRDefault="0051587D" w:rsidP="0051587D">
      <w:pPr>
        <w:shd w:val="clear" w:color="auto" w:fill="FFFFFF"/>
        <w:spacing w:line="240" w:lineRule="auto"/>
        <w:jc w:val="left"/>
        <w:rPr>
          <w:rFonts w:ascii="Arial" w:eastAsia="Times New Roman" w:hAnsi="Arial" w:cs="Arial"/>
          <w:noProof w:val="0"/>
          <w:color w:val="222222"/>
          <w:lang w:eastAsia="en-US"/>
        </w:rPr>
      </w:pPr>
      <w:r>
        <w:rPr>
          <w:rStyle w:val="Emphasis"/>
          <w:rFonts w:ascii="Arial" w:hAnsi="Arial" w:cs="Arial"/>
          <w:color w:val="222222"/>
        </w:rPr>
        <w:t>Genes</w:t>
      </w:r>
      <w:r>
        <w:rPr>
          <w:rFonts w:ascii="Arial" w:hAnsi="Arial" w:cs="Arial"/>
          <w:color w:val="222222"/>
        </w:rPr>
        <w:t> </w:t>
      </w:r>
      <w:r>
        <w:rPr>
          <w:rFonts w:ascii="Arial" w:hAnsi="Arial" w:cs="Arial"/>
          <w:b/>
          <w:bCs/>
          <w:color w:val="222222"/>
        </w:rPr>
        <w:t>2023</w:t>
      </w:r>
      <w:r>
        <w:rPr>
          <w:rFonts w:ascii="Arial" w:hAnsi="Arial" w:cs="Arial"/>
          <w:color w:val="222222"/>
        </w:rPr>
        <w:t>, </w:t>
      </w:r>
      <w:r>
        <w:rPr>
          <w:rStyle w:val="Emphasis"/>
          <w:rFonts w:ascii="Arial" w:hAnsi="Arial" w:cs="Arial"/>
          <w:color w:val="222222"/>
        </w:rPr>
        <w:t>14</w:t>
      </w:r>
      <w:r>
        <w:rPr>
          <w:rFonts w:ascii="Arial" w:hAnsi="Arial" w:cs="Arial"/>
          <w:color w:val="222222"/>
        </w:rPr>
        <w:t>(2), 431; </w:t>
      </w:r>
      <w:hyperlink r:id="rId6" w:history="1">
        <w:r>
          <w:rPr>
            <w:rStyle w:val="Hyperlink"/>
            <w:rFonts w:ascii="Arial" w:hAnsi="Arial" w:cs="Arial"/>
            <w:b/>
            <w:bCs/>
            <w:color w:val="4F5671"/>
          </w:rPr>
          <w:t>https://doi.org/10.3390/genes14020431</w:t>
        </w:r>
      </w:hyperlink>
    </w:p>
    <w:p w:rsidR="0051587D" w:rsidRDefault="0051587D" w:rsidP="0051587D">
      <w:pPr>
        <w:shd w:val="clear" w:color="auto" w:fill="FFFFFF"/>
        <w:rPr>
          <w:rFonts w:ascii="Arial" w:hAnsi="Arial" w:cs="Arial"/>
          <w:b/>
          <w:bCs/>
          <w:color w:val="222222"/>
        </w:rPr>
      </w:pPr>
      <w:r>
        <w:rPr>
          <w:rFonts w:ascii="Arial" w:hAnsi="Arial" w:cs="Arial"/>
          <w:b/>
          <w:bCs/>
          <w:color w:val="222222"/>
        </w:rPr>
        <w:t>Received: 30 November 2022 / Revised: 1 January 2023 / Accepted: 19 January 2023 / Published: 8 February 2023</w:t>
      </w:r>
    </w:p>
    <w:p w:rsidR="0051587D" w:rsidRPr="0051587D" w:rsidRDefault="0051587D" w:rsidP="0051587D">
      <w:pPr>
        <w:pStyle w:val="MDPI16affiliation"/>
        <w:spacing w:line="360" w:lineRule="auto"/>
        <w:ind w:left="370"/>
        <w:rPr>
          <w:rStyle w:val="Hyperlink"/>
          <w:rFonts w:ascii="Times New Roman" w:hAnsi="Times New Roman"/>
          <w:color w:val="auto"/>
          <w:sz w:val="20"/>
          <w:szCs w:val="20"/>
        </w:rPr>
      </w:pPr>
      <w:bookmarkStart w:id="0" w:name="_GoBack"/>
      <w:bookmarkEnd w:id="0"/>
    </w:p>
    <w:p w:rsidR="0051587D" w:rsidRPr="0051587D" w:rsidRDefault="0051587D" w:rsidP="0051587D">
      <w:pPr>
        <w:pStyle w:val="MDPI16affiliation"/>
        <w:spacing w:line="360" w:lineRule="auto"/>
        <w:rPr>
          <w:rFonts w:ascii="Times New Roman" w:hAnsi="Times New Roman"/>
          <w:sz w:val="24"/>
          <w:szCs w:val="24"/>
        </w:rPr>
      </w:pPr>
    </w:p>
    <w:p w:rsidR="0051587D" w:rsidRPr="0051587D" w:rsidRDefault="0051587D" w:rsidP="0051587D">
      <w:pPr>
        <w:spacing w:line="360" w:lineRule="auto"/>
        <w:rPr>
          <w:rFonts w:ascii="Times New Roman" w:hAnsi="Times New Roman"/>
          <w:sz w:val="24"/>
          <w:szCs w:val="24"/>
          <w:shd w:val="clear" w:color="auto" w:fill="FFFFFF"/>
        </w:rPr>
      </w:pPr>
      <w:r w:rsidRPr="0051587D">
        <w:rPr>
          <w:rFonts w:ascii="Times New Roman" w:hAnsi="Times New Roman"/>
          <w:b/>
          <w:sz w:val="24"/>
          <w:szCs w:val="24"/>
        </w:rPr>
        <w:t xml:space="preserve">Abstract: </w:t>
      </w:r>
      <w:r w:rsidRPr="0051587D">
        <w:rPr>
          <w:rFonts w:ascii="Times New Roman" w:hAnsi="Times New Roman"/>
          <w:b/>
          <w:sz w:val="24"/>
          <w:szCs w:val="24"/>
          <w:shd w:val="clear" w:color="auto" w:fill="FFFFFF"/>
        </w:rPr>
        <w:t>Introduction:</w:t>
      </w:r>
      <w:r w:rsidRPr="0051587D">
        <w:rPr>
          <w:rFonts w:ascii="Times New Roman" w:hAnsi="Times New Roman"/>
          <w:sz w:val="24"/>
          <w:szCs w:val="24"/>
          <w:shd w:val="clear" w:color="auto" w:fill="FFFFFF"/>
        </w:rPr>
        <w:t xml:space="preserve"> MicroRNAs (miRNA) are 20-22 nucleotides of non-coding RNA and are key modulators of gene expression at the level of post-transcriptional. Several miRNA variants have been associated to play important role in the increased risk of Rheumatoid Arthritis (RA) in different populations. </w:t>
      </w:r>
      <w:r w:rsidRPr="0051587D">
        <w:rPr>
          <w:rFonts w:ascii="Times New Roman" w:hAnsi="Times New Roman"/>
          <w:b/>
          <w:sz w:val="24"/>
          <w:szCs w:val="24"/>
          <w:shd w:val="clear" w:color="auto" w:fill="FFFFFF"/>
        </w:rPr>
        <w:t>Aims:</w:t>
      </w:r>
      <w:r w:rsidRPr="0051587D">
        <w:rPr>
          <w:rFonts w:ascii="Times New Roman" w:hAnsi="Times New Roman"/>
          <w:sz w:val="24"/>
          <w:szCs w:val="24"/>
          <w:shd w:val="clear" w:color="auto" w:fill="FFFFFF"/>
        </w:rPr>
        <w:t xml:space="preserve"> This study aimed to investigate the impact of variants </w:t>
      </w:r>
      <w:r w:rsidRPr="0051587D">
        <w:rPr>
          <w:rFonts w:ascii="Times New Roman" w:hAnsi="Times New Roman"/>
          <w:sz w:val="24"/>
          <w:szCs w:val="24"/>
        </w:rPr>
        <w:t xml:space="preserve">rs2292832 in </w:t>
      </w:r>
      <w:r w:rsidRPr="0051587D">
        <w:rPr>
          <w:rFonts w:ascii="Times New Roman" w:hAnsi="Times New Roman"/>
          <w:bCs/>
          <w:sz w:val="24"/>
          <w:szCs w:val="24"/>
        </w:rPr>
        <w:t>MIR149</w:t>
      </w:r>
      <w:r w:rsidRPr="0051587D">
        <w:rPr>
          <w:rFonts w:ascii="Times New Roman" w:hAnsi="Times New Roman"/>
          <w:sz w:val="24"/>
          <w:szCs w:val="24"/>
        </w:rPr>
        <w:t xml:space="preserve">, rs3746444 in </w:t>
      </w:r>
      <w:r w:rsidRPr="0051587D">
        <w:rPr>
          <w:rFonts w:ascii="Times New Roman" w:hAnsi="Times New Roman"/>
          <w:bCs/>
          <w:sz w:val="24"/>
          <w:szCs w:val="24"/>
        </w:rPr>
        <w:t>MIR499</w:t>
      </w:r>
      <w:r w:rsidRPr="0051587D">
        <w:rPr>
          <w:rFonts w:ascii="Times New Roman" w:hAnsi="Times New Roman"/>
          <w:sz w:val="24"/>
          <w:szCs w:val="24"/>
        </w:rPr>
        <w:t>, rs11614913 in MIR196, rs1044165 in MIR223, and rs767649 in miRNA-155 respectively, in RA using TaqMan single nucleotide polymorphism (SNP) genotyping assay.</w:t>
      </w:r>
      <w:r w:rsidRPr="0051587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51587D">
        <w:rPr>
          <w:rFonts w:ascii="Times New Roman" w:hAnsi="Times New Roman"/>
          <w:b/>
          <w:sz w:val="24"/>
          <w:szCs w:val="24"/>
          <w:shd w:val="clear" w:color="auto" w:fill="FFFFFF"/>
        </w:rPr>
        <w:t>Methods:</w:t>
      </w:r>
      <w:r w:rsidRPr="0051587D">
        <w:rPr>
          <w:rFonts w:ascii="Times New Roman" w:hAnsi="Times New Roman"/>
          <w:sz w:val="24"/>
          <w:szCs w:val="24"/>
          <w:shd w:val="clear" w:color="auto" w:fill="FFFFFF"/>
        </w:rPr>
        <w:t xml:space="preserve"> We performed a case-control study using 600 individuals (300 RA and 300 Healthy controls) to evaluate five well-studied miRNA variants </w:t>
      </w:r>
      <w:r w:rsidRPr="0051587D">
        <w:rPr>
          <w:rFonts w:ascii="Times New Roman" w:hAnsi="Times New Roman"/>
          <w:sz w:val="24"/>
          <w:szCs w:val="24"/>
        </w:rPr>
        <w:t>for their contribution to the risk of RA in the Pakistani Population. The miRNAs SNPs were genotyped using TaqMan Assay and the results were analyzed.</w:t>
      </w:r>
      <w:r w:rsidRPr="0051587D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51587D">
        <w:rPr>
          <w:rFonts w:ascii="Times New Roman" w:hAnsi="Times New Roman"/>
          <w:b/>
          <w:sz w:val="24"/>
          <w:szCs w:val="24"/>
        </w:rPr>
        <w:t>Results:</w:t>
      </w:r>
      <w:r w:rsidRPr="0051587D">
        <w:rPr>
          <w:rFonts w:ascii="Times New Roman" w:hAnsi="Times New Roman"/>
          <w:sz w:val="24"/>
          <w:szCs w:val="24"/>
        </w:rPr>
        <w:t xml:space="preserve"> It was found that rs2292832, in</w:t>
      </w:r>
      <w:r w:rsidRPr="0051587D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1587D">
        <w:rPr>
          <w:rFonts w:ascii="Times New Roman" w:hAnsi="Times New Roman"/>
          <w:bCs/>
          <w:sz w:val="24"/>
          <w:szCs w:val="24"/>
        </w:rPr>
        <w:t>MIR149</w:t>
      </w:r>
      <w:r w:rsidRPr="0051587D">
        <w:rPr>
          <w:rFonts w:ascii="Times New Roman" w:hAnsi="Times New Roman"/>
          <w:sz w:val="24"/>
          <w:szCs w:val="24"/>
        </w:rPr>
        <w:t xml:space="preserve">, is a risk </w:t>
      </w:r>
      <w:r w:rsidRPr="0051587D">
        <w:rPr>
          <w:rFonts w:ascii="Times New Roman" w:hAnsi="Times New Roman"/>
          <w:sz w:val="24"/>
          <w:szCs w:val="24"/>
        </w:rPr>
        <w:lastRenderedPageBreak/>
        <w:t>factor for RA using co-dominant [ P&lt;0.0001], dominant [CC vs TT+CT: OR 2.063 (1.437-2.962); P=0.0001], and recessive [TT vs CT+CC: OR 0.376 (0.259-0.548); P&lt;0.0001] in inheritance models. Furthermore, the C allele frequency of rs2292832, in</w:t>
      </w:r>
      <w:r w:rsidRPr="0051587D">
        <w:rPr>
          <w:rFonts w:ascii="Times New Roman" w:hAnsi="Times New Roman"/>
          <w:i/>
          <w:iCs/>
          <w:sz w:val="24"/>
          <w:szCs w:val="24"/>
        </w:rPr>
        <w:t xml:space="preserve"> </w:t>
      </w:r>
      <w:r w:rsidRPr="0051587D">
        <w:rPr>
          <w:rFonts w:ascii="Times New Roman" w:hAnsi="Times New Roman"/>
          <w:bCs/>
          <w:sz w:val="24"/>
          <w:szCs w:val="24"/>
        </w:rPr>
        <w:t xml:space="preserve">MIR149 </w:t>
      </w:r>
      <w:r w:rsidRPr="0051587D">
        <w:rPr>
          <w:rFonts w:ascii="Times New Roman" w:hAnsi="Times New Roman"/>
          <w:sz w:val="24"/>
          <w:szCs w:val="24"/>
        </w:rPr>
        <w:t xml:space="preserve">was a risk factor for RA [OR 0.506 (0.402-0637); P&lt; 0.0001]. Similarly, the </w:t>
      </w:r>
      <w:r w:rsidRPr="0051587D">
        <w:rPr>
          <w:rFonts w:ascii="Times New Roman" w:hAnsi="Times New Roman"/>
          <w:bCs/>
          <w:sz w:val="24"/>
          <w:szCs w:val="24"/>
        </w:rPr>
        <w:t>rs3746444 in MIR499,</w:t>
      </w:r>
      <w:r w:rsidRPr="0051587D">
        <w:rPr>
          <w:rFonts w:ascii="Times New Roman" w:hAnsi="Times New Roman"/>
          <w:sz w:val="24"/>
          <w:szCs w:val="24"/>
        </w:rPr>
        <w:t xml:space="preserve"> observed significant association with RA in co-dominant [ P=0.0001], dominant [GG vs AA+AG: OR 5.246 (3.414-8.061); P&lt;0.0001], recessive [AA vs GG+AG: OR 0.653(0.466-0.916); P=0.014], and additive models [G vs A; OR 0.779 (0.620-0.978); P=0.03]. No association of rs11614913 in MIR196</w:t>
      </w:r>
      <w:r w:rsidRPr="0051587D">
        <w:rPr>
          <w:rFonts w:ascii="Times New Roman" w:hAnsi="Times New Roman"/>
          <w:iCs/>
          <w:sz w:val="24"/>
          <w:szCs w:val="24"/>
        </w:rPr>
        <w:t xml:space="preserve">, </w:t>
      </w:r>
      <w:r w:rsidRPr="0051587D">
        <w:rPr>
          <w:rFonts w:ascii="Times New Roman" w:hAnsi="Times New Roman"/>
          <w:sz w:val="24"/>
          <w:szCs w:val="24"/>
        </w:rPr>
        <w:t xml:space="preserve">rs1044165 in MIR223, and rs767649 in MIR155 were found between cases and controls. </w:t>
      </w:r>
      <w:r w:rsidRPr="0051587D">
        <w:rPr>
          <w:rFonts w:ascii="Times New Roman" w:eastAsia="Times New Roman" w:hAnsi="Times New Roman"/>
          <w:b/>
          <w:sz w:val="24"/>
          <w:szCs w:val="24"/>
        </w:rPr>
        <w:t>Conclusion:</w:t>
      </w:r>
      <w:r w:rsidRPr="0051587D">
        <w:rPr>
          <w:rFonts w:ascii="Times New Roman" w:eastAsia="Times New Roman" w:hAnsi="Times New Roman"/>
          <w:sz w:val="24"/>
          <w:szCs w:val="24"/>
        </w:rPr>
        <w:t xml:space="preserve"> To our knowledge, this is the first study about the association between functional polymorphisms of </w:t>
      </w:r>
      <w:r w:rsidRPr="0051587D">
        <w:rPr>
          <w:rFonts w:ascii="Times New Roman" w:hAnsi="Times New Roman"/>
          <w:sz w:val="24"/>
          <w:szCs w:val="24"/>
        </w:rPr>
        <w:t>rs2292832 and rs3746444</w:t>
      </w:r>
      <w:r w:rsidRPr="0051587D">
        <w:rPr>
          <w:rFonts w:ascii="Times New Roman" w:eastAsia="Times New Roman" w:hAnsi="Times New Roman"/>
          <w:sz w:val="24"/>
          <w:szCs w:val="24"/>
        </w:rPr>
        <w:t xml:space="preserve"> and RA patients in Pakistan.</w:t>
      </w:r>
    </w:p>
    <w:p w:rsidR="00A97158" w:rsidRPr="0051587D" w:rsidRDefault="0051587D" w:rsidP="0051587D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A97158" w:rsidRPr="0051587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87D"/>
    <w:rsid w:val="00483047"/>
    <w:rsid w:val="0051587D"/>
    <w:rsid w:val="006E1680"/>
    <w:rsid w:val="007D7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07B68D"/>
  <w15:chartTrackingRefBased/>
  <w15:docId w15:val="{73F55D42-D9D6-4A67-907C-54C542416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1587D"/>
    <w:pPr>
      <w:spacing w:after="0" w:line="260" w:lineRule="atLeast"/>
      <w:jc w:val="both"/>
    </w:pPr>
    <w:rPr>
      <w:rFonts w:ascii="Palatino Linotype" w:eastAsia="SimSun" w:hAnsi="Palatino Linotype" w:cs="Times New Roman"/>
      <w:noProof/>
      <w:color w:val="000000"/>
      <w:sz w:val="20"/>
      <w:szCs w:val="20"/>
      <w:lang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MDPI13authornames">
    <w:name w:val="MDPI_1.3_authornames"/>
    <w:next w:val="Normal"/>
    <w:qFormat/>
    <w:rsid w:val="0051587D"/>
    <w:pPr>
      <w:adjustRightInd w:val="0"/>
      <w:snapToGrid w:val="0"/>
      <w:spacing w:after="360" w:line="260" w:lineRule="atLeast"/>
    </w:pPr>
    <w:rPr>
      <w:rFonts w:ascii="Palatino Linotype" w:eastAsia="Times New Roman" w:hAnsi="Palatino Linotype" w:cs="Times New Roman"/>
      <w:b/>
      <w:color w:val="000000"/>
      <w:sz w:val="20"/>
      <w:lang w:eastAsia="de-DE" w:bidi="en-US"/>
    </w:rPr>
  </w:style>
  <w:style w:type="paragraph" w:customStyle="1" w:styleId="MDPI14history">
    <w:name w:val="MDPI_1.4_history"/>
    <w:basedOn w:val="Normal"/>
    <w:next w:val="Normal"/>
    <w:qFormat/>
    <w:rsid w:val="0051587D"/>
    <w:pPr>
      <w:adjustRightInd w:val="0"/>
      <w:snapToGrid w:val="0"/>
      <w:spacing w:line="240" w:lineRule="atLeast"/>
      <w:ind w:right="113"/>
      <w:jc w:val="left"/>
    </w:pPr>
    <w:rPr>
      <w:rFonts w:eastAsia="Times New Roman"/>
      <w:noProof w:val="0"/>
      <w:sz w:val="14"/>
      <w:lang w:eastAsia="de-DE" w:bidi="en-US"/>
    </w:rPr>
  </w:style>
  <w:style w:type="paragraph" w:customStyle="1" w:styleId="MDPI16affiliation">
    <w:name w:val="MDPI_1.6_affiliation"/>
    <w:qFormat/>
    <w:rsid w:val="0051587D"/>
    <w:pPr>
      <w:adjustRightInd w:val="0"/>
      <w:snapToGrid w:val="0"/>
      <w:spacing w:after="0" w:line="200" w:lineRule="atLeast"/>
      <w:ind w:left="2806" w:hanging="198"/>
    </w:pPr>
    <w:rPr>
      <w:rFonts w:ascii="Palatino Linotype" w:eastAsia="Times New Roman" w:hAnsi="Palatino Linotype" w:cs="Times New Roman"/>
      <w:color w:val="000000"/>
      <w:sz w:val="16"/>
      <w:szCs w:val="18"/>
      <w:lang w:eastAsia="de-DE" w:bidi="en-US"/>
    </w:rPr>
  </w:style>
  <w:style w:type="character" w:styleId="Hyperlink">
    <w:name w:val="Hyperlink"/>
    <w:uiPriority w:val="99"/>
    <w:rsid w:val="0051587D"/>
    <w:rPr>
      <w:color w:val="0000FF"/>
      <w:u w:val="single"/>
    </w:rPr>
  </w:style>
  <w:style w:type="paragraph" w:customStyle="1" w:styleId="MDPI61Citation">
    <w:name w:val="MDPI_6.1_Citation"/>
    <w:qFormat/>
    <w:rsid w:val="0051587D"/>
    <w:pPr>
      <w:adjustRightInd w:val="0"/>
      <w:snapToGrid w:val="0"/>
      <w:spacing w:after="0" w:line="240" w:lineRule="atLeast"/>
      <w:ind w:right="113"/>
    </w:pPr>
    <w:rPr>
      <w:rFonts w:ascii="Palatino Linotype" w:eastAsia="SimSun" w:hAnsi="Palatino Linotype" w:cs="Cordia New"/>
      <w:sz w:val="14"/>
      <w:lang w:eastAsia="zh-CN"/>
    </w:rPr>
  </w:style>
  <w:style w:type="paragraph" w:customStyle="1" w:styleId="MDPI63Notes">
    <w:name w:val="MDPI_6.3_Notes"/>
    <w:qFormat/>
    <w:rsid w:val="0051587D"/>
    <w:pPr>
      <w:adjustRightInd w:val="0"/>
      <w:snapToGrid w:val="0"/>
      <w:spacing w:after="120" w:line="240" w:lineRule="atLeast"/>
      <w:ind w:right="113"/>
    </w:pPr>
    <w:rPr>
      <w:rFonts w:ascii="Palatino Linotype" w:eastAsia="SimSun" w:hAnsi="Palatino Linotype" w:cs="Times New Roman"/>
      <w:snapToGrid w:val="0"/>
      <w:color w:val="000000"/>
      <w:sz w:val="14"/>
      <w:szCs w:val="20"/>
      <w:lang w:bidi="en-US"/>
    </w:rPr>
  </w:style>
  <w:style w:type="paragraph" w:customStyle="1" w:styleId="MDPI15academiceditor">
    <w:name w:val="MDPI_1.5_academic_editor"/>
    <w:qFormat/>
    <w:rsid w:val="0051587D"/>
    <w:pPr>
      <w:adjustRightInd w:val="0"/>
      <w:snapToGrid w:val="0"/>
      <w:spacing w:before="120" w:after="0" w:line="240" w:lineRule="atLeast"/>
      <w:ind w:right="113"/>
    </w:pPr>
    <w:rPr>
      <w:rFonts w:ascii="Palatino Linotype" w:eastAsia="Times New Roman" w:hAnsi="Palatino Linotype" w:cs="Times New Roman"/>
      <w:color w:val="000000"/>
      <w:sz w:val="14"/>
      <w:lang w:eastAsia="de-DE" w:bidi="en-US"/>
    </w:rPr>
  </w:style>
  <w:style w:type="character" w:styleId="Emphasis">
    <w:name w:val="Emphasis"/>
    <w:basedOn w:val="DefaultParagraphFont"/>
    <w:uiPriority w:val="20"/>
    <w:qFormat/>
    <w:rsid w:val="0051587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983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044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2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3390/genes14020431" TargetMode="External"/><Relationship Id="rId5" Type="http://schemas.openxmlformats.org/officeDocument/2006/relationships/hyperlink" Target="mailto:mmalmutairi@ksu.edu.sa" TargetMode="External"/><Relationship Id="rId4" Type="http://schemas.openxmlformats.org/officeDocument/2006/relationships/hyperlink" Target="mailto:fazaljalil@awkum.edu.p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507</Words>
  <Characters>2894</Characters>
  <Application>Microsoft Office Word</Application>
  <DocSecurity>0</DocSecurity>
  <Lines>24</Lines>
  <Paragraphs>6</Paragraphs>
  <ScaleCrop>false</ScaleCrop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Qadir</dc:creator>
  <cp:keywords/>
  <dc:description/>
  <cp:lastModifiedBy>Muhammad Qadir</cp:lastModifiedBy>
  <cp:revision>1</cp:revision>
  <dcterms:created xsi:type="dcterms:W3CDTF">2023-05-19T18:27:00Z</dcterms:created>
  <dcterms:modified xsi:type="dcterms:W3CDTF">2023-05-19T18:30:00Z</dcterms:modified>
</cp:coreProperties>
</file>