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1C0" w:rsidRPr="001B56BF" w:rsidRDefault="00A521C0" w:rsidP="00A521C0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Title:  </w:t>
      </w:r>
      <w:r w:rsidRPr="001B56BF">
        <w:rPr>
          <w:rFonts w:ascii="Times New Roman" w:hAnsi="Times New Roman"/>
          <w:b/>
          <w:sz w:val="28"/>
          <w:szCs w:val="28"/>
        </w:rPr>
        <w:t xml:space="preserve">An unusual case of gouty </w:t>
      </w:r>
      <w:r w:rsidR="00135570" w:rsidRPr="001B56BF">
        <w:rPr>
          <w:rFonts w:ascii="Times New Roman" w:hAnsi="Times New Roman"/>
          <w:b/>
          <w:sz w:val="28"/>
          <w:szCs w:val="28"/>
        </w:rPr>
        <w:t>trophi</w:t>
      </w:r>
      <w:r w:rsidRPr="001B56BF">
        <w:rPr>
          <w:rFonts w:ascii="Times New Roman" w:hAnsi="Times New Roman"/>
          <w:b/>
          <w:sz w:val="28"/>
          <w:szCs w:val="28"/>
        </w:rPr>
        <w:t xml:space="preserve"> in sole of feet.</w:t>
      </w:r>
    </w:p>
    <w:p w:rsidR="001B56BF" w:rsidRDefault="001B56BF" w:rsidP="00A521C0">
      <w:pPr>
        <w:rPr>
          <w:rFonts w:ascii="Times New Roman" w:hAnsi="Times New Roman"/>
          <w:b/>
          <w:bCs/>
          <w:sz w:val="28"/>
          <w:szCs w:val="28"/>
        </w:rPr>
      </w:pPr>
    </w:p>
    <w:p w:rsidR="00A521C0" w:rsidRDefault="00A521C0" w:rsidP="00A521C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Authors:</w:t>
      </w:r>
    </w:p>
    <w:p w:rsidR="00A521C0" w:rsidRPr="00A521C0" w:rsidRDefault="00A521C0" w:rsidP="00A521C0">
      <w:pPr>
        <w:rPr>
          <w:rFonts w:ascii="Times New Roman" w:hAnsi="Times New Roman"/>
          <w:bCs/>
          <w:sz w:val="28"/>
          <w:szCs w:val="28"/>
        </w:rPr>
      </w:pPr>
      <w:r w:rsidRPr="00A521C0">
        <w:rPr>
          <w:rFonts w:ascii="Times New Roman" w:hAnsi="Times New Roman"/>
          <w:bCs/>
          <w:sz w:val="28"/>
          <w:szCs w:val="28"/>
        </w:rPr>
        <w:t>Mr Siddharth Kamat</w:t>
      </w:r>
      <w:r w:rsidR="00493887">
        <w:rPr>
          <w:rFonts w:ascii="Times New Roman" w:hAnsi="Times New Roman"/>
          <w:bCs/>
          <w:sz w:val="28"/>
          <w:szCs w:val="28"/>
        </w:rPr>
        <w:t xml:space="preserve">, speciality doctor </w:t>
      </w:r>
    </w:p>
    <w:p w:rsidR="00A521C0" w:rsidRDefault="00A521C0" w:rsidP="00A521C0">
      <w:pPr>
        <w:rPr>
          <w:rFonts w:ascii="Times New Roman" w:hAnsi="Times New Roman"/>
          <w:bCs/>
          <w:sz w:val="28"/>
          <w:szCs w:val="28"/>
        </w:rPr>
      </w:pPr>
      <w:r w:rsidRPr="00A521C0">
        <w:rPr>
          <w:rFonts w:ascii="Times New Roman" w:hAnsi="Times New Roman"/>
          <w:bCs/>
          <w:sz w:val="28"/>
          <w:szCs w:val="28"/>
        </w:rPr>
        <w:t>Mr Sandeep Kapoor</w:t>
      </w:r>
      <w:r w:rsidR="00493887">
        <w:rPr>
          <w:rFonts w:ascii="Times New Roman" w:hAnsi="Times New Roman"/>
          <w:bCs/>
          <w:sz w:val="28"/>
          <w:szCs w:val="28"/>
        </w:rPr>
        <w:t>, consultant foot and ankle</w:t>
      </w:r>
    </w:p>
    <w:p w:rsidR="00A521C0" w:rsidRDefault="00A521C0" w:rsidP="00A521C0">
      <w:pPr>
        <w:rPr>
          <w:rFonts w:ascii="Times New Roman" w:hAnsi="Times New Roman"/>
          <w:bCs/>
          <w:sz w:val="28"/>
          <w:szCs w:val="28"/>
        </w:rPr>
      </w:pPr>
    </w:p>
    <w:p w:rsidR="00A521C0" w:rsidRPr="00A521C0" w:rsidRDefault="00A521C0" w:rsidP="00A521C0">
      <w:pPr>
        <w:rPr>
          <w:rFonts w:ascii="Times New Roman" w:hAnsi="Times New Roman"/>
          <w:b/>
          <w:bCs/>
          <w:sz w:val="28"/>
          <w:szCs w:val="28"/>
        </w:rPr>
      </w:pPr>
      <w:r w:rsidRPr="00A521C0">
        <w:rPr>
          <w:rFonts w:ascii="Times New Roman" w:hAnsi="Times New Roman"/>
          <w:b/>
          <w:bCs/>
          <w:sz w:val="28"/>
          <w:szCs w:val="28"/>
        </w:rPr>
        <w:t>Institution</w:t>
      </w:r>
    </w:p>
    <w:p w:rsidR="00A521C0" w:rsidRDefault="00A521C0" w:rsidP="00A521C0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Department of trauma and orthopaedics</w:t>
      </w:r>
    </w:p>
    <w:p w:rsidR="00A521C0" w:rsidRDefault="00A521C0" w:rsidP="00A521C0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Rotherham District general hospital, Moorgate road Rotherham </w:t>
      </w:r>
    </w:p>
    <w:p w:rsidR="00A521C0" w:rsidRDefault="00A521C0" w:rsidP="00A521C0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S60 2 UD</w:t>
      </w:r>
    </w:p>
    <w:p w:rsidR="00A521C0" w:rsidRDefault="00A521C0" w:rsidP="00A521C0">
      <w:pPr>
        <w:rPr>
          <w:rFonts w:ascii="Times New Roman" w:hAnsi="Times New Roman"/>
          <w:bCs/>
          <w:sz w:val="28"/>
          <w:szCs w:val="28"/>
        </w:rPr>
      </w:pPr>
    </w:p>
    <w:p w:rsidR="00A521C0" w:rsidRPr="00A521C0" w:rsidRDefault="00A521C0" w:rsidP="00A521C0">
      <w:pPr>
        <w:rPr>
          <w:rFonts w:ascii="Times New Roman" w:hAnsi="Times New Roman"/>
          <w:b/>
          <w:bCs/>
          <w:sz w:val="28"/>
          <w:szCs w:val="28"/>
        </w:rPr>
      </w:pPr>
      <w:r w:rsidRPr="002435E8">
        <w:rPr>
          <w:rFonts w:ascii="Times New Roman" w:hAnsi="Times New Roman"/>
          <w:b/>
          <w:bCs/>
          <w:sz w:val="28"/>
          <w:szCs w:val="28"/>
        </w:rPr>
        <w:t>Abstract</w:t>
      </w:r>
    </w:p>
    <w:p w:rsidR="001B56BF" w:rsidRDefault="00A521C0" w:rsidP="001355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Gouty trophy occur as deposition of urate </w:t>
      </w:r>
      <w:r w:rsidR="001B56BF">
        <w:rPr>
          <w:rFonts w:ascii="Times New Roman" w:hAnsi="Times New Roman"/>
          <w:sz w:val="28"/>
          <w:szCs w:val="28"/>
        </w:rPr>
        <w:t xml:space="preserve">around joints. These occur </w:t>
      </w:r>
      <w:r>
        <w:rPr>
          <w:rFonts w:ascii="Times New Roman" w:hAnsi="Times New Roman"/>
          <w:sz w:val="28"/>
          <w:szCs w:val="28"/>
        </w:rPr>
        <w:t xml:space="preserve">on dorsum of foot, hands or elbows. </w:t>
      </w:r>
      <w:r w:rsidR="001B56BF">
        <w:rPr>
          <w:rFonts w:ascii="Times New Roman" w:hAnsi="Times New Roman"/>
          <w:sz w:val="28"/>
          <w:szCs w:val="28"/>
        </w:rPr>
        <w:t>We have case to report multiple gouty trophi in sole of feet.</w:t>
      </w:r>
    </w:p>
    <w:p w:rsidR="001B56BF" w:rsidRDefault="00135570" w:rsidP="001355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</w:t>
      </w:r>
      <w:r w:rsidR="00A521C0">
        <w:rPr>
          <w:rFonts w:ascii="Times New Roman" w:hAnsi="Times New Roman"/>
          <w:sz w:val="28"/>
          <w:szCs w:val="28"/>
        </w:rPr>
        <w:t xml:space="preserve">57 year old gentleman had </w:t>
      </w:r>
      <w:r>
        <w:rPr>
          <w:rFonts w:ascii="Times New Roman" w:hAnsi="Times New Roman"/>
          <w:sz w:val="28"/>
          <w:szCs w:val="28"/>
        </w:rPr>
        <w:t>presented with painful lumps in both feet. He was treated for</w:t>
      </w:r>
      <w:r w:rsidR="00A521C0">
        <w:rPr>
          <w:rFonts w:ascii="Times New Roman" w:hAnsi="Times New Roman"/>
          <w:sz w:val="28"/>
          <w:szCs w:val="28"/>
        </w:rPr>
        <w:t xml:space="preserve"> rheumatoid arthritis</w:t>
      </w:r>
      <w:r>
        <w:rPr>
          <w:rFonts w:ascii="Times New Roman" w:hAnsi="Times New Roman"/>
          <w:sz w:val="28"/>
          <w:szCs w:val="28"/>
        </w:rPr>
        <w:t xml:space="preserve"> with methotrexate and biological agents.</w:t>
      </w:r>
      <w:r w:rsidR="001B5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The lumps in </w:t>
      </w:r>
      <w:r w:rsidR="00A521C0">
        <w:rPr>
          <w:rFonts w:ascii="Times New Roman" w:hAnsi="Times New Roman"/>
          <w:sz w:val="28"/>
          <w:szCs w:val="28"/>
        </w:rPr>
        <w:t xml:space="preserve">foot lumps were though as rheumatoid nodules. </w:t>
      </w:r>
      <w:r>
        <w:rPr>
          <w:rFonts w:ascii="Times New Roman" w:hAnsi="Times New Roman"/>
          <w:sz w:val="28"/>
          <w:szCs w:val="28"/>
        </w:rPr>
        <w:t>Due to pain and difficulty in walking, these lumps were excised.</w:t>
      </w:r>
    </w:p>
    <w:p w:rsidR="00135570" w:rsidRDefault="00135570" w:rsidP="001355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Histopathology </w:t>
      </w:r>
      <w:r w:rsidR="001B56BF">
        <w:rPr>
          <w:rFonts w:ascii="Times New Roman" w:hAnsi="Times New Roman"/>
          <w:sz w:val="28"/>
          <w:szCs w:val="28"/>
        </w:rPr>
        <w:t xml:space="preserve">proved, they were </w:t>
      </w:r>
      <w:r>
        <w:rPr>
          <w:rFonts w:ascii="Times New Roman" w:hAnsi="Times New Roman"/>
          <w:sz w:val="28"/>
          <w:szCs w:val="28"/>
        </w:rPr>
        <w:t>Gouty trophi.</w:t>
      </w:r>
    </w:p>
    <w:p w:rsidR="00135570" w:rsidRDefault="00A521C0" w:rsidP="001355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Gout and Rheumatoid arthritis is a rare occurrence. </w:t>
      </w:r>
      <w:r w:rsidR="00135570">
        <w:rPr>
          <w:rFonts w:ascii="Times New Roman" w:hAnsi="Times New Roman"/>
          <w:sz w:val="28"/>
          <w:szCs w:val="28"/>
        </w:rPr>
        <w:t>However</w:t>
      </w:r>
      <w:r>
        <w:rPr>
          <w:rFonts w:ascii="Times New Roman" w:hAnsi="Times New Roman"/>
          <w:sz w:val="28"/>
          <w:szCs w:val="28"/>
        </w:rPr>
        <w:t xml:space="preserve">, Gouty </w:t>
      </w:r>
      <w:r w:rsidR="00135570">
        <w:rPr>
          <w:rFonts w:ascii="Times New Roman" w:hAnsi="Times New Roman"/>
          <w:sz w:val="28"/>
          <w:szCs w:val="28"/>
        </w:rPr>
        <w:t>trophi</w:t>
      </w:r>
      <w:r>
        <w:rPr>
          <w:rFonts w:ascii="Times New Roman" w:hAnsi="Times New Roman"/>
          <w:sz w:val="28"/>
          <w:szCs w:val="28"/>
        </w:rPr>
        <w:t xml:space="preserve"> in sole of feet is not reported yet to best of our knowledge. </w:t>
      </w:r>
    </w:p>
    <w:p w:rsidR="00A521C0" w:rsidRDefault="00A521C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This is a rare case report of multiple gouty </w:t>
      </w:r>
      <w:r w:rsidR="00135570">
        <w:rPr>
          <w:rFonts w:ascii="Times New Roman" w:hAnsi="Times New Roman"/>
          <w:sz w:val="28"/>
          <w:szCs w:val="28"/>
        </w:rPr>
        <w:t>trophi in</w:t>
      </w:r>
      <w:r>
        <w:rPr>
          <w:rFonts w:ascii="Times New Roman" w:hAnsi="Times New Roman"/>
          <w:sz w:val="28"/>
          <w:szCs w:val="28"/>
        </w:rPr>
        <w:t xml:space="preserve"> soles of both feet.</w:t>
      </w:r>
    </w:p>
    <w:p w:rsidR="00A521C0" w:rsidRPr="00A521C0" w:rsidRDefault="00A521C0">
      <w:pPr>
        <w:rPr>
          <w:rFonts w:ascii="Times New Roman" w:hAnsi="Times New Roman"/>
          <w:b/>
          <w:sz w:val="28"/>
          <w:szCs w:val="28"/>
        </w:rPr>
      </w:pPr>
      <w:r w:rsidRPr="00A521C0">
        <w:rPr>
          <w:rFonts w:ascii="Times New Roman" w:hAnsi="Times New Roman"/>
          <w:b/>
          <w:sz w:val="28"/>
          <w:szCs w:val="28"/>
        </w:rPr>
        <w:t>References</w:t>
      </w:r>
    </w:p>
    <w:p w:rsidR="00A521C0" w:rsidRPr="00F804B3" w:rsidRDefault="00A521C0" w:rsidP="00A521C0">
      <w:pPr>
        <w:pStyle w:val="Heading1"/>
        <w:numPr>
          <w:ilvl w:val="0"/>
          <w:numId w:val="1"/>
        </w:numPr>
        <w:rPr>
          <w:rFonts w:ascii="Times New Roman" w:hAnsi="Times New Roman"/>
          <w:b w:val="0"/>
          <w:bCs w:val="0"/>
          <w:color w:val="000000"/>
          <w:kern w:val="36"/>
          <w:sz w:val="28"/>
          <w:szCs w:val="28"/>
          <w:lang w:eastAsia="en-GB"/>
        </w:rPr>
      </w:pPr>
      <w:r w:rsidRPr="00F804B3">
        <w:rPr>
          <w:rFonts w:ascii="Times New Roman" w:hAnsi="Times New Roman"/>
          <w:b w:val="0"/>
          <w:bCs w:val="0"/>
          <w:color w:val="000000"/>
          <w:kern w:val="36"/>
          <w:sz w:val="28"/>
          <w:szCs w:val="28"/>
          <w:lang w:eastAsia="en-GB"/>
        </w:rPr>
        <w:t xml:space="preserve">Recognition of gout in rheumatoid arthritis, </w:t>
      </w:r>
      <w:r w:rsidRPr="00F804B3">
        <w:rPr>
          <w:rFonts w:ascii="Times New Roman" w:hAnsi="Times New Roman"/>
          <w:b w:val="0"/>
          <w:bCs w:val="0"/>
          <w:color w:val="000000"/>
          <w:sz w:val="28"/>
          <w:szCs w:val="28"/>
          <w:lang w:eastAsia="en-GB"/>
        </w:rPr>
        <w:t>A case report</w:t>
      </w:r>
    </w:p>
    <w:p w:rsidR="00A521C0" w:rsidRDefault="00A521C0" w:rsidP="00A521C0">
      <w:pPr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en-GB"/>
        </w:rPr>
      </w:pPr>
      <w:r w:rsidRPr="00F804B3">
        <w:rPr>
          <w:rFonts w:ascii="Times New Roman" w:eastAsia="Times New Roman" w:hAnsi="Times New Roman"/>
          <w:color w:val="333333"/>
          <w:sz w:val="28"/>
          <w:szCs w:val="28"/>
          <w:lang w:eastAsia="en-GB"/>
        </w:rPr>
        <w:t xml:space="preserve">Zhao, Guowang </w:t>
      </w:r>
      <w:r>
        <w:rPr>
          <w:rFonts w:ascii="Times New Roman" w:eastAsia="Times New Roman" w:hAnsi="Times New Roman"/>
          <w:color w:val="333333"/>
          <w:sz w:val="28"/>
          <w:szCs w:val="28"/>
          <w:lang w:eastAsia="en-GB"/>
        </w:rPr>
        <w:t>etal</w:t>
      </w:r>
    </w:p>
    <w:p w:rsidR="00A521C0" w:rsidRPr="006D551C" w:rsidRDefault="00A521C0" w:rsidP="00A521C0">
      <w:pPr>
        <w:pStyle w:val="Heading3"/>
        <w:shd w:val="clear" w:color="auto" w:fill="FFFFFF"/>
        <w:spacing w:before="0"/>
        <w:rPr>
          <w:rFonts w:ascii="Times New Roman" w:hAnsi="Times New Roman"/>
          <w:b w:val="0"/>
          <w:bCs w:val="0"/>
          <w:color w:val="212529"/>
          <w:sz w:val="28"/>
          <w:szCs w:val="28"/>
          <w:lang w:eastAsia="en-GB"/>
        </w:rPr>
      </w:pPr>
      <w:r>
        <w:rPr>
          <w:rFonts w:ascii="Times New Roman" w:hAnsi="Times New Roman"/>
          <w:b w:val="0"/>
          <w:bCs w:val="0"/>
          <w:color w:val="333333"/>
          <w:sz w:val="28"/>
          <w:szCs w:val="28"/>
          <w:lang w:eastAsia="en-GB"/>
        </w:rPr>
        <w:t xml:space="preserve">     2</w:t>
      </w:r>
      <w:r w:rsidRPr="006D551C">
        <w:rPr>
          <w:rFonts w:ascii="Times New Roman" w:hAnsi="Times New Roman"/>
          <w:b w:val="0"/>
          <w:bCs w:val="0"/>
          <w:color w:val="333333"/>
          <w:sz w:val="28"/>
          <w:szCs w:val="28"/>
          <w:lang w:eastAsia="en-GB"/>
        </w:rPr>
        <w:t>.</w:t>
      </w:r>
      <w:r w:rsidRPr="006D551C">
        <w:rPr>
          <w:rFonts w:ascii="Times New Roman" w:hAnsi="Times New Roman"/>
          <w:b w:val="0"/>
          <w:bCs w:val="0"/>
          <w:color w:val="212529"/>
          <w:sz w:val="28"/>
          <w:szCs w:val="28"/>
          <w:lang w:eastAsia="en-GB"/>
        </w:rPr>
        <w:t xml:space="preserve"> Chronic t</w:t>
      </w:r>
      <w:r w:rsidR="00135570">
        <w:rPr>
          <w:rFonts w:ascii="Times New Roman" w:hAnsi="Times New Roman"/>
          <w:b w:val="0"/>
          <w:bCs w:val="0"/>
          <w:color w:val="212529"/>
          <w:sz w:val="28"/>
          <w:szCs w:val="28"/>
          <w:lang w:eastAsia="en-GB"/>
        </w:rPr>
        <w:t>r</w:t>
      </w:r>
      <w:r w:rsidRPr="006D551C">
        <w:rPr>
          <w:rFonts w:ascii="Times New Roman" w:hAnsi="Times New Roman"/>
          <w:b w:val="0"/>
          <w:bCs w:val="0"/>
          <w:color w:val="212529"/>
          <w:sz w:val="28"/>
          <w:szCs w:val="28"/>
          <w:lang w:eastAsia="en-GB"/>
        </w:rPr>
        <w:t>ophaceous gout with unusual large tophi: case report</w:t>
      </w:r>
    </w:p>
    <w:p w:rsidR="00A521C0" w:rsidRDefault="00A521C0" w:rsidP="00A521C0">
      <w:pPr>
        <w:shd w:val="clear" w:color="auto" w:fill="FFFFFF"/>
        <w:spacing w:after="100" w:afterAutospacing="1" w:line="40" w:lineRule="atLeast"/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en-GB"/>
        </w:rPr>
      </w:pPr>
      <w:r w:rsidRPr="006D551C"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> Nassira Aradoini, Sofia Talbi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GB"/>
        </w:rPr>
        <w:t xml:space="preserve"> etal</w:t>
      </w:r>
    </w:p>
    <w:p w:rsidR="00A521C0" w:rsidRPr="00A521C0" w:rsidRDefault="00A521C0">
      <w:pPr>
        <w:rPr>
          <w:rFonts w:ascii="Times New Roman" w:hAnsi="Times New Roman"/>
          <w:sz w:val="28"/>
          <w:szCs w:val="28"/>
        </w:rPr>
      </w:pPr>
    </w:p>
    <w:sectPr w:rsidR="00A521C0" w:rsidRPr="00A52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76301"/>
    <w:multiLevelType w:val="hybridMultilevel"/>
    <w:tmpl w:val="9F342A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1C0"/>
    <w:rsid w:val="00135570"/>
    <w:rsid w:val="001B56BF"/>
    <w:rsid w:val="002E2A73"/>
    <w:rsid w:val="00493887"/>
    <w:rsid w:val="00A521C0"/>
    <w:rsid w:val="00A9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EC0ED0-C9DB-4C51-8E4C-F7FD4D7D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1C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1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1C0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1C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1C0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BDA01-1073-4C14-8A06-40C18E3FC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Rotherham NHS Foundation Trust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Kamat Siddharth;Speciality Doctor</dc:creator>
  <cp:keywords/>
  <dc:description/>
  <cp:lastModifiedBy>Kamat Siddharth; Speciality Doctor</cp:lastModifiedBy>
  <cp:revision>2</cp:revision>
  <dcterms:created xsi:type="dcterms:W3CDTF">2022-07-04T09:35:00Z</dcterms:created>
  <dcterms:modified xsi:type="dcterms:W3CDTF">2022-07-04T09:35:00Z</dcterms:modified>
</cp:coreProperties>
</file>