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582F7" w14:textId="64691011" w:rsidR="00AE3E37" w:rsidRDefault="00486E7A" w:rsidP="00494130">
      <w:pPr>
        <w:pStyle w:val="Titolo1"/>
        <w:spacing w:before="170"/>
        <w:ind w:left="0"/>
      </w:pPr>
      <w:r w:rsidRPr="00486E7A">
        <w:rPr>
          <w:rFonts w:ascii="Arimo-Regular" w:hAnsi="Arimo-Regular" w:cs="Arimo-Regular"/>
          <w:color w:val="4F81BD" w:themeColor="accent1"/>
        </w:rPr>
        <w:t xml:space="preserve">Percutaneous lumbar discal </w:t>
      </w:r>
      <w:proofErr w:type="spellStart"/>
      <w:r w:rsidRPr="00486E7A">
        <w:rPr>
          <w:rFonts w:ascii="Arimo-Regular" w:hAnsi="Arimo-Regular" w:cs="Arimo-Regular"/>
          <w:color w:val="4F81BD" w:themeColor="accent1"/>
        </w:rPr>
        <w:t>nucleoplasty</w:t>
      </w:r>
      <w:proofErr w:type="spellEnd"/>
      <w:r w:rsidRPr="00486E7A">
        <w:rPr>
          <w:rFonts w:ascii="Arimo-Regular" w:hAnsi="Arimo-Regular" w:cs="Arimo-Regular"/>
          <w:color w:val="4F81BD" w:themeColor="accent1"/>
        </w:rPr>
        <w:t xml:space="preserve"> (PLN): Initial experience in 53 patients affected by small/contained herniated disk</w:t>
      </w:r>
      <w:r w:rsidRPr="00486E7A">
        <w:rPr>
          <w:color w:val="4F81BD" w:themeColor="accent1"/>
        </w:rPr>
        <w:t xml:space="preserve"> </w:t>
      </w:r>
    </w:p>
    <w:p w14:paraId="345E262E" w14:textId="265FB222" w:rsidR="0078738A" w:rsidRPr="00F54D0D" w:rsidRDefault="0078738A" w:rsidP="005973B9">
      <w:pPr>
        <w:pStyle w:val="Corpotesto"/>
        <w:spacing w:before="73" w:line="198" w:lineRule="exact"/>
        <w:ind w:left="100" w:right="5987"/>
        <w:rPr>
          <w:lang w:val="it-IT"/>
        </w:rPr>
      </w:pPr>
      <w:r w:rsidRPr="00F54D0D">
        <w:rPr>
          <w:lang w:val="it-IT"/>
        </w:rPr>
        <w:t>Dr</w:t>
      </w:r>
      <w:r w:rsidR="00486E7A" w:rsidRPr="00F54D0D">
        <w:rPr>
          <w:lang w:val="it-IT"/>
        </w:rPr>
        <w:t xml:space="preserve"> S</w:t>
      </w:r>
      <w:r w:rsidR="00A80472" w:rsidRPr="00F54D0D">
        <w:rPr>
          <w:lang w:val="it-IT"/>
        </w:rPr>
        <w:t>.</w:t>
      </w:r>
      <w:r w:rsidR="00486E7A" w:rsidRPr="00F54D0D">
        <w:rPr>
          <w:lang w:val="it-IT"/>
        </w:rPr>
        <w:t xml:space="preserve"> </w:t>
      </w:r>
      <w:proofErr w:type="gramStart"/>
      <w:r w:rsidR="00486E7A" w:rsidRPr="00F54D0D">
        <w:rPr>
          <w:lang w:val="it-IT"/>
        </w:rPr>
        <w:t xml:space="preserve">Perri </w:t>
      </w:r>
      <w:r w:rsidR="005973B9" w:rsidRPr="00F54D0D">
        <w:rPr>
          <w:lang w:val="it-IT"/>
        </w:rPr>
        <w:t>,</w:t>
      </w:r>
      <w:proofErr w:type="gramEnd"/>
      <w:r w:rsidR="005973B9" w:rsidRPr="00F54D0D">
        <w:rPr>
          <w:lang w:val="it-IT"/>
        </w:rPr>
        <w:t xml:space="preserve"> </w:t>
      </w:r>
      <w:r w:rsidR="00486E7A" w:rsidRPr="00F54D0D">
        <w:rPr>
          <w:lang w:val="it-IT"/>
        </w:rPr>
        <w:t xml:space="preserve">MD </w:t>
      </w:r>
      <w:r w:rsidR="005973B9" w:rsidRPr="00F54D0D">
        <w:rPr>
          <w:lang w:val="it-IT"/>
        </w:rPr>
        <w:t xml:space="preserve">, </w:t>
      </w:r>
      <w:r w:rsidR="00486E7A" w:rsidRPr="00F54D0D">
        <w:rPr>
          <w:lang w:val="it-IT"/>
        </w:rPr>
        <w:t xml:space="preserve">CTO </w:t>
      </w:r>
      <w:r w:rsidR="00486E7A" w:rsidRPr="00F54D0D">
        <w:rPr>
          <w:lang w:val="it-IT"/>
        </w:rPr>
        <w:t>Hospital</w:t>
      </w:r>
      <w:r w:rsidR="00486E7A" w:rsidRPr="00F54D0D">
        <w:rPr>
          <w:lang w:val="it-IT"/>
        </w:rPr>
        <w:t xml:space="preserve"> “Andrea Alesini”</w:t>
      </w:r>
      <w:r w:rsidR="00783FA0" w:rsidRPr="00F54D0D">
        <w:rPr>
          <w:lang w:val="it-IT"/>
        </w:rPr>
        <w:t xml:space="preserve"> </w:t>
      </w:r>
      <w:r w:rsidR="005973B9" w:rsidRPr="00F54D0D">
        <w:rPr>
          <w:lang w:val="it-IT"/>
        </w:rPr>
        <w:t>,</w:t>
      </w:r>
      <w:r w:rsidR="00486E7A" w:rsidRPr="00F54D0D">
        <w:rPr>
          <w:lang w:val="it-IT"/>
        </w:rPr>
        <w:t xml:space="preserve"> Rome (</w:t>
      </w:r>
      <w:proofErr w:type="spellStart"/>
      <w:r w:rsidR="00486E7A" w:rsidRPr="00F54D0D">
        <w:rPr>
          <w:lang w:val="it-IT"/>
        </w:rPr>
        <w:t>Italy</w:t>
      </w:r>
      <w:proofErr w:type="spellEnd"/>
      <w:r w:rsidR="00486E7A" w:rsidRPr="00F54D0D">
        <w:rPr>
          <w:lang w:val="it-IT"/>
        </w:rPr>
        <w:t>)</w:t>
      </w:r>
      <w:r w:rsidR="005973B9" w:rsidRPr="00F54D0D">
        <w:rPr>
          <w:lang w:val="it-IT"/>
        </w:rPr>
        <w:t xml:space="preserve"> </w:t>
      </w:r>
    </w:p>
    <w:p w14:paraId="28CEDD56" w14:textId="04832B7C" w:rsidR="00486E7A" w:rsidRPr="0048277C" w:rsidRDefault="0078738A" w:rsidP="00486E7A">
      <w:pPr>
        <w:pStyle w:val="Corpotesto"/>
        <w:spacing w:before="73" w:line="198" w:lineRule="exact"/>
        <w:ind w:left="100" w:right="5987"/>
        <w:rPr>
          <w:lang w:val="it-IT"/>
        </w:rPr>
      </w:pPr>
      <w:r w:rsidRPr="0048277C">
        <w:rPr>
          <w:lang w:val="it-IT"/>
        </w:rPr>
        <w:t>Dr</w:t>
      </w:r>
      <w:r w:rsidR="00486E7A" w:rsidRPr="0048277C">
        <w:rPr>
          <w:lang w:val="it-IT"/>
        </w:rPr>
        <w:t xml:space="preserve"> F</w:t>
      </w:r>
      <w:r w:rsidR="00A80472" w:rsidRPr="0048277C">
        <w:rPr>
          <w:lang w:val="it-IT"/>
        </w:rPr>
        <w:t>.B. Tagliaferro</w:t>
      </w:r>
      <w:r w:rsidR="005973B9" w:rsidRPr="0048277C">
        <w:rPr>
          <w:lang w:val="it-IT"/>
        </w:rPr>
        <w:t xml:space="preserve">, </w:t>
      </w:r>
      <w:r w:rsidR="00486E7A" w:rsidRPr="0048277C">
        <w:rPr>
          <w:lang w:val="it-IT"/>
        </w:rPr>
        <w:t>MD</w:t>
      </w:r>
      <w:r w:rsidR="005973B9" w:rsidRPr="0048277C">
        <w:rPr>
          <w:lang w:val="it-IT"/>
        </w:rPr>
        <w:t xml:space="preserve">, </w:t>
      </w:r>
      <w:r w:rsidR="00A80472" w:rsidRPr="0048277C">
        <w:rPr>
          <w:lang w:val="it-IT"/>
        </w:rPr>
        <w:t>“</w:t>
      </w:r>
      <w:r w:rsidR="00A80472" w:rsidRPr="0048277C">
        <w:rPr>
          <w:lang w:val="it-IT"/>
        </w:rPr>
        <w:t xml:space="preserve">Sandro </w:t>
      </w:r>
      <w:proofErr w:type="gramStart"/>
      <w:r w:rsidR="00A80472" w:rsidRPr="0048277C">
        <w:rPr>
          <w:lang w:val="it-IT"/>
        </w:rPr>
        <w:t>Pertini</w:t>
      </w:r>
      <w:r w:rsidR="00A80472" w:rsidRPr="0048277C">
        <w:rPr>
          <w:lang w:val="it-IT"/>
        </w:rPr>
        <w:t xml:space="preserve">” </w:t>
      </w:r>
      <w:r w:rsidR="00A80472" w:rsidRPr="0048277C">
        <w:rPr>
          <w:lang w:val="it-IT"/>
        </w:rPr>
        <w:t xml:space="preserve"> </w:t>
      </w:r>
      <w:r w:rsidR="00486E7A" w:rsidRPr="0048277C">
        <w:rPr>
          <w:lang w:val="it-IT"/>
        </w:rPr>
        <w:t>Hospital</w:t>
      </w:r>
      <w:proofErr w:type="gramEnd"/>
      <w:r w:rsidR="00486E7A" w:rsidRPr="0048277C">
        <w:rPr>
          <w:lang w:val="it-IT"/>
        </w:rPr>
        <w:t>, Rome (</w:t>
      </w:r>
      <w:proofErr w:type="spellStart"/>
      <w:r w:rsidR="00486E7A" w:rsidRPr="0048277C">
        <w:rPr>
          <w:lang w:val="it-IT"/>
        </w:rPr>
        <w:t>Italy</w:t>
      </w:r>
      <w:proofErr w:type="spellEnd"/>
      <w:r w:rsidR="00486E7A" w:rsidRPr="0048277C">
        <w:rPr>
          <w:lang w:val="it-IT"/>
        </w:rPr>
        <w:t xml:space="preserve">) </w:t>
      </w:r>
    </w:p>
    <w:p w14:paraId="5B1C593C" w14:textId="40555FE9" w:rsidR="00A80472" w:rsidRPr="0048277C" w:rsidRDefault="00A80472" w:rsidP="00A80472">
      <w:pPr>
        <w:pStyle w:val="Corpotesto"/>
        <w:spacing w:before="73" w:line="198" w:lineRule="exact"/>
        <w:ind w:left="100" w:right="5987"/>
        <w:rPr>
          <w:lang w:val="it-IT"/>
        </w:rPr>
      </w:pPr>
      <w:r w:rsidRPr="0048277C">
        <w:rPr>
          <w:lang w:val="it-IT"/>
        </w:rPr>
        <w:t xml:space="preserve">Dr G. Scevola, MD, </w:t>
      </w:r>
      <w:r w:rsidRPr="0048277C">
        <w:rPr>
          <w:lang w:val="it-IT"/>
        </w:rPr>
        <w:t xml:space="preserve">“Sandro </w:t>
      </w:r>
      <w:proofErr w:type="gramStart"/>
      <w:r w:rsidRPr="0048277C">
        <w:rPr>
          <w:lang w:val="it-IT"/>
        </w:rPr>
        <w:t>Pertini”  Hospital</w:t>
      </w:r>
      <w:proofErr w:type="gramEnd"/>
      <w:r w:rsidRPr="0048277C">
        <w:rPr>
          <w:lang w:val="it-IT"/>
        </w:rPr>
        <w:t>, Rome (</w:t>
      </w:r>
      <w:proofErr w:type="spellStart"/>
      <w:r w:rsidRPr="0048277C">
        <w:rPr>
          <w:lang w:val="it-IT"/>
        </w:rPr>
        <w:t>Italy</w:t>
      </w:r>
      <w:proofErr w:type="spellEnd"/>
      <w:r w:rsidRPr="0048277C">
        <w:rPr>
          <w:lang w:val="it-IT"/>
        </w:rPr>
        <w:t xml:space="preserve">) </w:t>
      </w:r>
    </w:p>
    <w:p w14:paraId="32C6D9F8" w14:textId="554D3108" w:rsidR="00A80472" w:rsidRPr="0048277C" w:rsidRDefault="00A80472" w:rsidP="00A80472">
      <w:pPr>
        <w:pStyle w:val="Corpotesto"/>
        <w:spacing w:before="73" w:line="198" w:lineRule="exact"/>
        <w:ind w:left="100" w:right="5987"/>
        <w:rPr>
          <w:lang w:val="it-IT"/>
        </w:rPr>
      </w:pPr>
      <w:r w:rsidRPr="0048277C">
        <w:rPr>
          <w:lang w:val="it-IT"/>
        </w:rPr>
        <w:t xml:space="preserve">Dr G. Cerone, MD, </w:t>
      </w:r>
      <w:r w:rsidRPr="0048277C">
        <w:rPr>
          <w:lang w:val="it-IT"/>
        </w:rPr>
        <w:t xml:space="preserve">CTO Hospital “Andrea </w:t>
      </w:r>
      <w:proofErr w:type="gramStart"/>
      <w:r w:rsidRPr="0048277C">
        <w:rPr>
          <w:lang w:val="it-IT"/>
        </w:rPr>
        <w:t>Alesini”  Rome</w:t>
      </w:r>
      <w:proofErr w:type="gramEnd"/>
      <w:r w:rsidRPr="0048277C">
        <w:rPr>
          <w:lang w:val="it-IT"/>
        </w:rPr>
        <w:t xml:space="preserve"> (</w:t>
      </w:r>
      <w:proofErr w:type="spellStart"/>
      <w:r w:rsidRPr="0048277C">
        <w:rPr>
          <w:lang w:val="it-IT"/>
        </w:rPr>
        <w:t>Italy</w:t>
      </w:r>
      <w:proofErr w:type="spellEnd"/>
      <w:r w:rsidRPr="0048277C">
        <w:rPr>
          <w:lang w:val="it-IT"/>
        </w:rPr>
        <w:t xml:space="preserve">) </w:t>
      </w:r>
    </w:p>
    <w:p w14:paraId="6A23A6E2" w14:textId="68C47F1C" w:rsidR="0048277C" w:rsidRPr="00783FA0" w:rsidRDefault="00A80472" w:rsidP="0048277C">
      <w:pPr>
        <w:pStyle w:val="Corpotesto"/>
        <w:spacing w:before="73" w:line="198" w:lineRule="exact"/>
        <w:ind w:left="100" w:right="5987"/>
        <w:rPr>
          <w:lang w:val="it-IT"/>
        </w:rPr>
      </w:pPr>
      <w:r w:rsidRPr="0048277C">
        <w:rPr>
          <w:lang w:val="it-IT"/>
        </w:rPr>
        <w:t xml:space="preserve">Dr </w:t>
      </w:r>
      <w:r w:rsidR="0048277C" w:rsidRPr="0048277C">
        <w:rPr>
          <w:lang w:val="it-IT"/>
        </w:rPr>
        <w:t xml:space="preserve">F. Fasoli, MD, </w:t>
      </w:r>
      <w:r w:rsidR="0048277C" w:rsidRPr="00783FA0">
        <w:rPr>
          <w:lang w:val="it-IT"/>
        </w:rPr>
        <w:t>CTO Hospital “Andrea Alesini”, Rome (</w:t>
      </w:r>
      <w:proofErr w:type="spellStart"/>
      <w:r w:rsidR="0048277C" w:rsidRPr="00783FA0">
        <w:rPr>
          <w:lang w:val="it-IT"/>
        </w:rPr>
        <w:t>Italy</w:t>
      </w:r>
      <w:proofErr w:type="spellEnd"/>
      <w:r w:rsidR="0048277C" w:rsidRPr="00783FA0">
        <w:rPr>
          <w:lang w:val="it-IT"/>
        </w:rPr>
        <w:t xml:space="preserve">) </w:t>
      </w:r>
    </w:p>
    <w:p w14:paraId="3727D47E" w14:textId="74C6094F" w:rsidR="00A80472" w:rsidRPr="0048277C" w:rsidRDefault="00A80472" w:rsidP="00486E7A">
      <w:pPr>
        <w:pStyle w:val="Corpotesto"/>
        <w:spacing w:before="73" w:line="198" w:lineRule="exact"/>
        <w:ind w:left="100" w:right="5987"/>
        <w:rPr>
          <w:lang w:val="it-IT"/>
        </w:rPr>
      </w:pPr>
    </w:p>
    <w:p w14:paraId="647CD46A" w14:textId="77777777" w:rsidR="00486E7A" w:rsidRPr="00A80472" w:rsidRDefault="00486E7A" w:rsidP="00486E7A">
      <w:pPr>
        <w:pStyle w:val="Corpotesto"/>
        <w:spacing w:before="73" w:line="198" w:lineRule="exact"/>
        <w:ind w:left="100" w:right="5987"/>
        <w:rPr>
          <w:rFonts w:ascii="Arial"/>
          <w:lang w:val="it-IT"/>
        </w:rPr>
      </w:pPr>
    </w:p>
    <w:p w14:paraId="1AEB947F" w14:textId="230DF599" w:rsidR="005973B9" w:rsidRPr="00A80472" w:rsidRDefault="005973B9" w:rsidP="005973B9">
      <w:pPr>
        <w:pStyle w:val="Corpotesto"/>
        <w:spacing w:before="73" w:line="198" w:lineRule="exact"/>
        <w:ind w:left="100" w:right="5987"/>
        <w:rPr>
          <w:rFonts w:ascii="Arial"/>
          <w:lang w:val="it-IT"/>
        </w:rPr>
      </w:pPr>
    </w:p>
    <w:p w14:paraId="5AAC812F" w14:textId="77777777" w:rsidR="00AE3E37" w:rsidRPr="00A80472" w:rsidRDefault="00AE3E37">
      <w:pPr>
        <w:pStyle w:val="Corpotesto"/>
        <w:rPr>
          <w:rFonts w:ascii="Arial"/>
          <w:sz w:val="20"/>
          <w:lang w:val="it-IT"/>
        </w:rPr>
      </w:pPr>
    </w:p>
    <w:p w14:paraId="26E4D8FE" w14:textId="77777777" w:rsidR="00AE3E37" w:rsidRPr="00A80472" w:rsidRDefault="00AE3E37">
      <w:pPr>
        <w:pStyle w:val="Corpotesto"/>
        <w:spacing w:before="3"/>
        <w:rPr>
          <w:rFonts w:ascii="Arial"/>
          <w:sz w:val="21"/>
          <w:lang w:val="it-IT"/>
        </w:rPr>
      </w:pPr>
    </w:p>
    <w:p w14:paraId="346557D9" w14:textId="77777777" w:rsidR="00AE3E37" w:rsidRPr="00A80472" w:rsidRDefault="00AE3E37">
      <w:pPr>
        <w:rPr>
          <w:rFonts w:ascii="Arial"/>
          <w:sz w:val="21"/>
          <w:lang w:val="it-IT"/>
        </w:rPr>
        <w:sectPr w:rsidR="00AE3E37" w:rsidRPr="00A80472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EE7F5ED" w14:textId="6C601A67" w:rsidR="00AE3E37" w:rsidRDefault="00A9710C">
      <w:pPr>
        <w:pStyle w:val="Tito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74BFD8A3" w14:textId="77777777" w:rsidR="0048277C" w:rsidRPr="0048277C" w:rsidRDefault="00A9710C" w:rsidP="0048277C">
      <w:pPr>
        <w:pStyle w:val="Nessunaspaziatura"/>
        <w:rPr>
          <w:rFonts w:ascii="Tw Cen MT" w:hAnsi="Tw Cen MT"/>
          <w:sz w:val="18"/>
          <w:szCs w:val="18"/>
          <w:lang w:val="en" w:eastAsia="it-IT"/>
        </w:rPr>
      </w:pPr>
      <w:r w:rsidRPr="0048277C">
        <w:rPr>
          <w:rFonts w:ascii="Tw Cen MT" w:hAnsi="Tw Cen MT"/>
          <w:sz w:val="18"/>
          <w:szCs w:val="18"/>
          <w:lang w:val="en-US"/>
        </w:rPr>
        <w:t>Statement of the Problem:</w:t>
      </w:r>
      <w:r w:rsidR="0048277C" w:rsidRPr="0048277C">
        <w:rPr>
          <w:rFonts w:ascii="Tw Cen MT" w:hAnsi="Tw Cen MT"/>
          <w:sz w:val="18"/>
          <w:szCs w:val="18"/>
          <w:lang w:val="en-US"/>
        </w:rPr>
        <w:t xml:space="preserve"> </w:t>
      </w:r>
      <w:r w:rsidR="0048277C" w:rsidRPr="0048277C">
        <w:rPr>
          <w:rFonts w:ascii="Tw Cen MT" w:hAnsi="Tw Cen MT"/>
          <w:sz w:val="18"/>
          <w:szCs w:val="18"/>
          <w:lang w:val="en-US"/>
        </w:rPr>
        <w:t xml:space="preserve">The purpose of this study is </w:t>
      </w:r>
      <w:proofErr w:type="gramStart"/>
      <w:r w:rsidR="0048277C" w:rsidRPr="0048277C">
        <w:rPr>
          <w:rFonts w:ascii="Tw Cen MT" w:hAnsi="Tw Cen MT"/>
          <w:sz w:val="18"/>
          <w:szCs w:val="18"/>
          <w:lang w:val="en" w:eastAsia="it-IT"/>
        </w:rPr>
        <w:t>To</w:t>
      </w:r>
      <w:proofErr w:type="gramEnd"/>
      <w:r w:rsidR="0048277C" w:rsidRPr="0048277C">
        <w:rPr>
          <w:rFonts w:ascii="Tw Cen MT" w:hAnsi="Tw Cen MT"/>
          <w:sz w:val="18"/>
          <w:szCs w:val="18"/>
          <w:lang w:val="en" w:eastAsia="it-IT"/>
        </w:rPr>
        <w:t xml:space="preserve"> evaluate the medium-term (6 months) efficacy of Percutaneous lumbar </w:t>
      </w:r>
      <w:proofErr w:type="spellStart"/>
      <w:r w:rsidR="0048277C" w:rsidRPr="0048277C">
        <w:rPr>
          <w:rFonts w:ascii="Tw Cen MT" w:hAnsi="Tw Cen MT"/>
          <w:sz w:val="18"/>
          <w:szCs w:val="18"/>
          <w:lang w:val="en" w:eastAsia="it-IT"/>
        </w:rPr>
        <w:t>nucleoplasty</w:t>
      </w:r>
      <w:proofErr w:type="spellEnd"/>
      <w:r w:rsidR="0048277C" w:rsidRPr="0048277C">
        <w:rPr>
          <w:rFonts w:ascii="Tw Cen MT" w:hAnsi="Tw Cen MT"/>
          <w:sz w:val="18"/>
          <w:szCs w:val="18"/>
          <w:lang w:val="en" w:eastAsia="it-IT"/>
        </w:rPr>
        <w:t xml:space="preserve"> (PLN), finding positive outcome correlation with patient’s data and MRI morphological variables in patients with chronic lumbar back pain (LBP) with radiculopathy.</w:t>
      </w:r>
    </w:p>
    <w:p w14:paraId="4E429993" w14:textId="77777777" w:rsidR="0048277C" w:rsidRPr="0048277C" w:rsidRDefault="00A9710C" w:rsidP="0048277C">
      <w:pPr>
        <w:pStyle w:val="Nessunaspaziatura"/>
        <w:rPr>
          <w:rFonts w:ascii="Tw Cen MT" w:hAnsi="Tw Cen MT"/>
          <w:sz w:val="18"/>
          <w:szCs w:val="18"/>
          <w:lang w:val="en" w:eastAsia="it-IT"/>
        </w:rPr>
      </w:pPr>
      <w:r w:rsidRPr="0048277C">
        <w:rPr>
          <w:rFonts w:ascii="Tw Cen MT" w:hAnsi="Tw Cen MT"/>
          <w:sz w:val="18"/>
          <w:szCs w:val="18"/>
          <w:lang w:val="en-US"/>
        </w:rPr>
        <w:t>Methodolog</w:t>
      </w:r>
      <w:r w:rsidR="0078738A" w:rsidRPr="0048277C">
        <w:rPr>
          <w:rFonts w:ascii="Tw Cen MT" w:hAnsi="Tw Cen MT"/>
          <w:sz w:val="18"/>
          <w:szCs w:val="18"/>
          <w:lang w:val="en-US"/>
        </w:rPr>
        <w:t xml:space="preserve">y &amp; Theoretical Orientation: </w:t>
      </w:r>
      <w:r w:rsidR="0048277C" w:rsidRPr="0048277C">
        <w:rPr>
          <w:rFonts w:ascii="Tw Cen MT" w:hAnsi="Tw Cen MT"/>
          <w:sz w:val="18"/>
          <w:szCs w:val="18"/>
          <w:lang w:val="en" w:eastAsia="it-IT"/>
        </w:rPr>
        <w:t>We included fifty-three patients with chronic LBP, who underwent PLN from October 2020 to February 2021. Clinical data are obtained using VAS indices (Visual analog scale) and ODI (</w:t>
      </w:r>
      <w:proofErr w:type="spellStart"/>
      <w:r w:rsidR="0048277C" w:rsidRPr="0048277C">
        <w:rPr>
          <w:rFonts w:ascii="Tw Cen MT" w:hAnsi="Tw Cen MT"/>
          <w:sz w:val="18"/>
          <w:szCs w:val="18"/>
          <w:lang w:val="en" w:eastAsia="it-IT"/>
        </w:rPr>
        <w:t>Oswestry</w:t>
      </w:r>
      <w:proofErr w:type="spellEnd"/>
      <w:r w:rsidR="0048277C" w:rsidRPr="0048277C">
        <w:rPr>
          <w:rFonts w:ascii="Tw Cen MT" w:hAnsi="Tw Cen MT"/>
          <w:sz w:val="18"/>
          <w:szCs w:val="18"/>
          <w:lang w:val="en" w:eastAsia="it-IT"/>
        </w:rPr>
        <w:t xml:space="preserve"> Disability Index) pre-and post-procedure at 1-3-6 months. In addition, all patients were advised to follow a rehabilitation program and MRI exams before and after treatment (3 months).</w:t>
      </w:r>
      <w:r w:rsidRPr="0048277C">
        <w:rPr>
          <w:rFonts w:ascii="Tw Cen MT" w:hAnsi="Tw Cen MT"/>
          <w:sz w:val="18"/>
          <w:szCs w:val="18"/>
          <w:lang w:val="en-US"/>
        </w:rPr>
        <w:t xml:space="preserve"> Findings: </w:t>
      </w:r>
      <w:r w:rsidR="0048277C" w:rsidRPr="0048277C">
        <w:rPr>
          <w:rFonts w:ascii="Tw Cen MT" w:hAnsi="Tw Cen MT"/>
          <w:sz w:val="18"/>
          <w:szCs w:val="18"/>
          <w:lang w:val="en" w:eastAsia="it-IT"/>
        </w:rPr>
        <w:t xml:space="preserve">40/53 patients (75.4%) report positive results after six months; about 9/50 (16.9%) do not report any improvement, while 4/53 (7.5%) reported a clinical worsening. </w:t>
      </w:r>
      <w:r w:rsidR="0048277C" w:rsidRPr="0048277C">
        <w:rPr>
          <w:rFonts w:ascii="Tw Cen MT" w:hAnsi="Tw Cen MT" w:cstheme="minorHAnsi"/>
          <w:sz w:val="18"/>
          <w:szCs w:val="18"/>
          <w:lang w:val="en-US"/>
        </w:rPr>
        <w:t>Postoperative at six months VAS and ODI scores showed an overall decrease from baseline of 4.11 points (p&lt;0.001) and 23.45 points (p&lt;0.001) with lower values (VAS -2.10 and ODI -15.11) in those who attended the rehabilitation.</w:t>
      </w:r>
    </w:p>
    <w:p w14:paraId="6C0A7D48" w14:textId="77777777" w:rsidR="0048277C" w:rsidRPr="0048277C" w:rsidRDefault="0048277C" w:rsidP="0048277C">
      <w:pPr>
        <w:pStyle w:val="Nessunaspaziatura"/>
        <w:rPr>
          <w:rFonts w:ascii="Tw Cen MT" w:hAnsi="Tw Cen MT"/>
          <w:sz w:val="18"/>
          <w:szCs w:val="18"/>
          <w:lang w:val="en" w:eastAsia="it-IT"/>
        </w:rPr>
      </w:pPr>
      <w:r w:rsidRPr="0048277C">
        <w:rPr>
          <w:rFonts w:ascii="Tw Cen MT" w:hAnsi="Tw Cen MT" w:cstheme="minorHAnsi"/>
          <w:sz w:val="18"/>
          <w:szCs w:val="18"/>
          <w:lang w:val="en-US"/>
        </w:rPr>
        <w:t xml:space="preserve">Postoperative MRI controls after three months showed an overall decrease in size of the disc protrusion (-1.4mm, p&lt;0.001) compared to baseline, and an increase in the spinal canal area (SCSA) from baseline (+18mm^2); better values were registered in those patients who underwent the rehabilitation program. </w:t>
      </w:r>
    </w:p>
    <w:p w14:paraId="3C1BC88E" w14:textId="77777777" w:rsidR="0048277C" w:rsidRPr="0048277C" w:rsidRDefault="00A9710C" w:rsidP="0048277C">
      <w:pPr>
        <w:autoSpaceDE w:val="0"/>
        <w:autoSpaceDN w:val="0"/>
        <w:adjustRightInd w:val="0"/>
        <w:rPr>
          <w:rStyle w:val="y2iqfc"/>
          <w:rFonts w:cstheme="minorHAnsi"/>
          <w:color w:val="202124"/>
          <w:sz w:val="18"/>
          <w:szCs w:val="18"/>
        </w:rPr>
      </w:pPr>
      <w:r w:rsidRPr="0048277C">
        <w:rPr>
          <w:sz w:val="18"/>
          <w:szCs w:val="18"/>
        </w:rPr>
        <w:t xml:space="preserve">Conclusion &amp; Significance: </w:t>
      </w:r>
      <w:r w:rsidR="0048277C" w:rsidRPr="0048277C">
        <w:rPr>
          <w:rStyle w:val="y2iqfc"/>
          <w:rFonts w:cstheme="minorHAnsi"/>
          <w:color w:val="202124"/>
          <w:sz w:val="18"/>
          <w:szCs w:val="18"/>
          <w:lang w:val="en"/>
        </w:rPr>
        <w:t xml:space="preserve">The technique we used </w:t>
      </w:r>
      <w:r w:rsidR="0048277C" w:rsidRPr="0048277C">
        <w:rPr>
          <w:rStyle w:val="y2iqfc"/>
          <w:rFonts w:cstheme="minorHAnsi"/>
          <w:color w:val="202124"/>
          <w:sz w:val="18"/>
          <w:szCs w:val="18"/>
        </w:rPr>
        <w:t xml:space="preserve">provided us with excellent intradiscal maneuverability and precision, with no postoperative complications. Furthermore, </w:t>
      </w:r>
      <w:proofErr w:type="gramStart"/>
      <w:r w:rsidR="0048277C" w:rsidRPr="0048277C">
        <w:rPr>
          <w:rStyle w:val="y2iqfc"/>
          <w:rFonts w:cstheme="minorHAnsi"/>
          <w:color w:val="202124"/>
          <w:sz w:val="18"/>
          <w:szCs w:val="18"/>
        </w:rPr>
        <w:t>PLN  has</w:t>
      </w:r>
      <w:proofErr w:type="gramEnd"/>
      <w:r w:rsidR="0048277C" w:rsidRPr="0048277C">
        <w:rPr>
          <w:rStyle w:val="y2iqfc"/>
          <w:rFonts w:cstheme="minorHAnsi"/>
          <w:color w:val="202124"/>
          <w:sz w:val="18"/>
          <w:szCs w:val="18"/>
        </w:rPr>
        <w:t xml:space="preserve"> shown excellent short-term clinical outcome results, significantly if associated with conservative rehabilitation techniques. That confirms the need for further studies and a multidisciplinary approach to chronic low back pain.</w:t>
      </w:r>
    </w:p>
    <w:p w14:paraId="13D253A0" w14:textId="10E9BE90" w:rsidR="00AE3E37" w:rsidRPr="0048277C" w:rsidRDefault="00AE3E37" w:rsidP="0048277C">
      <w:pPr>
        <w:pStyle w:val="Nessunaspaziatura"/>
        <w:rPr>
          <w:rFonts w:ascii="Tw Cen MT" w:hAnsi="Tw Cen MT"/>
          <w:sz w:val="18"/>
          <w:szCs w:val="18"/>
          <w:lang w:val="en-US" w:eastAsia="it-IT"/>
        </w:rPr>
      </w:pPr>
    </w:p>
    <w:p w14:paraId="214147AC" w14:textId="58FD7F3F" w:rsidR="005973B9" w:rsidRDefault="00A9710C" w:rsidP="00C83036">
      <w:pPr>
        <w:pStyle w:val="Titolo3"/>
        <w:spacing w:before="74"/>
        <w:rPr>
          <w:color w:val="BF5A14"/>
        </w:rPr>
      </w:pPr>
      <w:r>
        <w:rPr>
          <w:b w:val="0"/>
        </w:rPr>
        <w:br w:type="column"/>
      </w:r>
      <w:r w:rsidR="005973B9">
        <w:rPr>
          <w:color w:val="BF5A14"/>
        </w:rPr>
        <w:t xml:space="preserve">Recent Publications </w:t>
      </w:r>
    </w:p>
    <w:p w14:paraId="53D622AF" w14:textId="77777777" w:rsidR="00C83036" w:rsidRPr="00C83036" w:rsidRDefault="00C83036" w:rsidP="00C83036">
      <w:pPr>
        <w:pStyle w:val="Titolo3"/>
        <w:spacing w:before="74"/>
      </w:pPr>
    </w:p>
    <w:p w14:paraId="63DB590D" w14:textId="5FB98257" w:rsidR="00F54D0D" w:rsidRPr="00F54D0D" w:rsidRDefault="00F54D0D" w:rsidP="00F54D0D">
      <w:pPr>
        <w:pStyle w:val="Nessunaspaziatura"/>
        <w:numPr>
          <w:ilvl w:val="0"/>
          <w:numId w:val="5"/>
        </w:numPr>
        <w:rPr>
          <w:sz w:val="18"/>
          <w:szCs w:val="18"/>
        </w:rPr>
      </w:pPr>
      <w:proofErr w:type="spellStart"/>
      <w:r w:rsidRPr="00F54D0D">
        <w:rPr>
          <w:rFonts w:eastAsia="Times New Roman"/>
          <w:sz w:val="18"/>
          <w:szCs w:val="18"/>
          <w:lang w:eastAsia="it-IT"/>
        </w:rPr>
        <w:t>Dong-Yeong</w:t>
      </w:r>
      <w:proofErr w:type="spellEnd"/>
      <w:r w:rsidRPr="00F54D0D">
        <w:rPr>
          <w:rFonts w:eastAsia="Times New Roman"/>
          <w:sz w:val="18"/>
          <w:szCs w:val="18"/>
          <w:lang w:eastAsia="it-IT"/>
        </w:rPr>
        <w:t xml:space="preserve"> Lee, M.D., </w:t>
      </w:r>
      <w:proofErr w:type="spellStart"/>
      <w:r w:rsidRPr="00F54D0D">
        <w:rPr>
          <w:rFonts w:eastAsia="Times New Roman"/>
          <w:sz w:val="18"/>
          <w:szCs w:val="18"/>
          <w:lang w:eastAsia="it-IT"/>
        </w:rPr>
        <w:t>Soon-Taek</w:t>
      </w:r>
      <w:proofErr w:type="spellEnd"/>
      <w:r w:rsidRPr="00F54D0D">
        <w:rPr>
          <w:rFonts w:eastAsia="Times New Roman"/>
          <w:sz w:val="18"/>
          <w:szCs w:val="18"/>
          <w:lang w:eastAsia="it-IT"/>
        </w:rPr>
        <w:t xml:space="preserve"> </w:t>
      </w:r>
      <w:proofErr w:type="spellStart"/>
      <w:r w:rsidRPr="00F54D0D">
        <w:rPr>
          <w:rFonts w:eastAsia="Times New Roman"/>
          <w:sz w:val="18"/>
          <w:szCs w:val="18"/>
          <w:lang w:eastAsia="it-IT"/>
        </w:rPr>
        <w:t>Jeong</w:t>
      </w:r>
      <w:proofErr w:type="spellEnd"/>
      <w:r w:rsidRPr="00F54D0D">
        <w:rPr>
          <w:rFonts w:eastAsia="Times New Roman"/>
          <w:sz w:val="18"/>
          <w:szCs w:val="18"/>
          <w:lang w:eastAsia="it-IT"/>
        </w:rPr>
        <w:t>, M.D., </w:t>
      </w:r>
      <w:proofErr w:type="spellStart"/>
      <w:r w:rsidRPr="00F54D0D">
        <w:rPr>
          <w:rFonts w:eastAsia="Times New Roman"/>
          <w:sz w:val="18"/>
          <w:szCs w:val="18"/>
          <w:lang w:eastAsia="it-IT"/>
        </w:rPr>
        <w:t>Jin</w:t>
      </w:r>
      <w:proofErr w:type="spellEnd"/>
      <w:r w:rsidRPr="00F54D0D">
        <w:rPr>
          <w:rFonts w:eastAsia="Times New Roman"/>
          <w:sz w:val="18"/>
          <w:szCs w:val="18"/>
          <w:lang w:eastAsia="it-IT"/>
        </w:rPr>
        <w:t>-Young Oh, M.D. and </w:t>
      </w:r>
      <w:proofErr w:type="spellStart"/>
      <w:r w:rsidRPr="00F54D0D">
        <w:rPr>
          <w:rFonts w:eastAsia="Times New Roman"/>
          <w:sz w:val="18"/>
          <w:szCs w:val="18"/>
          <w:lang w:eastAsia="it-IT"/>
        </w:rPr>
        <w:t>Dong-Hee</w:t>
      </w:r>
      <w:proofErr w:type="spellEnd"/>
      <w:r w:rsidRPr="00F54D0D">
        <w:rPr>
          <w:rFonts w:eastAsia="Times New Roman"/>
          <w:sz w:val="18"/>
          <w:szCs w:val="18"/>
          <w:lang w:eastAsia="it-IT"/>
        </w:rPr>
        <w:t xml:space="preserve"> Kim, M.D.</w:t>
      </w:r>
      <w:r w:rsidRPr="00F54D0D">
        <w:rPr>
          <w:rFonts w:eastAsia="Times New Roman"/>
          <w:sz w:val="18"/>
          <w:szCs w:val="18"/>
          <w:lang w:eastAsia="it-IT"/>
        </w:rPr>
        <w:t xml:space="preserve"> </w:t>
      </w:r>
      <w:proofErr w:type="spellStart"/>
      <w:r w:rsidRPr="00F54D0D">
        <w:rPr>
          <w:sz w:val="18"/>
          <w:szCs w:val="18"/>
        </w:rPr>
        <w:t>Nucleoplasty</w:t>
      </w:r>
      <w:proofErr w:type="spellEnd"/>
      <w:r w:rsidRPr="00F54D0D">
        <w:rPr>
          <w:sz w:val="18"/>
          <w:szCs w:val="18"/>
        </w:rPr>
        <w:t xml:space="preserve">: </w:t>
      </w:r>
      <w:proofErr w:type="spellStart"/>
      <w:r w:rsidRPr="00F54D0D">
        <w:rPr>
          <w:sz w:val="18"/>
          <w:szCs w:val="18"/>
        </w:rPr>
        <w:t>Percutaneous</w:t>
      </w:r>
      <w:proofErr w:type="spellEnd"/>
      <w:r w:rsidRPr="00F54D0D">
        <w:rPr>
          <w:sz w:val="18"/>
          <w:szCs w:val="18"/>
        </w:rPr>
        <w:t xml:space="preserve"> Plasma Disc </w:t>
      </w:r>
      <w:proofErr w:type="spellStart"/>
      <w:r w:rsidRPr="00F54D0D">
        <w:rPr>
          <w:sz w:val="18"/>
          <w:szCs w:val="18"/>
        </w:rPr>
        <w:t>Decompression</w:t>
      </w:r>
      <w:proofErr w:type="spellEnd"/>
      <w:r w:rsidRPr="00F54D0D">
        <w:rPr>
          <w:sz w:val="18"/>
          <w:szCs w:val="18"/>
        </w:rPr>
        <w:t xml:space="preserve"> for the Treatment of </w:t>
      </w:r>
      <w:proofErr w:type="spellStart"/>
      <w:r w:rsidRPr="00F54D0D">
        <w:rPr>
          <w:sz w:val="18"/>
          <w:szCs w:val="18"/>
        </w:rPr>
        <w:t>Lumbar</w:t>
      </w:r>
      <w:proofErr w:type="spellEnd"/>
      <w:r w:rsidRPr="00F54D0D">
        <w:rPr>
          <w:sz w:val="18"/>
          <w:szCs w:val="18"/>
        </w:rPr>
        <w:t xml:space="preserve"> Disc </w:t>
      </w:r>
      <w:proofErr w:type="spellStart"/>
      <w:r w:rsidRPr="00F54D0D">
        <w:rPr>
          <w:sz w:val="18"/>
          <w:szCs w:val="18"/>
        </w:rPr>
        <w:t>Herniation</w:t>
      </w:r>
      <w:proofErr w:type="spellEnd"/>
    </w:p>
    <w:p w14:paraId="31FC633E" w14:textId="3460747E" w:rsidR="00F54D0D" w:rsidRPr="00F54D0D" w:rsidRDefault="00F54D0D" w:rsidP="00F54D0D">
      <w:pPr>
        <w:pStyle w:val="Nessunaspaziatura"/>
        <w:rPr>
          <w:sz w:val="18"/>
          <w:szCs w:val="18"/>
        </w:rPr>
      </w:pPr>
    </w:p>
    <w:p w14:paraId="7361CB14" w14:textId="34FED76C" w:rsidR="00F54D0D" w:rsidRDefault="00F54D0D" w:rsidP="00F54D0D">
      <w:pPr>
        <w:pStyle w:val="Nessunaspaziatura"/>
        <w:numPr>
          <w:ilvl w:val="0"/>
          <w:numId w:val="5"/>
        </w:numPr>
        <w:rPr>
          <w:sz w:val="18"/>
          <w:szCs w:val="18"/>
          <w:lang w:val="en-US"/>
        </w:rPr>
      </w:pPr>
      <w:proofErr w:type="spellStart"/>
      <w:r w:rsidRPr="00F54D0D">
        <w:rPr>
          <w:sz w:val="18"/>
          <w:szCs w:val="18"/>
          <w:lang w:val="en-US"/>
        </w:rPr>
        <w:t>Yongjae</w:t>
      </w:r>
      <w:proofErr w:type="spellEnd"/>
      <w:r w:rsidRPr="00F54D0D">
        <w:rPr>
          <w:sz w:val="18"/>
          <w:szCs w:val="18"/>
          <w:lang w:val="en-US"/>
        </w:rPr>
        <w:t xml:space="preserve"> </w:t>
      </w:r>
      <w:proofErr w:type="spellStart"/>
      <w:r w:rsidRPr="00F54D0D">
        <w:rPr>
          <w:sz w:val="18"/>
          <w:szCs w:val="18"/>
          <w:lang w:val="en-US"/>
        </w:rPr>
        <w:t>Yoo</w:t>
      </w:r>
      <w:proofErr w:type="spellEnd"/>
      <w:r w:rsidRPr="00F54D0D">
        <w:rPr>
          <w:sz w:val="18"/>
          <w:szCs w:val="18"/>
          <w:lang w:val="en-US"/>
        </w:rPr>
        <w:t xml:space="preserve">, </w:t>
      </w:r>
      <w:proofErr w:type="spellStart"/>
      <w:r w:rsidRPr="00F54D0D">
        <w:rPr>
          <w:sz w:val="18"/>
          <w:szCs w:val="18"/>
          <w:lang w:val="en-US"/>
        </w:rPr>
        <w:t>Hyungul</w:t>
      </w:r>
      <w:proofErr w:type="spellEnd"/>
      <w:r w:rsidRPr="00F54D0D">
        <w:rPr>
          <w:sz w:val="18"/>
          <w:szCs w:val="18"/>
          <w:lang w:val="en-US"/>
        </w:rPr>
        <w:t xml:space="preserve"> Song, </w:t>
      </w:r>
      <w:proofErr w:type="spellStart"/>
      <w:r w:rsidRPr="00F54D0D">
        <w:rPr>
          <w:sz w:val="18"/>
          <w:szCs w:val="18"/>
          <w:lang w:val="en-US"/>
        </w:rPr>
        <w:t>Seoyeong</w:t>
      </w:r>
      <w:proofErr w:type="spellEnd"/>
      <w:r w:rsidRPr="00F54D0D">
        <w:rPr>
          <w:sz w:val="18"/>
          <w:szCs w:val="18"/>
          <w:lang w:val="en-US"/>
        </w:rPr>
        <w:t xml:space="preserve"> Park, </w:t>
      </w:r>
      <w:proofErr w:type="spellStart"/>
      <w:r w:rsidRPr="00F54D0D">
        <w:rPr>
          <w:sz w:val="18"/>
          <w:szCs w:val="18"/>
          <w:lang w:val="en-US"/>
        </w:rPr>
        <w:t>Jee</w:t>
      </w:r>
      <w:proofErr w:type="spellEnd"/>
      <w:r w:rsidRPr="00F54D0D">
        <w:rPr>
          <w:sz w:val="18"/>
          <w:szCs w:val="18"/>
          <w:lang w:val="en-US"/>
        </w:rPr>
        <w:t xml:space="preserve"> </w:t>
      </w:r>
      <w:proofErr w:type="spellStart"/>
      <w:r w:rsidRPr="00F54D0D">
        <w:rPr>
          <w:sz w:val="18"/>
          <w:szCs w:val="18"/>
          <w:lang w:val="en-US"/>
        </w:rPr>
        <w:t>Youn</w:t>
      </w:r>
      <w:proofErr w:type="spellEnd"/>
      <w:r w:rsidRPr="00F54D0D">
        <w:rPr>
          <w:sz w:val="18"/>
          <w:szCs w:val="18"/>
          <w:lang w:val="en-US"/>
        </w:rPr>
        <w:t xml:space="preserve"> </w:t>
      </w:r>
      <w:proofErr w:type="spellStart"/>
      <w:proofErr w:type="gramStart"/>
      <w:r w:rsidRPr="00F54D0D">
        <w:rPr>
          <w:sz w:val="18"/>
          <w:szCs w:val="18"/>
          <w:lang w:val="en-US"/>
        </w:rPr>
        <w:t>Moon,Yong</w:t>
      </w:r>
      <w:proofErr w:type="gramEnd"/>
      <w:r w:rsidRPr="00F54D0D">
        <w:rPr>
          <w:sz w:val="18"/>
          <w:szCs w:val="18"/>
          <w:lang w:val="en-US"/>
        </w:rPr>
        <w:t>-Chul</w:t>
      </w:r>
      <w:proofErr w:type="spellEnd"/>
      <w:r w:rsidRPr="00F54D0D">
        <w:rPr>
          <w:sz w:val="18"/>
          <w:szCs w:val="18"/>
          <w:lang w:val="en-US"/>
        </w:rPr>
        <w:t xml:space="preserve"> Kim</w:t>
      </w:r>
      <w:r w:rsidRPr="00F54D0D">
        <w:rPr>
          <w:sz w:val="18"/>
          <w:szCs w:val="18"/>
          <w:lang w:val="en-US"/>
        </w:rPr>
        <w:t xml:space="preserve"> </w:t>
      </w:r>
      <w:r w:rsidRPr="00F54D0D">
        <w:rPr>
          <w:sz w:val="18"/>
          <w:szCs w:val="18"/>
          <w:lang w:val="en-US"/>
        </w:rPr>
        <w:t xml:space="preserve">Percutaneous Lumbar </w:t>
      </w:r>
      <w:proofErr w:type="spellStart"/>
      <w:r w:rsidRPr="00F54D0D">
        <w:rPr>
          <w:sz w:val="18"/>
          <w:szCs w:val="18"/>
          <w:lang w:val="en-US"/>
        </w:rPr>
        <w:t>Nucleoplasty</w:t>
      </w:r>
      <w:proofErr w:type="spellEnd"/>
      <w:r w:rsidRPr="00F54D0D">
        <w:rPr>
          <w:sz w:val="18"/>
          <w:szCs w:val="18"/>
          <w:lang w:val="en-US"/>
        </w:rPr>
        <w:t xml:space="preserve"> in the Management of Lumbar Discogenic Pain</w:t>
      </w:r>
      <w:r w:rsidRPr="00F54D0D">
        <w:rPr>
          <w:sz w:val="18"/>
          <w:szCs w:val="18"/>
          <w:lang w:val="en-US"/>
        </w:rPr>
        <w:t xml:space="preserve"> </w:t>
      </w:r>
      <w:r w:rsidRPr="00F54D0D">
        <w:rPr>
          <w:sz w:val="18"/>
          <w:szCs w:val="18"/>
          <w:lang w:val="en-US"/>
        </w:rPr>
        <w:t>International Journal of Pain 2018;9:15-25</w:t>
      </w:r>
    </w:p>
    <w:p w14:paraId="2F9B0A99" w14:textId="77777777" w:rsidR="00F54D0D" w:rsidRPr="00F54D0D" w:rsidRDefault="00F54D0D" w:rsidP="00F54D0D">
      <w:pPr>
        <w:pStyle w:val="Nessunaspaziatura"/>
        <w:rPr>
          <w:sz w:val="18"/>
          <w:szCs w:val="18"/>
          <w:lang w:val="en-US"/>
        </w:rPr>
      </w:pPr>
    </w:p>
    <w:p w14:paraId="323C979D" w14:textId="77777777" w:rsidR="00F54D0D" w:rsidRPr="00F54D0D" w:rsidRDefault="00F54D0D" w:rsidP="00F54D0D">
      <w:pPr>
        <w:pStyle w:val="Nessunaspaziatura"/>
        <w:numPr>
          <w:ilvl w:val="0"/>
          <w:numId w:val="5"/>
        </w:numPr>
        <w:rPr>
          <w:rFonts w:ascii="Segoe UI" w:hAnsi="Segoe UI" w:cs="Segoe UI"/>
          <w:sz w:val="18"/>
          <w:szCs w:val="18"/>
          <w:shd w:val="clear" w:color="auto" w:fill="FFFFFF"/>
        </w:rPr>
      </w:pPr>
      <w:proofErr w:type="spellStart"/>
      <w:r w:rsidRPr="00F54D0D">
        <w:rPr>
          <w:sz w:val="18"/>
          <w:szCs w:val="18"/>
          <w:shd w:val="clear" w:color="auto" w:fill="FFFFFF"/>
          <w:lang w:val="en-US"/>
        </w:rPr>
        <w:t>Nie</w:t>
      </w:r>
      <w:proofErr w:type="spellEnd"/>
      <w:r w:rsidRPr="00F54D0D">
        <w:rPr>
          <w:sz w:val="18"/>
          <w:szCs w:val="18"/>
          <w:shd w:val="clear" w:color="auto" w:fill="FFFFFF"/>
          <w:lang w:val="en-US"/>
        </w:rPr>
        <w:t xml:space="preserve"> HY, Qi YB, Li N, Wang SL, Cao YX. Comprehensive comparison of therapeutic efficacy of radiofrequency target disc decompression and </w:t>
      </w:r>
      <w:proofErr w:type="spellStart"/>
      <w:r w:rsidRPr="00F54D0D">
        <w:rPr>
          <w:sz w:val="18"/>
          <w:szCs w:val="18"/>
          <w:shd w:val="clear" w:color="auto" w:fill="FFFFFF"/>
          <w:lang w:val="en-US"/>
        </w:rPr>
        <w:t>nucleoplasty</w:t>
      </w:r>
      <w:proofErr w:type="spellEnd"/>
      <w:r w:rsidRPr="00F54D0D">
        <w:rPr>
          <w:sz w:val="18"/>
          <w:szCs w:val="18"/>
          <w:shd w:val="clear" w:color="auto" w:fill="FFFFFF"/>
          <w:lang w:val="en-US"/>
        </w:rPr>
        <w:t xml:space="preserve"> for lumbar disc herniation: a </w:t>
      </w:r>
      <w:proofErr w:type="gramStart"/>
      <w:r w:rsidRPr="00F54D0D">
        <w:rPr>
          <w:sz w:val="18"/>
          <w:szCs w:val="18"/>
          <w:shd w:val="clear" w:color="auto" w:fill="FFFFFF"/>
          <w:lang w:val="en-US"/>
        </w:rPr>
        <w:t>five year</w:t>
      </w:r>
      <w:proofErr w:type="gramEnd"/>
      <w:r w:rsidRPr="00F54D0D">
        <w:rPr>
          <w:sz w:val="18"/>
          <w:szCs w:val="18"/>
          <w:shd w:val="clear" w:color="auto" w:fill="FFFFFF"/>
          <w:lang w:val="en-US"/>
        </w:rPr>
        <w:t xml:space="preserve"> follow-up. </w:t>
      </w:r>
      <w:r w:rsidRPr="00F54D0D">
        <w:rPr>
          <w:sz w:val="18"/>
          <w:szCs w:val="18"/>
          <w:shd w:val="clear" w:color="auto" w:fill="FFFFFF"/>
        </w:rPr>
        <w:t xml:space="preserve">Int </w:t>
      </w:r>
      <w:proofErr w:type="spellStart"/>
      <w:r w:rsidRPr="00F54D0D">
        <w:rPr>
          <w:sz w:val="18"/>
          <w:szCs w:val="18"/>
          <w:shd w:val="clear" w:color="auto" w:fill="FFFFFF"/>
        </w:rPr>
        <w:t>Orthop</w:t>
      </w:r>
      <w:proofErr w:type="spellEnd"/>
      <w:r w:rsidRPr="00F54D0D">
        <w:rPr>
          <w:sz w:val="18"/>
          <w:szCs w:val="18"/>
          <w:shd w:val="clear" w:color="auto" w:fill="FFFFFF"/>
        </w:rPr>
        <w:t>. 2018 Apr;42(4):843-849</w:t>
      </w:r>
    </w:p>
    <w:p w14:paraId="026CC443" w14:textId="21B1E36E" w:rsidR="00F54D0D" w:rsidRPr="00F54D0D" w:rsidRDefault="00F54D0D" w:rsidP="00F54D0D">
      <w:pPr>
        <w:pStyle w:val="Nessunaspaziatura"/>
        <w:rPr>
          <w:sz w:val="18"/>
          <w:szCs w:val="18"/>
          <w:lang w:val="en-US"/>
        </w:rPr>
      </w:pPr>
    </w:p>
    <w:p w14:paraId="406EC96E" w14:textId="72D55DCB" w:rsidR="00F54D0D" w:rsidRPr="00F54D0D" w:rsidRDefault="00F54D0D" w:rsidP="00F54D0D">
      <w:pPr>
        <w:pStyle w:val="Nessunaspaziatura"/>
        <w:numPr>
          <w:ilvl w:val="0"/>
          <w:numId w:val="5"/>
        </w:numPr>
        <w:rPr>
          <w:sz w:val="18"/>
          <w:szCs w:val="18"/>
          <w:shd w:val="clear" w:color="auto" w:fill="FFFFFF"/>
        </w:rPr>
      </w:pPr>
      <w:proofErr w:type="spellStart"/>
      <w:r w:rsidRPr="00F54D0D">
        <w:rPr>
          <w:sz w:val="18"/>
          <w:szCs w:val="18"/>
          <w:shd w:val="clear" w:color="auto" w:fill="FFFFFF"/>
        </w:rPr>
        <w:t>Ceylan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 A, </w:t>
      </w:r>
      <w:proofErr w:type="spellStart"/>
      <w:r w:rsidRPr="00F54D0D">
        <w:rPr>
          <w:sz w:val="18"/>
          <w:szCs w:val="18"/>
          <w:shd w:val="clear" w:color="auto" w:fill="FFFFFF"/>
        </w:rPr>
        <w:t>Aşık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 İ. </w:t>
      </w:r>
      <w:proofErr w:type="spellStart"/>
      <w:r w:rsidRPr="00F54D0D">
        <w:rPr>
          <w:sz w:val="18"/>
          <w:szCs w:val="18"/>
          <w:shd w:val="clear" w:color="auto" w:fill="FFFFFF"/>
        </w:rPr>
        <w:t>Percutaneous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 </w:t>
      </w:r>
      <w:proofErr w:type="spellStart"/>
      <w:r w:rsidRPr="00F54D0D">
        <w:rPr>
          <w:sz w:val="18"/>
          <w:szCs w:val="18"/>
          <w:shd w:val="clear" w:color="auto" w:fill="FFFFFF"/>
        </w:rPr>
        <w:t>navigable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 </w:t>
      </w:r>
      <w:proofErr w:type="spellStart"/>
      <w:r w:rsidRPr="00F54D0D">
        <w:rPr>
          <w:sz w:val="18"/>
          <w:szCs w:val="18"/>
          <w:shd w:val="clear" w:color="auto" w:fill="FFFFFF"/>
        </w:rPr>
        <w:t>intradiscal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 </w:t>
      </w:r>
      <w:proofErr w:type="spellStart"/>
      <w:r w:rsidRPr="00F54D0D">
        <w:rPr>
          <w:sz w:val="18"/>
          <w:szCs w:val="18"/>
          <w:shd w:val="clear" w:color="auto" w:fill="FFFFFF"/>
        </w:rPr>
        <w:t>decompression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 in treatment of </w:t>
      </w:r>
      <w:proofErr w:type="spellStart"/>
      <w:r w:rsidRPr="00F54D0D">
        <w:rPr>
          <w:sz w:val="18"/>
          <w:szCs w:val="18"/>
          <w:shd w:val="clear" w:color="auto" w:fill="FFFFFF"/>
        </w:rPr>
        <w:t>lumbar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 disc </w:t>
      </w:r>
      <w:proofErr w:type="spellStart"/>
      <w:r w:rsidRPr="00F54D0D">
        <w:rPr>
          <w:sz w:val="18"/>
          <w:szCs w:val="18"/>
          <w:shd w:val="clear" w:color="auto" w:fill="FFFFFF"/>
        </w:rPr>
        <w:t>herniation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: a single-center </w:t>
      </w:r>
      <w:proofErr w:type="spellStart"/>
      <w:r w:rsidRPr="00F54D0D">
        <w:rPr>
          <w:sz w:val="18"/>
          <w:szCs w:val="18"/>
          <w:shd w:val="clear" w:color="auto" w:fill="FFFFFF"/>
        </w:rPr>
        <w:t>experience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. </w:t>
      </w:r>
      <w:proofErr w:type="spellStart"/>
      <w:r w:rsidRPr="00F54D0D">
        <w:rPr>
          <w:sz w:val="18"/>
          <w:szCs w:val="18"/>
          <w:shd w:val="clear" w:color="auto" w:fill="FFFFFF"/>
        </w:rPr>
        <w:t>Turk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 J </w:t>
      </w:r>
      <w:proofErr w:type="spellStart"/>
      <w:r w:rsidRPr="00F54D0D">
        <w:rPr>
          <w:sz w:val="18"/>
          <w:szCs w:val="18"/>
          <w:shd w:val="clear" w:color="auto" w:fill="FFFFFF"/>
        </w:rPr>
        <w:t>Med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 Sci. 2019 </w:t>
      </w:r>
      <w:proofErr w:type="spellStart"/>
      <w:r w:rsidRPr="00F54D0D">
        <w:rPr>
          <w:sz w:val="18"/>
          <w:szCs w:val="18"/>
          <w:shd w:val="clear" w:color="auto" w:fill="FFFFFF"/>
        </w:rPr>
        <w:t>Apr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 18;49(2):519-524</w:t>
      </w:r>
    </w:p>
    <w:p w14:paraId="7E7C1E77" w14:textId="711C695A" w:rsidR="00F54D0D" w:rsidRPr="00F54D0D" w:rsidRDefault="00F54D0D" w:rsidP="00F54D0D">
      <w:pPr>
        <w:pStyle w:val="Nessunaspaziatura"/>
        <w:rPr>
          <w:sz w:val="18"/>
          <w:szCs w:val="18"/>
        </w:rPr>
      </w:pPr>
    </w:p>
    <w:p w14:paraId="6A028559" w14:textId="249BDE08" w:rsidR="00F54D0D" w:rsidRPr="00F54D0D" w:rsidRDefault="00F54D0D" w:rsidP="00F54D0D">
      <w:pPr>
        <w:pStyle w:val="Nessunaspaziatura"/>
        <w:numPr>
          <w:ilvl w:val="0"/>
          <w:numId w:val="5"/>
        </w:numPr>
        <w:rPr>
          <w:sz w:val="18"/>
          <w:szCs w:val="18"/>
          <w:shd w:val="clear" w:color="auto" w:fill="FFFFFF"/>
        </w:rPr>
      </w:pPr>
      <w:r w:rsidRPr="00F54D0D">
        <w:rPr>
          <w:sz w:val="18"/>
          <w:szCs w:val="18"/>
          <w:shd w:val="clear" w:color="auto" w:fill="FFFFFF"/>
        </w:rPr>
        <w:t xml:space="preserve">Meroni R, Piscitelli D, Ravasio C, Vanti C, Bertozzi L, De Vito G, Perin C, Guccione AA, Cerri CG, </w:t>
      </w:r>
      <w:proofErr w:type="spellStart"/>
      <w:r w:rsidRPr="00F54D0D">
        <w:rPr>
          <w:sz w:val="18"/>
          <w:szCs w:val="18"/>
          <w:shd w:val="clear" w:color="auto" w:fill="FFFFFF"/>
        </w:rPr>
        <w:t>Pillastrini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 P. </w:t>
      </w:r>
      <w:proofErr w:type="spellStart"/>
      <w:r w:rsidRPr="00F54D0D">
        <w:rPr>
          <w:sz w:val="18"/>
          <w:szCs w:val="18"/>
          <w:shd w:val="clear" w:color="auto" w:fill="FFFFFF"/>
        </w:rPr>
        <w:t>Evidence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 for </w:t>
      </w:r>
      <w:proofErr w:type="spellStart"/>
      <w:r w:rsidRPr="00F54D0D">
        <w:rPr>
          <w:sz w:val="18"/>
          <w:szCs w:val="18"/>
          <w:shd w:val="clear" w:color="auto" w:fill="FFFFFF"/>
        </w:rPr>
        <w:t>managing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 </w:t>
      </w:r>
      <w:proofErr w:type="spellStart"/>
      <w:r w:rsidRPr="00F54D0D">
        <w:rPr>
          <w:sz w:val="18"/>
          <w:szCs w:val="18"/>
          <w:shd w:val="clear" w:color="auto" w:fill="FFFFFF"/>
        </w:rPr>
        <w:t>chronic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 low back </w:t>
      </w:r>
      <w:proofErr w:type="spellStart"/>
      <w:r w:rsidRPr="00F54D0D">
        <w:rPr>
          <w:sz w:val="18"/>
          <w:szCs w:val="18"/>
          <w:shd w:val="clear" w:color="auto" w:fill="FFFFFF"/>
        </w:rPr>
        <w:t>pain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 in </w:t>
      </w:r>
      <w:proofErr w:type="spellStart"/>
      <w:r w:rsidRPr="00F54D0D">
        <w:rPr>
          <w:sz w:val="18"/>
          <w:szCs w:val="18"/>
          <w:shd w:val="clear" w:color="auto" w:fill="FFFFFF"/>
        </w:rPr>
        <w:t>primary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 care: a review of </w:t>
      </w:r>
      <w:proofErr w:type="spellStart"/>
      <w:r w:rsidRPr="00F54D0D">
        <w:rPr>
          <w:sz w:val="18"/>
          <w:szCs w:val="18"/>
          <w:shd w:val="clear" w:color="auto" w:fill="FFFFFF"/>
        </w:rPr>
        <w:t>recommendations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 from high-</w:t>
      </w:r>
      <w:proofErr w:type="spellStart"/>
      <w:r w:rsidRPr="00F54D0D">
        <w:rPr>
          <w:sz w:val="18"/>
          <w:szCs w:val="18"/>
          <w:shd w:val="clear" w:color="auto" w:fill="FFFFFF"/>
        </w:rPr>
        <w:t>quality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 clinical </w:t>
      </w:r>
      <w:proofErr w:type="spellStart"/>
      <w:r w:rsidRPr="00F54D0D">
        <w:rPr>
          <w:sz w:val="18"/>
          <w:szCs w:val="18"/>
          <w:shd w:val="clear" w:color="auto" w:fill="FFFFFF"/>
        </w:rPr>
        <w:t>practice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 </w:t>
      </w:r>
      <w:proofErr w:type="spellStart"/>
      <w:r w:rsidRPr="00F54D0D">
        <w:rPr>
          <w:sz w:val="18"/>
          <w:szCs w:val="18"/>
          <w:shd w:val="clear" w:color="auto" w:fill="FFFFFF"/>
        </w:rPr>
        <w:t>guidelines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. </w:t>
      </w:r>
      <w:proofErr w:type="spellStart"/>
      <w:r w:rsidRPr="00F54D0D">
        <w:rPr>
          <w:sz w:val="18"/>
          <w:szCs w:val="18"/>
          <w:shd w:val="clear" w:color="auto" w:fill="FFFFFF"/>
        </w:rPr>
        <w:t>Disabil</w:t>
      </w:r>
      <w:proofErr w:type="spellEnd"/>
      <w:r w:rsidRPr="00F54D0D">
        <w:rPr>
          <w:sz w:val="18"/>
          <w:szCs w:val="18"/>
          <w:shd w:val="clear" w:color="auto" w:fill="FFFFFF"/>
        </w:rPr>
        <w:t xml:space="preserve"> </w:t>
      </w:r>
      <w:proofErr w:type="spellStart"/>
      <w:r w:rsidRPr="00F54D0D">
        <w:rPr>
          <w:sz w:val="18"/>
          <w:szCs w:val="18"/>
          <w:shd w:val="clear" w:color="auto" w:fill="FFFFFF"/>
        </w:rPr>
        <w:t>Rehabil</w:t>
      </w:r>
      <w:proofErr w:type="spellEnd"/>
      <w:r w:rsidRPr="00F54D0D">
        <w:rPr>
          <w:sz w:val="18"/>
          <w:szCs w:val="18"/>
          <w:shd w:val="clear" w:color="auto" w:fill="FFFFFF"/>
        </w:rPr>
        <w:t>. 2021 Apr;43(7):1029-1043</w:t>
      </w:r>
    </w:p>
    <w:p w14:paraId="0AA1AE1A" w14:textId="77A0E313" w:rsidR="00F54D0D" w:rsidRPr="00F54D0D" w:rsidRDefault="00F54D0D" w:rsidP="00F54D0D">
      <w:pPr>
        <w:pStyle w:val="Nessunaspaziatura"/>
        <w:rPr>
          <w:sz w:val="18"/>
          <w:szCs w:val="18"/>
          <w:shd w:val="clear" w:color="auto" w:fill="FFFFFF"/>
        </w:rPr>
      </w:pPr>
    </w:p>
    <w:p w14:paraId="39E88199" w14:textId="77777777" w:rsidR="00F54D0D" w:rsidRPr="00DC2028" w:rsidRDefault="00F54D0D" w:rsidP="00F54D0D">
      <w:pPr>
        <w:shd w:val="clear" w:color="auto" w:fill="FFFFFF"/>
        <w:rPr>
          <w:rFonts w:cstheme="minorHAnsi"/>
          <w:color w:val="000000"/>
          <w:sz w:val="32"/>
          <w:szCs w:val="32"/>
        </w:rPr>
      </w:pPr>
    </w:p>
    <w:p w14:paraId="074B4814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6E18DF0C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AC42E1F" w14:textId="09C1BB89" w:rsidR="00AE3E37" w:rsidRDefault="00D62425" w:rsidP="0048277C">
      <w:pPr>
        <w:pStyle w:val="Corpotesto"/>
        <w:rPr>
          <w:rFonts w:ascii="Arial"/>
          <w:sz w:val="14"/>
        </w:rPr>
      </w:pPr>
      <w:r>
        <w:rPr>
          <w:rFonts w:ascii="Calibri"/>
          <w:sz w:val="20"/>
        </w:rPr>
        <w:t xml:space="preserve">                 </w:t>
      </w:r>
    </w:p>
    <w:p w14:paraId="532A595D" w14:textId="77777777" w:rsidR="00AE3E37" w:rsidRDefault="00292ED9">
      <w:pPr>
        <w:pStyle w:val="Corpotesto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321B03" wp14:editId="0B43157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224FB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1AB3399A" w14:textId="77777777" w:rsidR="00AE3E37" w:rsidRDefault="00AE3E37">
      <w:pPr>
        <w:pStyle w:val="Corpotesto"/>
        <w:rPr>
          <w:rFonts w:ascii="Arial"/>
          <w:sz w:val="20"/>
        </w:rPr>
      </w:pPr>
    </w:p>
    <w:p w14:paraId="68B5833D" w14:textId="77777777" w:rsidR="00AE3E37" w:rsidRDefault="00AE3E37">
      <w:pPr>
        <w:pStyle w:val="Corpotesto"/>
        <w:rPr>
          <w:rFonts w:ascii="Arial"/>
          <w:sz w:val="20"/>
        </w:rPr>
      </w:pPr>
    </w:p>
    <w:p w14:paraId="1678A124" w14:textId="77777777" w:rsidR="00AE3E37" w:rsidRDefault="00AE3E37">
      <w:pPr>
        <w:pStyle w:val="Corpotesto"/>
        <w:spacing w:before="7"/>
        <w:rPr>
          <w:rFonts w:ascii="Arial"/>
          <w:sz w:val="29"/>
        </w:rPr>
      </w:pPr>
    </w:p>
    <w:p w14:paraId="2CCA9DB9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4118C29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03AE572" w14:textId="77777777" w:rsidR="00AE3E37" w:rsidRDefault="00AE3E37">
      <w:pPr>
        <w:pStyle w:val="Corpotes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4F7C9" w14:textId="77777777" w:rsidR="0029024E" w:rsidRDefault="0029024E">
      <w:r>
        <w:separator/>
      </w:r>
    </w:p>
  </w:endnote>
  <w:endnote w:type="continuationSeparator" w:id="0">
    <w:p w14:paraId="4BDE2271" w14:textId="77777777" w:rsidR="0029024E" w:rsidRDefault="00290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m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ED576" w14:textId="77777777"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BB1AC48" wp14:editId="5A2B06F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48B78E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DB69BFA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B1AC4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6148B78E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DB69BFA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FB73681" wp14:editId="72B2C79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5E5C1C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B009084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B73681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5C5E5C1C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B009084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FA06FDB" wp14:editId="58F009C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B407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FE55DF6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A06FDB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66FB407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FE55DF6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E3294" w14:textId="77777777" w:rsidR="0029024E" w:rsidRDefault="0029024E">
      <w:r>
        <w:separator/>
      </w:r>
    </w:p>
  </w:footnote>
  <w:footnote w:type="continuationSeparator" w:id="0">
    <w:p w14:paraId="6347B8FA" w14:textId="77777777" w:rsidR="0029024E" w:rsidRDefault="00290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B9701" w14:textId="77777777"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DA77C78" wp14:editId="6D5ED05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B44D13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A77C7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0BB44D13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96BCE7B" wp14:editId="67DD311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FE8269" w14:textId="77777777" w:rsidR="00AE3E37" w:rsidRPr="005B3A56" w:rsidRDefault="00A9710C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ADDEA0F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6BCE7B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7CFE8269" w14:textId="77777777" w:rsidR="00AE3E37" w:rsidRPr="005B3A56" w:rsidRDefault="00A9710C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ADDEA0F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4126E"/>
    <w:multiLevelType w:val="hybridMultilevel"/>
    <w:tmpl w:val="931869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C245B"/>
    <w:multiLevelType w:val="hybridMultilevel"/>
    <w:tmpl w:val="F05451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UyNTC0NDEzMTY1MjZX0lEKTi0uzszPAykwrAUA0IQ26CwAAAA="/>
  </w:docVars>
  <w:rsids>
    <w:rsidRoot w:val="00AE3E37"/>
    <w:rsid w:val="000E2911"/>
    <w:rsid w:val="001263DF"/>
    <w:rsid w:val="001E763C"/>
    <w:rsid w:val="0029024E"/>
    <w:rsid w:val="00292ED9"/>
    <w:rsid w:val="00314AFB"/>
    <w:rsid w:val="003B76D9"/>
    <w:rsid w:val="00404E5B"/>
    <w:rsid w:val="00414F7B"/>
    <w:rsid w:val="004355DC"/>
    <w:rsid w:val="004749B4"/>
    <w:rsid w:val="0048277C"/>
    <w:rsid w:val="00486E7A"/>
    <w:rsid w:val="00494130"/>
    <w:rsid w:val="004F3523"/>
    <w:rsid w:val="005973B9"/>
    <w:rsid w:val="005B3A56"/>
    <w:rsid w:val="006060CE"/>
    <w:rsid w:val="0063497F"/>
    <w:rsid w:val="00783FA0"/>
    <w:rsid w:val="0078738A"/>
    <w:rsid w:val="00873DF0"/>
    <w:rsid w:val="008756E6"/>
    <w:rsid w:val="009B2D44"/>
    <w:rsid w:val="00A07E82"/>
    <w:rsid w:val="00A80472"/>
    <w:rsid w:val="00A9710C"/>
    <w:rsid w:val="00AE3E37"/>
    <w:rsid w:val="00B21A57"/>
    <w:rsid w:val="00C33602"/>
    <w:rsid w:val="00C83036"/>
    <w:rsid w:val="00CD6F55"/>
    <w:rsid w:val="00D62425"/>
    <w:rsid w:val="00DE3104"/>
    <w:rsid w:val="00EA296A"/>
    <w:rsid w:val="00F54D0D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88D481"/>
  <w15:docId w15:val="{9FE383C2-BAB8-45C6-8545-7608FFA48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essunaspaziatura">
    <w:name w:val="No Spacing"/>
    <w:uiPriority w:val="1"/>
    <w:qFormat/>
    <w:rsid w:val="0048277C"/>
    <w:pPr>
      <w:widowControl/>
    </w:pPr>
    <w:rPr>
      <w:lang w:val="it-IT"/>
    </w:rPr>
  </w:style>
  <w:style w:type="character" w:customStyle="1" w:styleId="y2iqfc">
    <w:name w:val="y2iqfc"/>
    <w:basedOn w:val="Carpredefinitoparagrafo"/>
    <w:rsid w:val="0048277C"/>
  </w:style>
  <w:style w:type="character" w:customStyle="1" w:styleId="ref-journal">
    <w:name w:val="ref-journal"/>
    <w:basedOn w:val="Carpredefinitoparagrafo"/>
    <w:rsid w:val="00F54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514</Words>
  <Characters>2932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Steve Perry</cp:lastModifiedBy>
  <cp:revision>3</cp:revision>
  <dcterms:created xsi:type="dcterms:W3CDTF">2021-12-29T11:56:00Z</dcterms:created>
  <dcterms:modified xsi:type="dcterms:W3CDTF">2021-12-29T12:03:00Z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