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591F54" w14:textId="77777777" w:rsidR="004352C7" w:rsidRPr="00DE3119" w:rsidRDefault="004352C7" w:rsidP="004352C7">
      <w:pPr>
        <w:spacing w:before="120" w:after="120" w:line="360" w:lineRule="auto"/>
        <w:jc w:val="both"/>
        <w:rPr>
          <w:rFonts w:ascii="Times New Roman" w:hAnsi="Times New Roman" w:cs="Times New Roman"/>
          <w:color w:val="000000"/>
          <w:sz w:val="28"/>
          <w:szCs w:val="28"/>
        </w:rPr>
      </w:pPr>
      <w:r w:rsidRPr="009F557F">
        <w:rPr>
          <w:rFonts w:ascii="Times New Roman" w:hAnsi="Times New Roman" w:cs="Times New Roman"/>
          <w:b/>
          <w:bCs/>
          <w:sz w:val="32"/>
          <w:szCs w:val="32"/>
          <w:lang w:bidi="ar-EG"/>
        </w:rPr>
        <w:t>Objective</w:t>
      </w:r>
      <w:r w:rsidRPr="009F557F">
        <w:rPr>
          <w:rFonts w:ascii="Times New Roman" w:hAnsi="Times New Roman" w:cs="Times New Roman"/>
          <w:sz w:val="32"/>
          <w:szCs w:val="32"/>
          <w:lang w:bidi="ar-EG"/>
        </w:rPr>
        <w:t>:</w:t>
      </w:r>
      <w:r w:rsidRPr="009F557F">
        <w:rPr>
          <w:b/>
          <w:bCs/>
          <w:sz w:val="24"/>
          <w:szCs w:val="24"/>
        </w:rPr>
        <w:t xml:space="preserve"> </w:t>
      </w:r>
      <w:r w:rsidRPr="00DE3119">
        <w:rPr>
          <w:rFonts w:ascii="Times New Roman" w:hAnsi="Times New Roman" w:cs="Times New Roman"/>
          <w:sz w:val="28"/>
          <w:szCs w:val="28"/>
          <w:lang w:bidi="ar-EG"/>
        </w:rPr>
        <w:t>This was a prospective randomized uncontrolled study with a three month follow up. The study was designed to</w:t>
      </w:r>
      <w:r w:rsidRPr="00DE3119">
        <w:rPr>
          <w:rFonts w:ascii="Times New Roman" w:hAnsi="Times New Roman" w:cs="Times New Roman"/>
          <w:color w:val="000000"/>
          <w:sz w:val="28"/>
          <w:szCs w:val="28"/>
        </w:rPr>
        <w:t xml:space="preserve"> assess the efficacy of CT-guided transforaminal epidural steroid injection as compared to vertebral axial decompression, to the combined effect of both and to medical treatment in the management of lumbar disc herniation.</w:t>
      </w:r>
    </w:p>
    <w:p w14:paraId="2013A81E" w14:textId="77777777" w:rsidR="004352C7" w:rsidRDefault="004352C7" w:rsidP="004352C7">
      <w:pPr>
        <w:pStyle w:val="NoSpacing"/>
        <w:bidi w:val="0"/>
        <w:spacing w:before="240" w:after="120" w:line="360" w:lineRule="auto"/>
        <w:jc w:val="both"/>
        <w:rPr>
          <w:rFonts w:ascii="Times New Roman" w:hAnsi="Times New Roman" w:cs="Times New Roman"/>
          <w:sz w:val="28"/>
          <w:szCs w:val="28"/>
          <w:lang w:bidi="ar-EG"/>
        </w:rPr>
      </w:pPr>
      <w:r w:rsidRPr="009F557F">
        <w:rPr>
          <w:rFonts w:ascii="Times New Roman" w:hAnsi="Times New Roman" w:cs="Times New Roman"/>
          <w:b/>
          <w:bCs/>
          <w:sz w:val="32"/>
          <w:szCs w:val="32"/>
          <w:lang w:bidi="ar-EG"/>
        </w:rPr>
        <w:t>Method and Results</w:t>
      </w:r>
      <w:r w:rsidRPr="009F557F">
        <w:rPr>
          <w:rFonts w:ascii="Times New Roman" w:hAnsi="Times New Roman" w:cs="Times New Roman"/>
          <w:b/>
          <w:bCs/>
          <w:sz w:val="28"/>
          <w:szCs w:val="28"/>
          <w:lang w:bidi="ar-EG"/>
        </w:rPr>
        <w:t xml:space="preserve">: </w:t>
      </w:r>
      <w:r>
        <w:rPr>
          <w:rFonts w:ascii="Times New Roman" w:hAnsi="Times New Roman" w:cs="Times New Roman"/>
          <w:sz w:val="28"/>
          <w:szCs w:val="28"/>
          <w:lang w:bidi="ar-EG"/>
        </w:rPr>
        <w:t xml:space="preserve">Forty-eight patients complaining of LBP with radicular symptoms due to lumbar disc herniation, of less than six weeks duration, as diagnosed by history, clinical examination and lumbosacral MRI were included in this study. </w:t>
      </w:r>
    </w:p>
    <w:p w14:paraId="2D254F21" w14:textId="77777777" w:rsidR="004352C7" w:rsidRDefault="004352C7" w:rsidP="004352C7">
      <w:pPr>
        <w:pStyle w:val="NoSpacing"/>
        <w:bidi w:val="0"/>
        <w:spacing w:before="240" w:after="120" w:line="360" w:lineRule="auto"/>
        <w:ind w:firstLine="720"/>
        <w:jc w:val="both"/>
        <w:rPr>
          <w:rFonts w:ascii="Times New Roman" w:hAnsi="Times New Roman" w:cs="Times New Roman"/>
          <w:sz w:val="28"/>
          <w:szCs w:val="28"/>
          <w:lang w:bidi="ar-EG"/>
        </w:rPr>
      </w:pPr>
      <w:r>
        <w:rPr>
          <w:rFonts w:ascii="Times New Roman" w:hAnsi="Times New Roman" w:cs="Times New Roman"/>
          <w:sz w:val="28"/>
          <w:szCs w:val="28"/>
          <w:lang w:bidi="ar-EG"/>
        </w:rPr>
        <w:t>There were thirty-six males (</w:t>
      </w:r>
      <w:r>
        <w:rPr>
          <w:rFonts w:ascii="Times New Roman" w:hAnsi="Times New Roman" w:cs="Times New Roman"/>
          <w:sz w:val="28"/>
          <w:szCs w:val="28"/>
        </w:rPr>
        <w:t xml:space="preserve">75%) </w:t>
      </w:r>
      <w:r>
        <w:rPr>
          <w:rFonts w:ascii="Times New Roman" w:hAnsi="Times New Roman" w:cs="Times New Roman"/>
          <w:sz w:val="28"/>
          <w:szCs w:val="28"/>
          <w:lang w:bidi="ar-EG"/>
        </w:rPr>
        <w:t xml:space="preserve">and twelve females (25%). Their age ranged between 29 and 43 years with a mean of 38.6 ± 3.07. Their BMI ranged between 28.9 and 60.4 with a mean of 44.9 ± 7.1. </w:t>
      </w:r>
    </w:p>
    <w:p w14:paraId="0B5982BA" w14:textId="77777777" w:rsidR="004352C7" w:rsidRDefault="004352C7" w:rsidP="004352C7">
      <w:pPr>
        <w:pStyle w:val="NoSpacing"/>
        <w:bidi w:val="0"/>
        <w:spacing w:before="240" w:after="120" w:line="360" w:lineRule="auto"/>
        <w:jc w:val="both"/>
        <w:rPr>
          <w:rFonts w:ascii="Times New Roman" w:hAnsi="Times New Roman" w:cs="Times New Roman"/>
          <w:sz w:val="28"/>
          <w:szCs w:val="28"/>
          <w:lang w:bidi="ar-EG"/>
        </w:rPr>
      </w:pPr>
      <w:r>
        <w:rPr>
          <w:rFonts w:ascii="Times New Roman" w:hAnsi="Times New Roman" w:cs="Times New Roman"/>
          <w:sz w:val="28"/>
          <w:szCs w:val="28"/>
          <w:lang w:bidi="ar-EG"/>
        </w:rPr>
        <w:tab/>
        <w:t xml:space="preserve">Twenty two out of the 48 patients were office workers (45.8%), 6 were field engineers (12.5%), 10 were </w:t>
      </w:r>
      <w:proofErr w:type="gramStart"/>
      <w:r>
        <w:rPr>
          <w:rFonts w:ascii="Times New Roman" w:hAnsi="Times New Roman" w:cs="Times New Roman"/>
          <w:sz w:val="28"/>
          <w:szCs w:val="28"/>
          <w:lang w:bidi="ar-EG"/>
        </w:rPr>
        <w:t>house wives</w:t>
      </w:r>
      <w:proofErr w:type="gramEnd"/>
      <w:r>
        <w:rPr>
          <w:rFonts w:ascii="Times New Roman" w:hAnsi="Times New Roman" w:cs="Times New Roman"/>
          <w:sz w:val="28"/>
          <w:szCs w:val="28"/>
          <w:lang w:bidi="ar-EG"/>
        </w:rPr>
        <w:t xml:space="preserve"> (20.3%), 5 were teachers (10.4%), 3 were drivers (6.2%) and the remaining 2 patients were flight hostesses (4.1%).</w:t>
      </w:r>
    </w:p>
    <w:p w14:paraId="03F8D5F7" w14:textId="77777777"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lang w:bidi="ar-EG"/>
        </w:rPr>
        <w:t xml:space="preserve">The duration of symptoms ranged from 4 to 25 days with a mean of 14.23± 6.51. All patients had </w:t>
      </w:r>
      <w:r>
        <w:rPr>
          <w:rFonts w:ascii="Times New Roman" w:hAnsi="Times New Roman" w:cs="Times New Roman"/>
          <w:color w:val="000000"/>
          <w:sz w:val="28"/>
          <w:szCs w:val="28"/>
          <w:lang w:bidi="ar-EG"/>
        </w:rPr>
        <w:t>symptoms in the form of pain, tingling and/or numbness in a radicular distribution</w:t>
      </w:r>
      <w:r>
        <w:rPr>
          <w:rFonts w:ascii="Times New Roman" w:hAnsi="Times New Roman" w:cs="Times New Roman"/>
          <w:sz w:val="28"/>
          <w:szCs w:val="28"/>
          <w:lang w:bidi="ar-EG"/>
        </w:rPr>
        <w:t xml:space="preserve">, and in 22 patients (45.8%) the radicular symptoms were bilateral. </w:t>
      </w:r>
      <w:proofErr w:type="gramStart"/>
      <w:r>
        <w:rPr>
          <w:rFonts w:ascii="Times New Roman" w:hAnsi="Times New Roman" w:cs="Times New Roman"/>
          <w:sz w:val="28"/>
          <w:szCs w:val="28"/>
          <w:lang w:bidi="ar-EG"/>
        </w:rPr>
        <w:t>Twenty eight</w:t>
      </w:r>
      <w:proofErr w:type="gramEnd"/>
      <w:r>
        <w:rPr>
          <w:rFonts w:ascii="Times New Roman" w:hAnsi="Times New Roman" w:cs="Times New Roman"/>
          <w:sz w:val="28"/>
          <w:szCs w:val="28"/>
          <w:lang w:bidi="ar-EG"/>
        </w:rPr>
        <w:t xml:space="preserve"> patients (58.3%) had a sciatic list and 36 patients (</w:t>
      </w:r>
      <w:r>
        <w:rPr>
          <w:rFonts w:ascii="Times New Roman" w:hAnsi="Times New Roman" w:cs="Times New Roman"/>
          <w:sz w:val="28"/>
          <w:szCs w:val="28"/>
        </w:rPr>
        <w:t>75%) had limited range of motion of the lumbar spine</w:t>
      </w:r>
      <w:r>
        <w:rPr>
          <w:rFonts w:ascii="Times New Roman" w:hAnsi="Times New Roman" w:cs="Times New Roman"/>
          <w:sz w:val="28"/>
          <w:szCs w:val="28"/>
          <w:lang w:bidi="ar-EG"/>
        </w:rPr>
        <w:t>. All patients had positive straight leg raising test, while 22 patients (45.8%) had positive cross straight leg raising test and 5 (10.4%) had positive femoral stretch test.</w:t>
      </w:r>
    </w:p>
    <w:p w14:paraId="023106B7" w14:textId="77777777" w:rsidR="004352C7" w:rsidRDefault="004352C7" w:rsidP="004352C7">
      <w:pPr>
        <w:pStyle w:val="NoSpacing"/>
        <w:bidi w:val="0"/>
        <w:spacing w:before="240" w:after="120" w:line="360" w:lineRule="auto"/>
        <w:ind w:firstLine="720"/>
        <w:jc w:val="both"/>
        <w:rPr>
          <w:rFonts w:ascii="Times New Roman" w:hAnsi="Times New Roman" w:cs="Times New Roman"/>
          <w:sz w:val="28"/>
          <w:szCs w:val="28"/>
          <w:lang w:bidi="ar-EG"/>
        </w:rPr>
      </w:pPr>
      <w:r>
        <w:rPr>
          <w:rFonts w:ascii="Times New Roman" w:hAnsi="Times New Roman" w:cs="Times New Roman"/>
          <w:sz w:val="28"/>
          <w:szCs w:val="28"/>
          <w:lang w:bidi="ar-EG"/>
        </w:rPr>
        <w:t>According to the treatment modality, patients were divided into 4 groups, of 12 patients each. Evaluation of the LBP pain intensity using the PVAS, and</w:t>
      </w:r>
      <w:r>
        <w:rPr>
          <w:rFonts w:ascii="Times New Roman" w:hAnsi="Times New Roman" w:cs="Times New Roman"/>
          <w:sz w:val="28"/>
          <w:szCs w:val="28"/>
          <w:lang w:bidi="ar-EG"/>
        </w:rPr>
        <w:t xml:space="preserve"> </w:t>
      </w:r>
      <w:r>
        <w:rPr>
          <w:rFonts w:ascii="Times New Roman" w:hAnsi="Times New Roman" w:cs="Times New Roman"/>
          <w:sz w:val="28"/>
          <w:szCs w:val="28"/>
          <w:lang w:bidi="ar-EG"/>
        </w:rPr>
        <w:t xml:space="preserve">assessment of LBP impact on the different activities of daily living using the ODI were done at baseline (day 0), second visit (after one month from baseline and after completion of the treatment modality), and third visit (after three months from baseline evaluation) to assess the efficacy as well maintenance of the effect of the different treatment modalities. </w:t>
      </w:r>
    </w:p>
    <w:p w14:paraId="2DDB4B43" w14:textId="77777777" w:rsidR="004352C7" w:rsidRDefault="004352C7" w:rsidP="004352C7">
      <w:pPr>
        <w:pStyle w:val="NoSpacing"/>
        <w:bidi w:val="0"/>
        <w:spacing w:before="240" w:after="120" w:line="360" w:lineRule="auto"/>
        <w:jc w:val="both"/>
        <w:rPr>
          <w:rFonts w:ascii="Times New Roman" w:hAnsi="Times New Roman" w:cs="Times New Roman"/>
          <w:b/>
          <w:bCs/>
          <w:sz w:val="32"/>
          <w:szCs w:val="32"/>
          <w:u w:val="single"/>
          <w:lang w:bidi="ar-EG"/>
        </w:rPr>
      </w:pPr>
      <w:r>
        <w:rPr>
          <w:rFonts w:ascii="Times New Roman" w:hAnsi="Times New Roman" w:cs="Times New Roman"/>
          <w:b/>
          <w:bCs/>
          <w:sz w:val="32"/>
          <w:szCs w:val="32"/>
          <w:u w:val="single"/>
          <w:lang w:bidi="ar-EG"/>
        </w:rPr>
        <w:t>Group I (CT Guided Transforaminal Epidural Corticosteroid Injection CT-TFEPSI):</w:t>
      </w:r>
    </w:p>
    <w:p w14:paraId="50E30655" w14:textId="77777777"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lang w:bidi="ar-EG"/>
        </w:rPr>
        <w:lastRenderedPageBreak/>
        <w:t xml:space="preserve">It included 12 patients: 11 males (91.6%) and one female (8.3%). Their age ranged from 32 to 43 years with a mean of 39.08 ± </w:t>
      </w:r>
      <w:r>
        <w:rPr>
          <w:rFonts w:ascii="Times New Roman" w:hAnsi="Times New Roman" w:cs="Times New Roman"/>
          <w:sz w:val="28"/>
          <w:szCs w:val="28"/>
        </w:rPr>
        <w:t xml:space="preserve">2.9. </w:t>
      </w:r>
      <w:r>
        <w:rPr>
          <w:rFonts w:ascii="Times New Roman" w:hAnsi="Times New Roman" w:cs="Times New Roman"/>
          <w:sz w:val="28"/>
          <w:szCs w:val="28"/>
          <w:lang w:bidi="ar-EG"/>
        </w:rPr>
        <w:t xml:space="preserve">Their BMI ranged between </w:t>
      </w:r>
      <w:r>
        <w:rPr>
          <w:rFonts w:ascii="Times New Roman" w:hAnsi="Times New Roman" w:cs="Times New Roman"/>
          <w:sz w:val="28"/>
          <w:szCs w:val="28"/>
        </w:rPr>
        <w:t>33.7 and 60.4 with a mean of 45.5 ± 7.2</w:t>
      </w:r>
      <w:r>
        <w:rPr>
          <w:rFonts w:ascii="Times New Roman" w:hAnsi="Times New Roman" w:cs="Times New Roman"/>
          <w:b/>
          <w:bCs/>
          <w:sz w:val="28"/>
          <w:szCs w:val="28"/>
        </w:rPr>
        <w:t xml:space="preserve"> </w:t>
      </w:r>
      <w:r>
        <w:rPr>
          <w:rFonts w:ascii="Times New Roman" w:hAnsi="Times New Roman" w:cs="Times New Roman"/>
          <w:sz w:val="28"/>
          <w:szCs w:val="28"/>
        </w:rPr>
        <w:t>as seen in table1</w:t>
      </w:r>
      <w:r>
        <w:rPr>
          <w:rFonts w:ascii="Times New Roman" w:hAnsi="Times New Roman" w:cs="Times New Roman"/>
          <w:color w:val="C00000"/>
          <w:sz w:val="28"/>
          <w:szCs w:val="28"/>
        </w:rPr>
        <w:t>.</w:t>
      </w:r>
      <w:r>
        <w:rPr>
          <w:rFonts w:ascii="Times New Roman" w:hAnsi="Times New Roman" w:cs="Times New Roman"/>
          <w:sz w:val="28"/>
          <w:szCs w:val="28"/>
        </w:rPr>
        <w:t xml:space="preserve"> </w:t>
      </w:r>
    </w:p>
    <w:p w14:paraId="3076D62D" w14:textId="77777777"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rPr>
        <w:t>The duration of their symptoms ranged from 7 to 21days with a mean of 13.7 ± 4.3. Six patients (50%) had bilateral radiculopathy, 6 patients (50%) had positive cross straight leg raising test and</w:t>
      </w:r>
      <w:r>
        <w:rPr>
          <w:rFonts w:ascii="Times New Roman" w:hAnsi="Times New Roman" w:cs="Times New Roman"/>
          <w:b/>
          <w:bCs/>
          <w:sz w:val="28"/>
          <w:szCs w:val="28"/>
        </w:rPr>
        <w:t xml:space="preserve"> </w:t>
      </w:r>
      <w:r>
        <w:rPr>
          <w:rFonts w:ascii="Times New Roman" w:hAnsi="Times New Roman" w:cs="Times New Roman"/>
          <w:sz w:val="28"/>
          <w:szCs w:val="28"/>
        </w:rPr>
        <w:t xml:space="preserve">7 patients (58.3 %) had sciatic list. Their Base line PVAS ranged from 6 to 9 with a mean of 7.7 ± 1.05. Base line </w:t>
      </w:r>
      <w:r>
        <w:rPr>
          <w:rFonts w:ascii="Times New Roman" w:hAnsi="Times New Roman" w:cs="Times New Roman"/>
          <w:sz w:val="28"/>
          <w:szCs w:val="28"/>
          <w:lang w:bidi="ar-EG"/>
        </w:rPr>
        <w:t>ODI</w:t>
      </w:r>
      <w:r>
        <w:rPr>
          <w:rFonts w:ascii="Times New Roman" w:hAnsi="Times New Roman" w:cs="Times New Roman"/>
          <w:sz w:val="28"/>
          <w:szCs w:val="28"/>
        </w:rPr>
        <w:t xml:space="preserve"> ranged from 62 to 70 with a mean of 66.6 ±2.4 as shown in table 3 </w:t>
      </w:r>
    </w:p>
    <w:p w14:paraId="5A035A62" w14:textId="77777777" w:rsidR="004352C7" w:rsidRDefault="004352C7" w:rsidP="004352C7">
      <w:pPr>
        <w:pStyle w:val="NoSpacing"/>
        <w:bidi w:val="0"/>
        <w:spacing w:before="240" w:after="120" w:line="360" w:lineRule="auto"/>
        <w:rPr>
          <w:rFonts w:ascii="Times New Roman" w:hAnsi="Times New Roman" w:cs="Times New Roman"/>
          <w:b/>
          <w:bCs/>
          <w:sz w:val="32"/>
          <w:szCs w:val="32"/>
          <w:u w:val="single"/>
          <w:lang w:bidi="ar-EG"/>
        </w:rPr>
      </w:pPr>
      <w:proofErr w:type="gramStart"/>
      <w:r>
        <w:rPr>
          <w:rFonts w:ascii="Times New Roman" w:hAnsi="Times New Roman" w:cs="Times New Roman"/>
          <w:b/>
          <w:bCs/>
          <w:sz w:val="32"/>
          <w:szCs w:val="32"/>
          <w:u w:val="single"/>
          <w:lang w:bidi="ar-EG"/>
        </w:rPr>
        <w:t>Group  II</w:t>
      </w:r>
      <w:proofErr w:type="gramEnd"/>
      <w:r>
        <w:rPr>
          <w:rFonts w:ascii="Times New Roman" w:hAnsi="Times New Roman" w:cs="Times New Roman"/>
          <w:b/>
          <w:bCs/>
          <w:sz w:val="32"/>
          <w:szCs w:val="32"/>
          <w:u w:val="single"/>
          <w:lang w:bidi="ar-EG"/>
        </w:rPr>
        <w:t xml:space="preserve"> (Vertebral Axial Decompression VAX-D):</w:t>
      </w:r>
    </w:p>
    <w:p w14:paraId="4DAF39DE" w14:textId="77777777"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lang w:bidi="ar-EG"/>
        </w:rPr>
        <w:t xml:space="preserve">It included 12 patients: 6 males (50%) and six females (50%). Their age ranged from 32 to 43 years with a mean of 39 ± </w:t>
      </w:r>
      <w:r>
        <w:rPr>
          <w:rFonts w:ascii="Times New Roman" w:hAnsi="Times New Roman" w:cs="Times New Roman"/>
          <w:sz w:val="28"/>
          <w:szCs w:val="28"/>
        </w:rPr>
        <w:t xml:space="preserve">3.5. </w:t>
      </w:r>
      <w:r>
        <w:rPr>
          <w:rFonts w:ascii="Times New Roman" w:hAnsi="Times New Roman" w:cs="Times New Roman"/>
          <w:sz w:val="28"/>
          <w:szCs w:val="28"/>
          <w:lang w:bidi="ar-EG"/>
        </w:rPr>
        <w:t xml:space="preserve">Their BMI ranged between </w:t>
      </w:r>
      <w:r>
        <w:rPr>
          <w:rFonts w:ascii="Times New Roman" w:hAnsi="Times New Roman" w:cs="Times New Roman"/>
          <w:sz w:val="28"/>
          <w:szCs w:val="28"/>
        </w:rPr>
        <w:t xml:space="preserve">36.8 and 57 with a mean of 47.8 ± 6.1 as seen in table 1. </w:t>
      </w:r>
    </w:p>
    <w:p w14:paraId="75DEBD4A" w14:textId="6EFF8950"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rPr>
        <w:t>The duration of their symptoms ranged from 4 to 22 days with a mean of 16.1 ± 6.7. Six patients (50%) had bilateral radiculopathy, 6 patients (50%) had positive cross straight leg raising test and</w:t>
      </w:r>
      <w:r>
        <w:rPr>
          <w:rFonts w:ascii="Times New Roman" w:hAnsi="Times New Roman" w:cs="Times New Roman"/>
          <w:b/>
          <w:bCs/>
          <w:sz w:val="28"/>
          <w:szCs w:val="28"/>
        </w:rPr>
        <w:t xml:space="preserve"> </w:t>
      </w:r>
      <w:r>
        <w:rPr>
          <w:rFonts w:ascii="Times New Roman" w:hAnsi="Times New Roman" w:cs="Times New Roman"/>
          <w:sz w:val="28"/>
          <w:szCs w:val="28"/>
        </w:rPr>
        <w:t>8</w:t>
      </w:r>
      <w:r>
        <w:rPr>
          <w:rFonts w:ascii="Times New Roman" w:hAnsi="Times New Roman" w:cs="Times New Roman"/>
          <w:b/>
          <w:bCs/>
          <w:sz w:val="28"/>
          <w:szCs w:val="28"/>
        </w:rPr>
        <w:t xml:space="preserve"> </w:t>
      </w:r>
      <w:r>
        <w:rPr>
          <w:rFonts w:ascii="Times New Roman" w:hAnsi="Times New Roman" w:cs="Times New Roman"/>
          <w:sz w:val="28"/>
          <w:szCs w:val="28"/>
        </w:rPr>
        <w:t xml:space="preserve">patients </w:t>
      </w:r>
      <w:r>
        <w:rPr>
          <w:rFonts w:ascii="Times New Roman" w:hAnsi="Times New Roman" w:cs="Times New Roman"/>
          <w:sz w:val="28"/>
          <w:szCs w:val="28"/>
        </w:rPr>
        <w:t>(66.6%) had sciatic list. Their Base line</w:t>
      </w:r>
      <w:r>
        <w:rPr>
          <w:rFonts w:ascii="Times New Roman" w:hAnsi="Times New Roman" w:cs="Times New Roman"/>
          <w:sz w:val="28"/>
          <w:szCs w:val="28"/>
        </w:rPr>
        <w:t xml:space="preserve"> </w:t>
      </w:r>
      <w:r>
        <w:rPr>
          <w:rFonts w:ascii="Times New Roman" w:hAnsi="Times New Roman" w:cs="Times New Roman"/>
          <w:sz w:val="28"/>
          <w:szCs w:val="28"/>
        </w:rPr>
        <w:t xml:space="preserve">PVAS ranged from 6 to 9 with a mean of 7.7 ± 1.05. Base line </w:t>
      </w:r>
      <w:r>
        <w:rPr>
          <w:rFonts w:ascii="Times New Roman" w:hAnsi="Times New Roman" w:cs="Times New Roman"/>
          <w:sz w:val="28"/>
          <w:szCs w:val="28"/>
          <w:lang w:bidi="ar-EG"/>
        </w:rPr>
        <w:t>ODI</w:t>
      </w:r>
      <w:r>
        <w:rPr>
          <w:rFonts w:ascii="Times New Roman" w:hAnsi="Times New Roman" w:cs="Times New Roman"/>
          <w:sz w:val="28"/>
          <w:szCs w:val="28"/>
        </w:rPr>
        <w:t xml:space="preserve"> ranged from 62 to 76 with a mean of 69.1 ± 4.04</w:t>
      </w:r>
      <w:r>
        <w:rPr>
          <w:rFonts w:ascii="Times New Roman" w:hAnsi="Times New Roman" w:cs="Times New Roman"/>
          <w:b/>
          <w:bCs/>
          <w:sz w:val="28"/>
          <w:szCs w:val="28"/>
        </w:rPr>
        <w:t xml:space="preserve"> </w:t>
      </w:r>
      <w:r>
        <w:rPr>
          <w:rFonts w:ascii="Times New Roman" w:hAnsi="Times New Roman" w:cs="Times New Roman"/>
          <w:sz w:val="28"/>
          <w:szCs w:val="28"/>
        </w:rPr>
        <w:t>as shown in table 3.</w:t>
      </w:r>
    </w:p>
    <w:p w14:paraId="2DD9C3F4" w14:textId="77777777" w:rsidR="004352C7" w:rsidRDefault="004352C7" w:rsidP="004352C7">
      <w:pPr>
        <w:pStyle w:val="NoSpacing"/>
        <w:bidi w:val="0"/>
        <w:spacing w:before="240" w:after="120" w:line="360" w:lineRule="auto"/>
        <w:jc w:val="both"/>
        <w:rPr>
          <w:rFonts w:ascii="Times New Roman" w:hAnsi="Times New Roman" w:cs="Times New Roman"/>
          <w:b/>
          <w:bCs/>
          <w:sz w:val="32"/>
          <w:szCs w:val="32"/>
          <w:u w:val="single"/>
          <w:lang w:bidi="ar-EG"/>
        </w:rPr>
      </w:pPr>
      <w:proofErr w:type="gramStart"/>
      <w:r>
        <w:rPr>
          <w:rFonts w:ascii="Times New Roman" w:hAnsi="Times New Roman" w:cs="Times New Roman"/>
          <w:b/>
          <w:bCs/>
          <w:sz w:val="32"/>
          <w:szCs w:val="32"/>
          <w:u w:val="single"/>
          <w:lang w:bidi="ar-EG"/>
        </w:rPr>
        <w:t>Group  III</w:t>
      </w:r>
      <w:proofErr w:type="gramEnd"/>
      <w:r>
        <w:rPr>
          <w:rFonts w:ascii="Times New Roman" w:hAnsi="Times New Roman" w:cs="Times New Roman"/>
          <w:b/>
          <w:bCs/>
          <w:sz w:val="32"/>
          <w:szCs w:val="32"/>
          <w:u w:val="single"/>
          <w:lang w:bidi="ar-EG"/>
        </w:rPr>
        <w:t xml:space="preserve"> (Combined Therapy):</w:t>
      </w:r>
    </w:p>
    <w:p w14:paraId="163F2A7B" w14:textId="77777777"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lang w:bidi="ar-EG"/>
        </w:rPr>
        <w:t xml:space="preserve">It included 12 patients: 10 males (83.3%) and two females (16.6%). Their age ranged from 29 to 42 years with a mean age of 37.3 ± </w:t>
      </w:r>
      <w:r>
        <w:rPr>
          <w:rFonts w:ascii="Times New Roman" w:hAnsi="Times New Roman" w:cs="Times New Roman"/>
          <w:sz w:val="28"/>
          <w:szCs w:val="28"/>
        </w:rPr>
        <w:t xml:space="preserve">3.5 years. </w:t>
      </w:r>
      <w:r>
        <w:rPr>
          <w:rFonts w:ascii="Times New Roman" w:hAnsi="Times New Roman" w:cs="Times New Roman"/>
          <w:sz w:val="28"/>
          <w:szCs w:val="28"/>
          <w:lang w:bidi="ar-EG"/>
        </w:rPr>
        <w:t xml:space="preserve">Their BMI ranged between </w:t>
      </w:r>
      <w:r>
        <w:rPr>
          <w:rFonts w:ascii="Times New Roman" w:hAnsi="Times New Roman" w:cs="Times New Roman"/>
          <w:sz w:val="28"/>
          <w:szCs w:val="28"/>
        </w:rPr>
        <w:t>29.9 and 57.1 with a mean of 46.31 ± 7.07 as seen in table 1.</w:t>
      </w:r>
      <w:r>
        <w:rPr>
          <w:rFonts w:ascii="Times New Roman" w:hAnsi="Times New Roman" w:cs="Times New Roman"/>
          <w:b/>
          <w:bCs/>
          <w:sz w:val="28"/>
          <w:szCs w:val="28"/>
        </w:rPr>
        <w:t xml:space="preserve"> </w:t>
      </w:r>
      <w:r>
        <w:rPr>
          <w:rFonts w:ascii="Times New Roman" w:hAnsi="Times New Roman" w:cs="Times New Roman"/>
          <w:sz w:val="28"/>
          <w:szCs w:val="28"/>
        </w:rPr>
        <w:t xml:space="preserve"> </w:t>
      </w:r>
    </w:p>
    <w:p w14:paraId="104D6510" w14:textId="77777777"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rPr>
        <w:t>The duration of their symptoms ranged from 4 to 25 days</w:t>
      </w:r>
      <w:r>
        <w:rPr>
          <w:rFonts w:ascii="Times New Roman" w:hAnsi="Times New Roman" w:cs="Times New Roman"/>
          <w:color w:val="FF0000"/>
          <w:sz w:val="28"/>
          <w:szCs w:val="28"/>
        </w:rPr>
        <w:t xml:space="preserve"> </w:t>
      </w:r>
      <w:r>
        <w:rPr>
          <w:rFonts w:ascii="Times New Roman" w:hAnsi="Times New Roman" w:cs="Times New Roman"/>
          <w:sz w:val="28"/>
          <w:szCs w:val="28"/>
        </w:rPr>
        <w:t xml:space="preserve">with a mean of 15.16 ± 7.4. Four patients (33.3 %) had bilateral radiculopathy, 4 patients (33%) had positive cross straight leg raising test and 7 patients (58.3 %) had sciatic list. Their Base line PVAS ranged from 6 to 9 with a mean of 7.8± 1.03. Base line </w:t>
      </w:r>
      <w:r>
        <w:rPr>
          <w:rFonts w:ascii="Times New Roman" w:hAnsi="Times New Roman" w:cs="Times New Roman"/>
          <w:sz w:val="28"/>
          <w:szCs w:val="28"/>
          <w:lang w:bidi="ar-EG"/>
        </w:rPr>
        <w:t>ODI</w:t>
      </w:r>
      <w:r>
        <w:rPr>
          <w:rFonts w:ascii="Times New Roman" w:hAnsi="Times New Roman" w:cs="Times New Roman"/>
          <w:sz w:val="28"/>
          <w:szCs w:val="28"/>
        </w:rPr>
        <w:t xml:space="preserve"> ranged from 60 to 72 with a mean of 65.6 ± 3.3 as shown in table 3.  </w:t>
      </w:r>
    </w:p>
    <w:p w14:paraId="042AC905" w14:textId="77777777" w:rsidR="004352C7" w:rsidRDefault="004352C7" w:rsidP="004352C7">
      <w:pPr>
        <w:pStyle w:val="NoSpacing"/>
        <w:bidi w:val="0"/>
        <w:spacing w:before="240" w:after="120" w:line="360" w:lineRule="auto"/>
        <w:jc w:val="both"/>
        <w:rPr>
          <w:rFonts w:ascii="Times New Roman" w:hAnsi="Times New Roman" w:cs="Times New Roman"/>
          <w:sz w:val="32"/>
          <w:szCs w:val="32"/>
        </w:rPr>
      </w:pPr>
      <w:r>
        <w:rPr>
          <w:rFonts w:ascii="Times New Roman" w:hAnsi="Times New Roman" w:cs="Times New Roman"/>
          <w:b/>
          <w:bCs/>
          <w:sz w:val="32"/>
          <w:szCs w:val="32"/>
          <w:u w:val="single"/>
          <w:lang w:bidi="ar-EG"/>
        </w:rPr>
        <w:t>Group IV (Medical treatment):</w:t>
      </w:r>
      <w:r>
        <w:rPr>
          <w:rFonts w:ascii="Times New Roman" w:hAnsi="Times New Roman" w:cs="Times New Roman"/>
          <w:sz w:val="32"/>
          <w:szCs w:val="32"/>
          <w:lang w:bidi="ar-EG"/>
        </w:rPr>
        <w:t xml:space="preserve"> </w:t>
      </w:r>
    </w:p>
    <w:p w14:paraId="786E6CC0" w14:textId="1E32B30A"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lang w:bidi="ar-EG"/>
        </w:rPr>
        <w:t xml:space="preserve">It included 12 patients: 9 males (75%) and three females (25%). Their age ranged from 35 to 42 years with a mean of 39 ± </w:t>
      </w:r>
      <w:r>
        <w:rPr>
          <w:rFonts w:ascii="Times New Roman" w:hAnsi="Times New Roman" w:cs="Times New Roman"/>
          <w:sz w:val="28"/>
          <w:szCs w:val="28"/>
        </w:rPr>
        <w:t xml:space="preserve">2.08. </w:t>
      </w:r>
      <w:r>
        <w:rPr>
          <w:rFonts w:ascii="Times New Roman" w:hAnsi="Times New Roman" w:cs="Times New Roman"/>
          <w:sz w:val="28"/>
          <w:szCs w:val="28"/>
          <w:lang w:bidi="ar-EG"/>
        </w:rPr>
        <w:t xml:space="preserve">Their BMI ranged between </w:t>
      </w:r>
      <w:r>
        <w:rPr>
          <w:rFonts w:ascii="Times New Roman" w:hAnsi="Times New Roman" w:cs="Times New Roman"/>
          <w:sz w:val="28"/>
          <w:szCs w:val="28"/>
        </w:rPr>
        <w:t>28.9 and 50.3 with a mean of 40.1± 6.5.</w:t>
      </w:r>
    </w:p>
    <w:p w14:paraId="3F4EFAD6" w14:textId="2485058D"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The duration of their symptoms ranged from 4 to 25 days with a mean of 12.2 ± 7.3. Six patients (50%) had bilateral radiculopathy, 6 patients (50%) had positive cross straight leg straight raising test and 6patients (50%) had sciatic list.</w:t>
      </w:r>
      <w:r>
        <w:rPr>
          <w:rFonts w:ascii="Times New Roman" w:hAnsi="Times New Roman" w:cs="Times New Roman"/>
          <w:b/>
          <w:bCs/>
          <w:sz w:val="28"/>
          <w:szCs w:val="28"/>
        </w:rPr>
        <w:t xml:space="preserve"> </w:t>
      </w:r>
      <w:r>
        <w:rPr>
          <w:rFonts w:ascii="Times New Roman" w:hAnsi="Times New Roman" w:cs="Times New Roman"/>
          <w:sz w:val="28"/>
          <w:szCs w:val="28"/>
        </w:rPr>
        <w:t xml:space="preserve">Their Base line PVAS ranged from 6 to 9 with a mean of 8.1± 1.03. Base line </w:t>
      </w:r>
      <w:r>
        <w:rPr>
          <w:rFonts w:ascii="Times New Roman" w:hAnsi="Times New Roman" w:cs="Times New Roman"/>
          <w:sz w:val="28"/>
          <w:szCs w:val="28"/>
          <w:lang w:bidi="ar-EG"/>
        </w:rPr>
        <w:t>ODI</w:t>
      </w:r>
      <w:r>
        <w:rPr>
          <w:rFonts w:ascii="Times New Roman" w:hAnsi="Times New Roman" w:cs="Times New Roman"/>
          <w:sz w:val="28"/>
          <w:szCs w:val="28"/>
        </w:rPr>
        <w:t xml:space="preserve"> ranged from 62 to 70 with a mean of 67.1 ± 2.1.</w:t>
      </w:r>
    </w:p>
    <w:p w14:paraId="2240137F" w14:textId="3C706DF5" w:rsidR="004352C7" w:rsidRDefault="004352C7" w:rsidP="004352C7">
      <w:pPr>
        <w:pStyle w:val="NoSpacing"/>
        <w:bidi w:val="0"/>
        <w:spacing w:before="240" w:after="120" w:line="360" w:lineRule="auto"/>
        <w:ind w:firstLine="720"/>
        <w:jc w:val="both"/>
        <w:rPr>
          <w:rFonts w:ascii="Times New Roman" w:hAnsi="Times New Roman" w:cs="Times New Roman"/>
          <w:color w:val="FF0000"/>
          <w:sz w:val="28"/>
          <w:szCs w:val="28"/>
        </w:rPr>
      </w:pPr>
      <w:r>
        <w:rPr>
          <w:rFonts w:ascii="Times New Roman" w:hAnsi="Times New Roman" w:cs="Times New Roman"/>
          <w:sz w:val="28"/>
          <w:szCs w:val="28"/>
        </w:rPr>
        <w:t xml:space="preserve">There was no </w:t>
      </w:r>
      <w:proofErr w:type="gramStart"/>
      <w:r>
        <w:rPr>
          <w:rFonts w:ascii="Times New Roman" w:hAnsi="Times New Roman" w:cs="Times New Roman"/>
          <w:sz w:val="28"/>
          <w:szCs w:val="28"/>
        </w:rPr>
        <w:t>statistical</w:t>
      </w:r>
      <w:proofErr w:type="gramEnd"/>
      <w:r>
        <w:rPr>
          <w:rFonts w:ascii="Times New Roman" w:hAnsi="Times New Roman" w:cs="Times New Roman"/>
          <w:sz w:val="28"/>
          <w:szCs w:val="28"/>
        </w:rPr>
        <w:t xml:space="preserve"> significant difference between the four groups at baseline evaluation as regards male and female sex, age and disease duration (p =0.1, p = 0.4 and p = 0.5 respectively). There was a </w:t>
      </w:r>
      <w:proofErr w:type="gramStart"/>
      <w:r>
        <w:rPr>
          <w:rFonts w:ascii="Times New Roman" w:hAnsi="Times New Roman" w:cs="Times New Roman"/>
          <w:sz w:val="28"/>
          <w:szCs w:val="28"/>
        </w:rPr>
        <w:t>statistical</w:t>
      </w:r>
      <w:proofErr w:type="gramEnd"/>
      <w:r>
        <w:rPr>
          <w:rFonts w:ascii="Times New Roman" w:hAnsi="Times New Roman" w:cs="Times New Roman"/>
          <w:sz w:val="28"/>
          <w:szCs w:val="28"/>
        </w:rPr>
        <w:t xml:space="preserve"> significant difference between the four groups regarding BMI (p= 0.042)</w:t>
      </w:r>
      <w:r>
        <w:rPr>
          <w:rFonts w:ascii="Times New Roman" w:hAnsi="Times New Roman" w:cs="Times New Roman"/>
          <w:sz w:val="28"/>
          <w:szCs w:val="28"/>
        </w:rPr>
        <w:t>.</w:t>
      </w:r>
      <w:r>
        <w:rPr>
          <w:rFonts w:ascii="Times New Roman" w:hAnsi="Times New Roman" w:cs="Times New Roman"/>
          <w:color w:val="FF0000"/>
          <w:sz w:val="28"/>
          <w:szCs w:val="28"/>
        </w:rPr>
        <w:t xml:space="preserve"> </w:t>
      </w:r>
    </w:p>
    <w:p w14:paraId="40371430" w14:textId="6089A9E2" w:rsidR="004352C7" w:rsidRDefault="004352C7" w:rsidP="004352C7">
      <w:pPr>
        <w:pStyle w:val="NoSpacing"/>
        <w:bidi w:val="0"/>
        <w:spacing w:before="240" w:after="120" w:line="36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Further study of the BMI difference revealed that the difference was between group II and IV only.</w:t>
      </w:r>
      <w:r>
        <w:rPr>
          <w:rFonts w:ascii="Times New Roman" w:hAnsi="Times New Roman" w:cs="Times New Roman"/>
          <w:b/>
          <w:bCs/>
          <w:color w:val="000000"/>
          <w:sz w:val="28"/>
          <w:szCs w:val="28"/>
        </w:rPr>
        <w:t xml:space="preserve"> </w:t>
      </w:r>
      <w:r>
        <w:rPr>
          <w:rFonts w:ascii="Times New Roman" w:hAnsi="Times New Roman" w:cs="Times New Roman"/>
          <w:color w:val="000000"/>
          <w:sz w:val="28"/>
          <w:szCs w:val="28"/>
        </w:rPr>
        <w:t>Group II</w:t>
      </w:r>
      <w:r>
        <w:rPr>
          <w:rFonts w:ascii="Times New Roman" w:hAnsi="Times New Roman" w:cs="Times New Roman"/>
          <w:b/>
          <w:bCs/>
          <w:color w:val="000000"/>
          <w:sz w:val="28"/>
          <w:szCs w:val="28"/>
        </w:rPr>
        <w:t xml:space="preserve"> </w:t>
      </w:r>
      <w:r>
        <w:rPr>
          <w:rFonts w:ascii="Times New Roman" w:hAnsi="Times New Roman" w:cs="Times New Roman"/>
          <w:color w:val="000000"/>
          <w:sz w:val="28"/>
          <w:szCs w:val="28"/>
        </w:rPr>
        <w:t>had a higher BMI (47.8 ± 6.1)</w:t>
      </w:r>
      <w:r>
        <w:rPr>
          <w:rFonts w:ascii="Times New Roman" w:hAnsi="Times New Roman" w:cs="Times New Roman"/>
          <w:color w:val="000000"/>
          <w:sz w:val="28"/>
          <w:szCs w:val="28"/>
        </w:rPr>
        <w:t>.</w:t>
      </w:r>
    </w:p>
    <w:p w14:paraId="1C471B98" w14:textId="75D8173C"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There was no </w:t>
      </w:r>
      <w:proofErr w:type="gramStart"/>
      <w:r>
        <w:rPr>
          <w:rFonts w:ascii="Times New Roman" w:hAnsi="Times New Roman" w:cs="Times New Roman"/>
          <w:sz w:val="28"/>
          <w:szCs w:val="28"/>
        </w:rPr>
        <w:t>statistical</w:t>
      </w:r>
      <w:proofErr w:type="gramEnd"/>
      <w:r>
        <w:rPr>
          <w:rFonts w:ascii="Times New Roman" w:hAnsi="Times New Roman" w:cs="Times New Roman"/>
          <w:sz w:val="28"/>
          <w:szCs w:val="28"/>
        </w:rPr>
        <w:t xml:space="preserve"> significant difference between the four groups as regards PVAS, </w:t>
      </w:r>
      <w:r>
        <w:rPr>
          <w:rFonts w:ascii="Times New Roman" w:hAnsi="Times New Roman" w:cs="Times New Roman"/>
          <w:sz w:val="28"/>
          <w:szCs w:val="28"/>
          <w:lang w:bidi="ar-EG"/>
        </w:rPr>
        <w:t>ODI</w:t>
      </w:r>
      <w:r>
        <w:rPr>
          <w:rFonts w:ascii="Times New Roman" w:hAnsi="Times New Roman" w:cs="Times New Roman"/>
          <w:sz w:val="28"/>
          <w:szCs w:val="28"/>
        </w:rPr>
        <w:t>, bilateral radiculopathy, cross straight leg raising test and sciatic list (p=0.7, p=0.7 = p= 0.8, p = 0.8, p = 0.8 respectively) at baseline evaluation</w:t>
      </w:r>
      <w:r>
        <w:rPr>
          <w:rFonts w:ascii="Times New Roman" w:hAnsi="Times New Roman" w:cs="Times New Roman"/>
          <w:sz w:val="28"/>
          <w:szCs w:val="28"/>
        </w:rPr>
        <w:t>.</w:t>
      </w:r>
    </w:p>
    <w:p w14:paraId="6E186A1B" w14:textId="77777777" w:rsidR="004352C7" w:rsidRDefault="004352C7" w:rsidP="004352C7">
      <w:pPr>
        <w:pStyle w:val="NoSpacing"/>
        <w:bidi w:val="0"/>
        <w:spacing w:before="240" w:after="240" w:line="360" w:lineRule="auto"/>
        <w:jc w:val="both"/>
        <w:rPr>
          <w:rFonts w:ascii="Times New Roman" w:hAnsi="Times New Roman" w:cs="Times New Roman"/>
          <w:sz w:val="28"/>
          <w:szCs w:val="28"/>
        </w:rPr>
      </w:pPr>
      <w:r>
        <w:rPr>
          <w:rFonts w:ascii="Times New Roman" w:hAnsi="Times New Roman" w:cs="Times New Roman"/>
          <w:sz w:val="28"/>
          <w:szCs w:val="28"/>
        </w:rPr>
        <w:t xml:space="preserve">To assess the efficacy of each treatment modality, the mean PVAS and mean </w:t>
      </w:r>
      <w:r>
        <w:rPr>
          <w:rFonts w:ascii="Times New Roman" w:hAnsi="Times New Roman" w:cs="Times New Roman"/>
          <w:sz w:val="28"/>
          <w:szCs w:val="28"/>
          <w:lang w:bidi="ar-EG"/>
        </w:rPr>
        <w:t>ODI</w:t>
      </w:r>
      <w:r>
        <w:rPr>
          <w:rFonts w:ascii="Times New Roman" w:hAnsi="Times New Roman" w:cs="Times New Roman"/>
          <w:sz w:val="28"/>
          <w:szCs w:val="28"/>
        </w:rPr>
        <w:t xml:space="preserve"> were measured at baseline, second and third visits in the four groups individually. </w:t>
      </w:r>
    </w:p>
    <w:p w14:paraId="7E00570C" w14:textId="51639FB5" w:rsidR="004352C7" w:rsidRDefault="004352C7" w:rsidP="004352C7">
      <w:pPr>
        <w:pStyle w:val="NoSpacing"/>
        <w:bidi w:val="0"/>
        <w:spacing w:before="240" w:after="120" w:line="360" w:lineRule="auto"/>
        <w:ind w:firstLine="720"/>
        <w:jc w:val="both"/>
        <w:rPr>
          <w:rFonts w:ascii="Times New Roman" w:hAnsi="Times New Roman" w:cs="Times New Roman"/>
          <w:sz w:val="28"/>
          <w:szCs w:val="28"/>
          <w:lang w:bidi="ar-EG"/>
        </w:rPr>
      </w:pPr>
      <w:r>
        <w:rPr>
          <w:rFonts w:ascii="Times New Roman" w:hAnsi="Times New Roman" w:cs="Times New Roman"/>
          <w:sz w:val="28"/>
          <w:szCs w:val="28"/>
        </w:rPr>
        <w:t>In Group I, there was a statistically significant difference between mean PVAS at baseline, one month and three month visits (7.7±1, 3.2±0</w:t>
      </w:r>
      <w:r>
        <w:rPr>
          <w:rFonts w:ascii="Times New Roman" w:hAnsi="Times New Roman" w:cs="Times New Roman"/>
          <w:sz w:val="28"/>
          <w:szCs w:val="28"/>
          <w:lang w:bidi="ar-EG"/>
        </w:rPr>
        <w:t xml:space="preserve">.7 </w:t>
      </w:r>
      <w:r>
        <w:rPr>
          <w:rFonts w:ascii="Times New Roman" w:hAnsi="Times New Roman" w:cs="Times New Roman"/>
          <w:sz w:val="28"/>
          <w:szCs w:val="28"/>
        </w:rPr>
        <w:t>and</w:t>
      </w:r>
      <w:r>
        <w:rPr>
          <w:rFonts w:ascii="Times New Roman" w:hAnsi="Times New Roman" w:cs="Times New Roman"/>
          <w:sz w:val="28"/>
          <w:szCs w:val="28"/>
          <w:lang w:bidi="ar-EG"/>
        </w:rPr>
        <w:t xml:space="preserve"> </w:t>
      </w:r>
      <w:r>
        <w:rPr>
          <w:rFonts w:ascii="Times New Roman" w:hAnsi="Times New Roman" w:cs="Times New Roman"/>
          <w:sz w:val="28"/>
          <w:szCs w:val="28"/>
        </w:rPr>
        <w:t xml:space="preserve">1± 0.8 </w:t>
      </w:r>
      <w:r>
        <w:rPr>
          <w:rFonts w:ascii="Times New Roman" w:hAnsi="Times New Roman" w:cs="Times New Roman"/>
          <w:sz w:val="28"/>
          <w:szCs w:val="28"/>
          <w:lang w:bidi="ar-EG"/>
        </w:rPr>
        <w:t>respectively, p&lt;0.001</w:t>
      </w:r>
      <w:r>
        <w:rPr>
          <w:rFonts w:ascii="Times New Roman" w:hAnsi="Times New Roman" w:cs="Times New Roman"/>
          <w:sz w:val="28"/>
          <w:szCs w:val="28"/>
        </w:rPr>
        <w:t xml:space="preserve">), and between mean </w:t>
      </w:r>
      <w:r>
        <w:rPr>
          <w:rFonts w:ascii="Times New Roman" w:hAnsi="Times New Roman" w:cs="Times New Roman"/>
          <w:sz w:val="28"/>
          <w:szCs w:val="28"/>
          <w:lang w:bidi="ar-EG"/>
        </w:rPr>
        <w:t>ODI</w:t>
      </w:r>
      <w:r>
        <w:rPr>
          <w:rFonts w:ascii="Times New Roman" w:hAnsi="Times New Roman" w:cs="Times New Roman"/>
          <w:sz w:val="28"/>
          <w:szCs w:val="28"/>
        </w:rPr>
        <w:t xml:space="preserve"> at baseline, one month and three month visits (66.6 ± 2.4, 39.6± 6.4 and 36.1± 5.6 respectively, </w:t>
      </w:r>
      <w:r>
        <w:rPr>
          <w:rFonts w:ascii="Times New Roman" w:hAnsi="Times New Roman" w:cs="Times New Roman"/>
          <w:sz w:val="28"/>
          <w:szCs w:val="28"/>
          <w:lang w:bidi="ar-EG"/>
        </w:rPr>
        <w:t>p&lt;0.001)</w:t>
      </w:r>
      <w:r>
        <w:rPr>
          <w:rFonts w:ascii="Times New Roman" w:hAnsi="Times New Roman" w:cs="Times New Roman"/>
          <w:sz w:val="28"/>
          <w:szCs w:val="28"/>
          <w:lang w:bidi="ar-EG"/>
        </w:rPr>
        <w:t>.</w:t>
      </w:r>
    </w:p>
    <w:p w14:paraId="75F2C4D5" w14:textId="2DB02737"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rPr>
        <w:t>In Group II, there was a statistically significant difference between mean PVAS at baseline, one month and three month visits (7.7±1, 4 ±0</w:t>
      </w:r>
      <w:r>
        <w:rPr>
          <w:rFonts w:ascii="Times New Roman" w:hAnsi="Times New Roman" w:cs="Times New Roman"/>
          <w:sz w:val="28"/>
          <w:szCs w:val="28"/>
          <w:lang w:bidi="ar-EG"/>
        </w:rPr>
        <w:t>.9</w:t>
      </w:r>
      <w:r>
        <w:rPr>
          <w:rFonts w:ascii="Times New Roman" w:hAnsi="Times New Roman" w:cs="Times New Roman"/>
          <w:sz w:val="28"/>
          <w:szCs w:val="28"/>
        </w:rPr>
        <w:t xml:space="preserve"> and</w:t>
      </w:r>
      <w:r>
        <w:rPr>
          <w:rFonts w:ascii="Times New Roman" w:hAnsi="Times New Roman" w:cs="Times New Roman"/>
          <w:sz w:val="28"/>
          <w:szCs w:val="28"/>
          <w:lang w:bidi="ar-EG"/>
        </w:rPr>
        <w:t xml:space="preserve"> </w:t>
      </w:r>
      <w:r>
        <w:rPr>
          <w:rFonts w:ascii="Times New Roman" w:hAnsi="Times New Roman" w:cs="Times New Roman"/>
          <w:sz w:val="28"/>
          <w:szCs w:val="28"/>
        </w:rPr>
        <w:t>1.5± 0.6</w:t>
      </w:r>
      <w:r>
        <w:rPr>
          <w:rFonts w:ascii="Times New Roman" w:hAnsi="Times New Roman" w:cs="Times New Roman"/>
          <w:sz w:val="28"/>
          <w:szCs w:val="28"/>
          <w:lang w:bidi="ar-EG"/>
        </w:rPr>
        <w:t xml:space="preserve"> respectively; p&lt;0.001</w:t>
      </w:r>
      <w:r>
        <w:rPr>
          <w:rFonts w:ascii="Times New Roman" w:hAnsi="Times New Roman" w:cs="Times New Roman"/>
          <w:sz w:val="28"/>
          <w:szCs w:val="28"/>
        </w:rPr>
        <w:t xml:space="preserve">), and between mean </w:t>
      </w:r>
      <w:r>
        <w:rPr>
          <w:rFonts w:ascii="Times New Roman" w:hAnsi="Times New Roman" w:cs="Times New Roman"/>
          <w:sz w:val="28"/>
          <w:szCs w:val="28"/>
          <w:lang w:bidi="ar-EG"/>
        </w:rPr>
        <w:t>ODI</w:t>
      </w:r>
      <w:r>
        <w:rPr>
          <w:rFonts w:ascii="Times New Roman" w:hAnsi="Times New Roman" w:cs="Times New Roman"/>
          <w:sz w:val="28"/>
          <w:szCs w:val="28"/>
        </w:rPr>
        <w:t xml:space="preserve"> at baseline, one month and three month visits (69.1±4, 56.8±4.7and 34±3.5 respectively; </w:t>
      </w:r>
      <w:r>
        <w:rPr>
          <w:rFonts w:ascii="Times New Roman" w:hAnsi="Times New Roman" w:cs="Times New Roman"/>
          <w:sz w:val="28"/>
          <w:szCs w:val="28"/>
          <w:lang w:bidi="ar-EG"/>
        </w:rPr>
        <w:t>p&lt;0.001</w:t>
      </w:r>
      <w:r>
        <w:rPr>
          <w:rFonts w:ascii="Times New Roman" w:hAnsi="Times New Roman" w:cs="Times New Roman"/>
          <w:sz w:val="28"/>
          <w:szCs w:val="28"/>
        </w:rPr>
        <w:t>)</w:t>
      </w:r>
      <w:r>
        <w:rPr>
          <w:rFonts w:ascii="Times New Roman" w:hAnsi="Times New Roman" w:cs="Times New Roman"/>
          <w:sz w:val="28"/>
          <w:szCs w:val="28"/>
        </w:rPr>
        <w:t>.</w:t>
      </w:r>
    </w:p>
    <w:p w14:paraId="59DD42AB" w14:textId="3834839B"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rPr>
        <w:t>In Group III, there was a statistically significant difference between mean PVAS at baseline, one month and three month visits (7.8±1, 4.2± 1.4 and</w:t>
      </w:r>
      <w:r>
        <w:rPr>
          <w:rFonts w:ascii="Times New Roman" w:hAnsi="Times New Roman" w:cs="Times New Roman"/>
          <w:sz w:val="28"/>
          <w:szCs w:val="28"/>
          <w:lang w:bidi="ar-EG"/>
        </w:rPr>
        <w:t xml:space="preserve"> </w:t>
      </w:r>
      <w:r>
        <w:rPr>
          <w:rFonts w:ascii="Times New Roman" w:hAnsi="Times New Roman" w:cs="Times New Roman"/>
          <w:sz w:val="28"/>
          <w:szCs w:val="28"/>
        </w:rPr>
        <w:t xml:space="preserve">1.6± 1.4 </w:t>
      </w:r>
      <w:r>
        <w:rPr>
          <w:rFonts w:ascii="Times New Roman" w:hAnsi="Times New Roman" w:cs="Times New Roman"/>
          <w:sz w:val="28"/>
          <w:szCs w:val="28"/>
          <w:lang w:bidi="ar-EG"/>
        </w:rPr>
        <w:t>respectively</w:t>
      </w:r>
      <w:r>
        <w:rPr>
          <w:rFonts w:ascii="Times New Roman" w:hAnsi="Times New Roman" w:cs="Times New Roman"/>
          <w:sz w:val="28"/>
          <w:szCs w:val="28"/>
        </w:rPr>
        <w:t xml:space="preserve">; </w:t>
      </w:r>
      <w:r>
        <w:rPr>
          <w:rFonts w:ascii="Times New Roman" w:hAnsi="Times New Roman" w:cs="Times New Roman"/>
          <w:sz w:val="28"/>
          <w:szCs w:val="28"/>
          <w:lang w:bidi="ar-EG"/>
        </w:rPr>
        <w:t>p&lt;0.001</w:t>
      </w:r>
      <w:r>
        <w:rPr>
          <w:rFonts w:ascii="Times New Roman" w:hAnsi="Times New Roman" w:cs="Times New Roman"/>
          <w:sz w:val="28"/>
          <w:szCs w:val="28"/>
        </w:rPr>
        <w:t xml:space="preserve">), and between mean </w:t>
      </w:r>
      <w:r>
        <w:rPr>
          <w:rFonts w:ascii="Times New Roman" w:hAnsi="Times New Roman" w:cs="Times New Roman"/>
          <w:sz w:val="28"/>
          <w:szCs w:val="28"/>
          <w:lang w:bidi="ar-EG"/>
        </w:rPr>
        <w:t>ODI</w:t>
      </w:r>
      <w:r>
        <w:rPr>
          <w:rFonts w:ascii="Times New Roman" w:hAnsi="Times New Roman" w:cs="Times New Roman"/>
          <w:sz w:val="28"/>
          <w:szCs w:val="28"/>
        </w:rPr>
        <w:t xml:space="preserve"> at baseline, one month and three month visits (65.6 ± 3.3, 42.8± 9.5 and 13.1± 1.8 respectively; </w:t>
      </w:r>
      <w:r>
        <w:rPr>
          <w:rFonts w:ascii="Times New Roman" w:hAnsi="Times New Roman" w:cs="Times New Roman"/>
          <w:sz w:val="28"/>
          <w:szCs w:val="28"/>
          <w:lang w:bidi="ar-EG"/>
        </w:rPr>
        <w:t>p&lt;0.001</w:t>
      </w:r>
      <w:r>
        <w:rPr>
          <w:rFonts w:ascii="Times New Roman" w:hAnsi="Times New Roman" w:cs="Times New Roman"/>
          <w:sz w:val="28"/>
          <w:szCs w:val="28"/>
        </w:rPr>
        <w:t>)</w:t>
      </w:r>
      <w:r>
        <w:rPr>
          <w:rFonts w:ascii="Times New Roman" w:hAnsi="Times New Roman" w:cs="Times New Roman"/>
          <w:sz w:val="28"/>
          <w:szCs w:val="28"/>
        </w:rPr>
        <w:t>.</w:t>
      </w:r>
    </w:p>
    <w:p w14:paraId="51A9AE72" w14:textId="7A202F3B"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In Group IV, there was a statistically significant difference between mean PVAS at </w:t>
      </w:r>
      <w:r>
        <w:rPr>
          <w:rFonts w:ascii="Times New Roman" w:hAnsi="Times New Roman" w:cs="Times New Roman"/>
          <w:sz w:val="28"/>
          <w:szCs w:val="28"/>
        </w:rPr>
        <w:lastRenderedPageBreak/>
        <w:t>baseline, one month and three month visits (8.1±1, 6.1±1</w:t>
      </w:r>
      <w:r>
        <w:rPr>
          <w:rFonts w:ascii="Times New Roman" w:hAnsi="Times New Roman" w:cs="Times New Roman"/>
          <w:sz w:val="28"/>
          <w:szCs w:val="28"/>
          <w:lang w:bidi="ar-EG"/>
        </w:rPr>
        <w:t xml:space="preserve">.8 </w:t>
      </w:r>
      <w:r>
        <w:rPr>
          <w:rFonts w:ascii="Times New Roman" w:hAnsi="Times New Roman" w:cs="Times New Roman"/>
          <w:sz w:val="28"/>
          <w:szCs w:val="28"/>
        </w:rPr>
        <w:t>and</w:t>
      </w:r>
      <w:r>
        <w:rPr>
          <w:rFonts w:ascii="Times New Roman" w:hAnsi="Times New Roman" w:cs="Times New Roman"/>
          <w:sz w:val="28"/>
          <w:szCs w:val="28"/>
          <w:lang w:bidi="ar-EG"/>
        </w:rPr>
        <w:t xml:space="preserve"> </w:t>
      </w:r>
      <w:r>
        <w:rPr>
          <w:rFonts w:ascii="Times New Roman" w:hAnsi="Times New Roman" w:cs="Times New Roman"/>
          <w:sz w:val="28"/>
          <w:szCs w:val="28"/>
        </w:rPr>
        <w:t>4.8±1.5</w:t>
      </w:r>
      <w:r>
        <w:rPr>
          <w:rFonts w:ascii="Times New Roman" w:hAnsi="Times New Roman" w:cs="Times New Roman"/>
          <w:sz w:val="28"/>
          <w:szCs w:val="28"/>
          <w:lang w:bidi="ar-EG"/>
        </w:rPr>
        <w:t xml:space="preserve"> respectively</w:t>
      </w:r>
      <w:r>
        <w:rPr>
          <w:rFonts w:ascii="Times New Roman" w:hAnsi="Times New Roman" w:cs="Times New Roman"/>
          <w:sz w:val="28"/>
          <w:szCs w:val="28"/>
        </w:rPr>
        <w:t xml:space="preserve">; </w:t>
      </w:r>
      <w:r>
        <w:rPr>
          <w:rFonts w:ascii="Times New Roman" w:hAnsi="Times New Roman" w:cs="Times New Roman"/>
          <w:sz w:val="28"/>
          <w:szCs w:val="28"/>
          <w:lang w:bidi="ar-EG"/>
        </w:rPr>
        <w:t>p&lt;0.001</w:t>
      </w:r>
      <w:r>
        <w:rPr>
          <w:rFonts w:ascii="Times New Roman" w:hAnsi="Times New Roman" w:cs="Times New Roman"/>
          <w:sz w:val="28"/>
          <w:szCs w:val="28"/>
        </w:rPr>
        <w:t xml:space="preserve">), and between mean </w:t>
      </w:r>
      <w:r>
        <w:rPr>
          <w:rFonts w:ascii="Times New Roman" w:hAnsi="Times New Roman" w:cs="Times New Roman"/>
          <w:sz w:val="28"/>
          <w:szCs w:val="28"/>
          <w:lang w:bidi="ar-EG"/>
        </w:rPr>
        <w:t>ODI</w:t>
      </w:r>
      <w:r>
        <w:rPr>
          <w:rFonts w:ascii="Times New Roman" w:hAnsi="Times New Roman" w:cs="Times New Roman"/>
          <w:sz w:val="28"/>
          <w:szCs w:val="28"/>
        </w:rPr>
        <w:t xml:space="preserve"> at baseline, one month and three month visits (67.1±2.1, 61± 3.2 and 55± 5.08 respectively; </w:t>
      </w:r>
      <w:r>
        <w:rPr>
          <w:rFonts w:ascii="Times New Roman" w:hAnsi="Times New Roman" w:cs="Times New Roman"/>
          <w:sz w:val="28"/>
          <w:szCs w:val="28"/>
          <w:lang w:bidi="ar-EG"/>
        </w:rPr>
        <w:t>p&lt;0.001</w:t>
      </w:r>
      <w:r>
        <w:rPr>
          <w:rFonts w:ascii="Times New Roman" w:hAnsi="Times New Roman" w:cs="Times New Roman"/>
          <w:sz w:val="28"/>
          <w:szCs w:val="28"/>
        </w:rPr>
        <w:t>)</w:t>
      </w:r>
      <w:r>
        <w:rPr>
          <w:rFonts w:ascii="Times New Roman" w:hAnsi="Times New Roman" w:cs="Times New Roman"/>
          <w:sz w:val="28"/>
          <w:szCs w:val="28"/>
        </w:rPr>
        <w:t>.</w:t>
      </w:r>
    </w:p>
    <w:p w14:paraId="3FC0E8C3" w14:textId="685407FB"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To analyze the differences between group means at each visit, the ANOVA test was used. The Baseline (day 0) pain intensity as measured by the mean PVAS was not significantly different in the four groups </w:t>
      </w:r>
      <w:r>
        <w:rPr>
          <w:rFonts w:ascii="Times New Roman" w:hAnsi="Times New Roman" w:cs="Times New Roman"/>
          <w:bCs/>
          <w:sz w:val="28"/>
          <w:szCs w:val="28"/>
        </w:rPr>
        <w:t>(p = 0.729). On</w:t>
      </w:r>
      <w:r>
        <w:rPr>
          <w:rFonts w:ascii="Times New Roman" w:hAnsi="Times New Roman" w:cs="Times New Roman"/>
          <w:sz w:val="28"/>
          <w:szCs w:val="28"/>
        </w:rPr>
        <w:t xml:space="preserve"> the second visit (after one month), there was a statistically significant difference in the mean PVAS </w:t>
      </w:r>
      <w:r>
        <w:rPr>
          <w:rFonts w:ascii="Times New Roman" w:hAnsi="Times New Roman" w:cs="Times New Roman"/>
          <w:bCs/>
          <w:sz w:val="28"/>
          <w:szCs w:val="28"/>
        </w:rPr>
        <w:t xml:space="preserve">among the four groups (p&lt; 0.001), </w:t>
      </w:r>
      <w:r>
        <w:rPr>
          <w:rFonts w:ascii="Times New Roman" w:hAnsi="Times New Roman" w:cs="Times New Roman"/>
          <w:sz w:val="28"/>
          <w:szCs w:val="28"/>
        </w:rPr>
        <w:t>group I had the lowest mean PVAS (3.2± 0.8). On the third visit (after 3 months from baseline), the mean PVAS maintained a statistically significant difference between the four groups (</w:t>
      </w:r>
      <w:r>
        <w:rPr>
          <w:rFonts w:ascii="Times New Roman" w:hAnsi="Times New Roman" w:cs="Times New Roman"/>
          <w:bCs/>
          <w:sz w:val="28"/>
          <w:szCs w:val="28"/>
        </w:rPr>
        <w:t>p</w:t>
      </w:r>
      <w:r>
        <w:rPr>
          <w:rFonts w:ascii="Times New Roman" w:hAnsi="Times New Roman" w:cs="Times New Roman"/>
          <w:sz w:val="28"/>
          <w:szCs w:val="28"/>
        </w:rPr>
        <w:t xml:space="preserve"> </w:t>
      </w:r>
      <w:r>
        <w:rPr>
          <w:rFonts w:ascii="Times New Roman" w:hAnsi="Times New Roman" w:cs="Times New Roman"/>
          <w:bCs/>
          <w:sz w:val="28"/>
          <w:szCs w:val="28"/>
        </w:rPr>
        <w:t>&lt;0.001),</w:t>
      </w:r>
      <w:r>
        <w:rPr>
          <w:rFonts w:ascii="Times New Roman" w:hAnsi="Times New Roman" w:cs="Times New Roman"/>
          <w:sz w:val="28"/>
          <w:szCs w:val="28"/>
        </w:rPr>
        <w:t xml:space="preserve"> again group I had the lowest mean PVAS (1 ± 0.8)</w:t>
      </w:r>
      <w:r>
        <w:rPr>
          <w:rFonts w:ascii="Times New Roman" w:hAnsi="Times New Roman" w:cs="Times New Roman"/>
          <w:sz w:val="28"/>
          <w:szCs w:val="28"/>
        </w:rPr>
        <w:t>.</w:t>
      </w:r>
    </w:p>
    <w:p w14:paraId="7AC3241D" w14:textId="43D1CCD1"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The Baseline (day 0) LBP impact on the different daily activities as measured by the mean ODI was not significantly different among the four groups </w:t>
      </w:r>
      <w:r>
        <w:rPr>
          <w:rFonts w:ascii="Times New Roman" w:hAnsi="Times New Roman" w:cs="Times New Roman"/>
          <w:bCs/>
          <w:sz w:val="28"/>
          <w:szCs w:val="28"/>
        </w:rPr>
        <w:t xml:space="preserve">(p = 0.06). On </w:t>
      </w:r>
      <w:r>
        <w:rPr>
          <w:rFonts w:ascii="Times New Roman" w:hAnsi="Times New Roman" w:cs="Times New Roman"/>
          <w:sz w:val="28"/>
          <w:szCs w:val="28"/>
        </w:rPr>
        <w:t xml:space="preserve">the second visit (after one month), there was a statistically significant difference in the mean ODI </w:t>
      </w:r>
      <w:r>
        <w:rPr>
          <w:rFonts w:ascii="Times New Roman" w:hAnsi="Times New Roman" w:cs="Times New Roman"/>
          <w:bCs/>
          <w:sz w:val="28"/>
          <w:szCs w:val="28"/>
        </w:rPr>
        <w:t xml:space="preserve">among the four groups </w:t>
      </w:r>
      <w:r>
        <w:rPr>
          <w:rFonts w:ascii="Times New Roman" w:hAnsi="Times New Roman" w:cs="Times New Roman"/>
          <w:sz w:val="28"/>
          <w:szCs w:val="28"/>
        </w:rPr>
        <w:t>(p</w:t>
      </w:r>
      <w:r>
        <w:rPr>
          <w:rFonts w:ascii="Times New Roman" w:hAnsi="Times New Roman" w:cs="Times New Roman"/>
          <w:bCs/>
          <w:sz w:val="28"/>
          <w:szCs w:val="28"/>
        </w:rPr>
        <w:t xml:space="preserve"> &lt;0.001), </w:t>
      </w:r>
      <w:r>
        <w:rPr>
          <w:rFonts w:ascii="Times New Roman" w:hAnsi="Times New Roman" w:cs="Times New Roman"/>
          <w:sz w:val="28"/>
          <w:szCs w:val="28"/>
        </w:rPr>
        <w:t>group I had the lowest mean ODI (39.6 ± 6.4). On the third visit (after 3 months from baseline)</w:t>
      </w:r>
      <w:r>
        <w:rPr>
          <w:rFonts w:ascii="Times New Roman" w:hAnsi="Times New Roman" w:cs="Times New Roman"/>
          <w:bCs/>
          <w:sz w:val="28"/>
          <w:szCs w:val="28"/>
        </w:rPr>
        <w:t xml:space="preserve">, </w:t>
      </w:r>
      <w:r>
        <w:rPr>
          <w:rFonts w:ascii="Times New Roman" w:hAnsi="Times New Roman" w:cs="Times New Roman"/>
          <w:bCs/>
          <w:sz w:val="28"/>
          <w:szCs w:val="28"/>
        </w:rPr>
        <w:t xml:space="preserve">mean </w:t>
      </w:r>
      <w:r>
        <w:rPr>
          <w:rFonts w:ascii="Times New Roman" w:hAnsi="Times New Roman" w:cs="Times New Roman"/>
          <w:sz w:val="28"/>
          <w:szCs w:val="28"/>
        </w:rPr>
        <w:t>ODI</w:t>
      </w:r>
      <w:r>
        <w:rPr>
          <w:rFonts w:ascii="Times New Roman" w:hAnsi="Times New Roman" w:cs="Times New Roman"/>
          <w:bCs/>
          <w:sz w:val="28"/>
          <w:szCs w:val="28"/>
        </w:rPr>
        <w:t xml:space="preserve"> showed </w:t>
      </w:r>
      <w:r>
        <w:rPr>
          <w:rFonts w:ascii="Times New Roman" w:hAnsi="Times New Roman" w:cs="Times New Roman"/>
          <w:sz w:val="28"/>
          <w:szCs w:val="28"/>
        </w:rPr>
        <w:t>a statistically significant difference between the four groups (</w:t>
      </w:r>
      <w:r>
        <w:rPr>
          <w:rFonts w:ascii="Times New Roman" w:hAnsi="Times New Roman" w:cs="Times New Roman"/>
          <w:bCs/>
          <w:sz w:val="28"/>
          <w:szCs w:val="28"/>
        </w:rPr>
        <w:t>p</w:t>
      </w:r>
      <w:r>
        <w:rPr>
          <w:rFonts w:ascii="Times New Roman" w:hAnsi="Times New Roman" w:cs="Times New Roman"/>
          <w:sz w:val="28"/>
          <w:szCs w:val="28"/>
        </w:rPr>
        <w:t xml:space="preserve"> </w:t>
      </w:r>
      <w:r>
        <w:rPr>
          <w:rFonts w:ascii="Times New Roman" w:hAnsi="Times New Roman" w:cs="Times New Roman"/>
          <w:bCs/>
          <w:sz w:val="28"/>
          <w:szCs w:val="28"/>
        </w:rPr>
        <w:t xml:space="preserve">&lt;0.001), </w:t>
      </w:r>
      <w:r>
        <w:rPr>
          <w:rFonts w:ascii="Times New Roman" w:hAnsi="Times New Roman" w:cs="Times New Roman"/>
          <w:sz w:val="28"/>
          <w:szCs w:val="28"/>
        </w:rPr>
        <w:t>group III had the lowest mean ODI (13.1± 1.8)</w:t>
      </w:r>
      <w:r>
        <w:rPr>
          <w:rFonts w:ascii="Times New Roman" w:hAnsi="Times New Roman" w:cs="Times New Roman"/>
          <w:sz w:val="28"/>
          <w:szCs w:val="28"/>
        </w:rPr>
        <w:t>.</w:t>
      </w:r>
    </w:p>
    <w:p w14:paraId="4D0B6CB5" w14:textId="77777777" w:rsidR="004352C7" w:rsidRDefault="004352C7" w:rsidP="004352C7">
      <w:pPr>
        <w:pStyle w:val="NoSpacing"/>
        <w:bidi w:val="0"/>
        <w:spacing w:before="240" w:after="240" w:line="360" w:lineRule="auto"/>
        <w:ind w:firstLine="720"/>
        <w:jc w:val="both"/>
        <w:rPr>
          <w:rFonts w:ascii="Times New Roman" w:hAnsi="Times New Roman" w:cs="Times New Roman"/>
          <w:color w:val="943634"/>
          <w:sz w:val="28"/>
          <w:szCs w:val="28"/>
        </w:rPr>
      </w:pPr>
      <w:r>
        <w:rPr>
          <w:rFonts w:ascii="Times New Roman" w:hAnsi="Times New Roman" w:cs="Times New Roman"/>
          <w:sz w:val="28"/>
          <w:szCs w:val="28"/>
        </w:rPr>
        <w:t xml:space="preserve">The impact of each treatment modality on both pain and functional improvement was assessed for each group by comparing the mean difference between baseline to </w:t>
      </w:r>
      <w:proofErr w:type="gramStart"/>
      <w:r>
        <w:rPr>
          <w:rFonts w:ascii="Times New Roman" w:hAnsi="Times New Roman" w:cs="Times New Roman"/>
          <w:sz w:val="28"/>
          <w:szCs w:val="28"/>
        </w:rPr>
        <w:t>one month</w:t>
      </w:r>
      <w:proofErr w:type="gramEnd"/>
      <w:r>
        <w:rPr>
          <w:rFonts w:ascii="Times New Roman" w:hAnsi="Times New Roman" w:cs="Times New Roman"/>
          <w:sz w:val="28"/>
          <w:szCs w:val="28"/>
        </w:rPr>
        <w:t xml:space="preserve"> PVAS and ODI, and between baseline to three month PVAS and ODI, expressed as the mean percent of improvement</w:t>
      </w:r>
      <w:r>
        <w:rPr>
          <w:rFonts w:ascii="Times New Roman" w:hAnsi="Times New Roman" w:cs="Times New Roman"/>
          <w:color w:val="943634"/>
          <w:sz w:val="28"/>
          <w:szCs w:val="28"/>
        </w:rPr>
        <w:t>.</w:t>
      </w:r>
      <w:r>
        <w:rPr>
          <w:rFonts w:ascii="Times New Roman" w:hAnsi="Times New Roman" w:cs="Times New Roman"/>
          <w:color w:val="00B050"/>
          <w:sz w:val="28"/>
          <w:szCs w:val="28"/>
        </w:rPr>
        <w:t xml:space="preserve">  </w:t>
      </w:r>
      <w:r>
        <w:rPr>
          <w:rFonts w:ascii="Times New Roman" w:hAnsi="Times New Roman" w:cs="Times New Roman"/>
          <w:color w:val="943634"/>
          <w:sz w:val="28"/>
          <w:szCs w:val="28"/>
        </w:rPr>
        <w:t xml:space="preserve"> </w:t>
      </w:r>
    </w:p>
    <w:p w14:paraId="4A564B9F" w14:textId="77777777" w:rsidR="004352C7" w:rsidRDefault="004352C7" w:rsidP="004352C7">
      <w:pPr>
        <w:pStyle w:val="NoSpacing"/>
        <w:bidi w:val="0"/>
        <w:spacing w:before="240" w:after="24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Baseline to </w:t>
      </w:r>
      <w:proofErr w:type="gramStart"/>
      <w:r>
        <w:rPr>
          <w:rFonts w:ascii="Times New Roman" w:hAnsi="Times New Roman" w:cs="Times New Roman"/>
          <w:sz w:val="28"/>
          <w:szCs w:val="28"/>
        </w:rPr>
        <w:t>one month</w:t>
      </w:r>
      <w:proofErr w:type="gramEnd"/>
      <w:r>
        <w:rPr>
          <w:rFonts w:ascii="Times New Roman" w:hAnsi="Times New Roman" w:cs="Times New Roman"/>
          <w:sz w:val="28"/>
          <w:szCs w:val="28"/>
        </w:rPr>
        <w:t xml:space="preserve"> PVAS and ODI mean percent of improvement in pain and function was compared for each group. Even though, Group I patients (</w:t>
      </w:r>
      <w:r>
        <w:rPr>
          <w:rFonts w:ascii="Times New Roman" w:hAnsi="Times New Roman" w:cs="Times New Roman"/>
          <w:sz w:val="28"/>
          <w:szCs w:val="28"/>
          <w:lang w:bidi="ar-EG"/>
        </w:rPr>
        <w:t>CT-TFEPSI)</w:t>
      </w:r>
      <w:r>
        <w:rPr>
          <w:rFonts w:ascii="Times New Roman" w:hAnsi="Times New Roman" w:cs="Times New Roman"/>
          <w:sz w:val="28"/>
          <w:szCs w:val="28"/>
        </w:rPr>
        <w:t xml:space="preserve"> had the highest base line to one month PVAS mean  percent of improvement (59.5% ± 5.1) as well as the highest baseline to one month ODI mean percent of improvement (40.45% ± 9.8), the difference was statistically significant (p&lt;0.001).</w:t>
      </w:r>
    </w:p>
    <w:p w14:paraId="62AB485D" w14:textId="179152FB"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Also, there was no simultaneous improvement in pain and function in groups II and IV, as there was a </w:t>
      </w:r>
      <w:proofErr w:type="gramStart"/>
      <w:r>
        <w:rPr>
          <w:rFonts w:ascii="Times New Roman" w:hAnsi="Times New Roman" w:cs="Times New Roman"/>
          <w:sz w:val="28"/>
          <w:szCs w:val="28"/>
        </w:rPr>
        <w:t>statistical</w:t>
      </w:r>
      <w:proofErr w:type="gramEnd"/>
      <w:r>
        <w:rPr>
          <w:rFonts w:ascii="Times New Roman" w:hAnsi="Times New Roman" w:cs="Times New Roman"/>
          <w:sz w:val="28"/>
          <w:szCs w:val="28"/>
        </w:rPr>
        <w:t xml:space="preserve"> significant difference between the mean percent of improvement in PVAS and ODI (</w:t>
      </w:r>
      <w:r>
        <w:rPr>
          <w:rFonts w:ascii="Times New Roman" w:hAnsi="Times New Roman" w:cs="Times New Roman"/>
          <w:bCs/>
          <w:sz w:val="28"/>
          <w:szCs w:val="28"/>
        </w:rPr>
        <w:t>p&lt; 0.001 and p= 0.004 respectively)</w:t>
      </w:r>
      <w:r>
        <w:rPr>
          <w:rFonts w:ascii="Times New Roman" w:hAnsi="Times New Roman" w:cs="Times New Roman"/>
          <w:sz w:val="28"/>
          <w:szCs w:val="28"/>
        </w:rPr>
        <w:t xml:space="preserve">. However, there was no </w:t>
      </w:r>
      <w:proofErr w:type="gramStart"/>
      <w:r>
        <w:rPr>
          <w:rFonts w:ascii="Times New Roman" w:hAnsi="Times New Roman" w:cs="Times New Roman"/>
          <w:sz w:val="28"/>
          <w:szCs w:val="28"/>
        </w:rPr>
        <w:t>statistical</w:t>
      </w:r>
      <w:proofErr w:type="gramEnd"/>
      <w:r>
        <w:rPr>
          <w:rFonts w:ascii="Times New Roman" w:hAnsi="Times New Roman" w:cs="Times New Roman"/>
          <w:sz w:val="28"/>
          <w:szCs w:val="28"/>
        </w:rPr>
        <w:t xml:space="preserve"> significant difference in group III, p= 0.7</w:t>
      </w:r>
      <w:r>
        <w:rPr>
          <w:rFonts w:ascii="Times New Roman" w:hAnsi="Times New Roman" w:cs="Times New Roman"/>
          <w:sz w:val="28"/>
          <w:szCs w:val="28"/>
        </w:rPr>
        <w:t>.</w:t>
      </w:r>
    </w:p>
    <w:p w14:paraId="1A10B7EA" w14:textId="77777777" w:rsidR="004352C7" w:rsidRDefault="004352C7" w:rsidP="004352C7">
      <w:pPr>
        <w:pStyle w:val="NoSpacing"/>
        <w:bidi w:val="0"/>
        <w:spacing w:before="240" w:after="24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The outcome results were classified into three classes: </w:t>
      </w:r>
    </w:p>
    <w:p w14:paraId="0E6C4C3A" w14:textId="77777777" w:rsidR="004352C7" w:rsidRDefault="004352C7" w:rsidP="004352C7">
      <w:pPr>
        <w:pStyle w:val="NoSpacing"/>
        <w:bidi w:val="0"/>
        <w:spacing w:before="240" w:after="24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Poor improvement: in which patients had less than 50% improvement in their PVAS and ODI. </w:t>
      </w:r>
    </w:p>
    <w:p w14:paraId="6BB4F3BB" w14:textId="77777777" w:rsidR="004352C7" w:rsidRDefault="004352C7" w:rsidP="004352C7">
      <w:pPr>
        <w:pStyle w:val="NoSpacing"/>
        <w:bidi w:val="0"/>
        <w:spacing w:before="240" w:after="24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Good improvement: in which patients had 50 - 75 % improvement in their PVAS and ODI. </w:t>
      </w:r>
    </w:p>
    <w:p w14:paraId="17F742A6" w14:textId="77777777" w:rsidR="004352C7" w:rsidRDefault="004352C7" w:rsidP="004352C7">
      <w:pPr>
        <w:pStyle w:val="NoSpacing"/>
        <w:bidi w:val="0"/>
        <w:spacing w:before="240" w:after="24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Excellent improvement: in which patients had more than 75% improvement in their PVAS and ODI.    </w:t>
      </w:r>
    </w:p>
    <w:p w14:paraId="3D292B98" w14:textId="697252DF"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As regards improvement in the PVAS after one month of treatment, all patients (100%) in group I (</w:t>
      </w:r>
      <w:r>
        <w:rPr>
          <w:rFonts w:ascii="Times New Roman" w:hAnsi="Times New Roman" w:cs="Times New Roman"/>
          <w:sz w:val="28"/>
          <w:szCs w:val="28"/>
          <w:lang w:bidi="ar-EG"/>
        </w:rPr>
        <w:t>CT-TFEPSI)</w:t>
      </w:r>
      <w:r>
        <w:rPr>
          <w:rFonts w:ascii="Times New Roman" w:hAnsi="Times New Roman" w:cs="Times New Roman"/>
          <w:sz w:val="28"/>
          <w:szCs w:val="28"/>
        </w:rPr>
        <w:t xml:space="preserve"> had good improvement in comparison to group II (VAX-D) in which 7 patients (58.3%) had good improvement and 5 patients (41.7 %) had poor improvement. In group III (Combined Therapy), 1 patient (8.3%) had excellent improvement, 5 patients (41.7%) had good improvement and 6 patients (50%) had poor improvement of PVAS. In group IV (Medical treatment), 3 patients (25%) had good improvement while 9 patients (75%) had poor improvement</w:t>
      </w:r>
      <w:r>
        <w:rPr>
          <w:rFonts w:ascii="Times New Roman" w:hAnsi="Times New Roman" w:cs="Times New Roman"/>
          <w:sz w:val="28"/>
          <w:szCs w:val="28"/>
        </w:rPr>
        <w:t>.</w:t>
      </w:r>
    </w:p>
    <w:p w14:paraId="61E22DF2" w14:textId="50C2712B"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As regards improvement in the ODI after one month of treatment, 2 patients </w:t>
      </w:r>
      <w:r>
        <w:rPr>
          <w:rFonts w:ascii="Times New Roman" w:hAnsi="Times New Roman" w:cs="Times New Roman"/>
          <w:sz w:val="28"/>
          <w:szCs w:val="28"/>
        </w:rPr>
        <w:t>(16.7%) in group I (CT-TFEPSI) had good ODI improvement and 10 patients (83.3%) had poor improvement in comparison to group II (VAX-D) and IV (Medical treatment) in which all patients (100%) had poor improvement in ODI. In group III (Combined Therapy), 4 patients (33.3%) had good ODI improvement and 8 patients (66.7%) had poor improvement</w:t>
      </w:r>
      <w:r>
        <w:rPr>
          <w:rFonts w:ascii="Times New Roman" w:hAnsi="Times New Roman" w:cs="Times New Roman"/>
          <w:sz w:val="28"/>
          <w:szCs w:val="28"/>
        </w:rPr>
        <w:t>.</w:t>
      </w:r>
    </w:p>
    <w:p w14:paraId="13F2D1B0" w14:textId="77777777" w:rsidR="004352C7" w:rsidRDefault="004352C7" w:rsidP="004352C7">
      <w:pPr>
        <w:pStyle w:val="NoSpacing"/>
        <w:bidi w:val="0"/>
        <w:spacing w:before="240" w:after="240" w:line="360" w:lineRule="auto"/>
        <w:ind w:firstLine="720"/>
        <w:jc w:val="both"/>
        <w:rPr>
          <w:rFonts w:ascii="Times New Roman" w:hAnsi="Times New Roman" w:cs="Times New Roman"/>
          <w:color w:val="943634"/>
          <w:sz w:val="28"/>
          <w:szCs w:val="28"/>
        </w:rPr>
      </w:pPr>
      <w:r>
        <w:rPr>
          <w:rFonts w:ascii="Times New Roman" w:hAnsi="Times New Roman" w:cs="Times New Roman"/>
          <w:sz w:val="28"/>
          <w:szCs w:val="28"/>
        </w:rPr>
        <w:t xml:space="preserve">The overall study impact on both pain and function for each treatment modality was assessed by measuring the mean difference between base line to </w:t>
      </w:r>
      <w:proofErr w:type="gramStart"/>
      <w:r>
        <w:rPr>
          <w:rFonts w:ascii="Times New Roman" w:hAnsi="Times New Roman" w:cs="Times New Roman"/>
          <w:sz w:val="28"/>
          <w:szCs w:val="28"/>
        </w:rPr>
        <w:t>three month</w:t>
      </w:r>
      <w:proofErr w:type="gramEnd"/>
      <w:r>
        <w:rPr>
          <w:rFonts w:ascii="Times New Roman" w:hAnsi="Times New Roman" w:cs="Times New Roman"/>
          <w:sz w:val="28"/>
          <w:szCs w:val="28"/>
        </w:rPr>
        <w:t xml:space="preserve"> PVAS and ODI</w:t>
      </w:r>
      <w:r>
        <w:rPr>
          <w:rFonts w:ascii="Times New Roman" w:hAnsi="Times New Roman" w:cs="Times New Roman"/>
          <w:color w:val="002060"/>
          <w:sz w:val="28"/>
          <w:szCs w:val="28"/>
        </w:rPr>
        <w:t xml:space="preserve">, </w:t>
      </w:r>
      <w:proofErr w:type="spellStart"/>
      <w:r>
        <w:rPr>
          <w:rFonts w:ascii="Times New Roman" w:hAnsi="Times New Roman" w:cs="Times New Roman"/>
          <w:color w:val="943634"/>
          <w:sz w:val="28"/>
          <w:szCs w:val="28"/>
        </w:rPr>
        <w:t>exprecced</w:t>
      </w:r>
      <w:proofErr w:type="spellEnd"/>
      <w:r>
        <w:rPr>
          <w:rFonts w:ascii="Times New Roman" w:hAnsi="Times New Roman" w:cs="Times New Roman"/>
          <w:color w:val="943634"/>
          <w:sz w:val="28"/>
          <w:szCs w:val="28"/>
        </w:rPr>
        <w:t xml:space="preserve"> as a percentage</w:t>
      </w:r>
    </w:p>
    <w:p w14:paraId="4E7C5C6E" w14:textId="56715407"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Even though, Group I patients (</w:t>
      </w:r>
      <w:r>
        <w:rPr>
          <w:rFonts w:ascii="Times New Roman" w:hAnsi="Times New Roman" w:cs="Times New Roman"/>
          <w:sz w:val="28"/>
          <w:szCs w:val="28"/>
          <w:lang w:bidi="ar-EG"/>
        </w:rPr>
        <w:t>CT-TFEPSI)</w:t>
      </w:r>
      <w:r>
        <w:rPr>
          <w:rFonts w:ascii="Times New Roman" w:hAnsi="Times New Roman" w:cs="Times New Roman"/>
          <w:sz w:val="28"/>
          <w:szCs w:val="28"/>
        </w:rPr>
        <w:t xml:space="preserve"> had the highest base line to </w:t>
      </w:r>
      <w:proofErr w:type="gramStart"/>
      <w:r>
        <w:rPr>
          <w:rFonts w:ascii="Times New Roman" w:hAnsi="Times New Roman" w:cs="Times New Roman"/>
          <w:sz w:val="28"/>
          <w:szCs w:val="28"/>
        </w:rPr>
        <w:t>three month</w:t>
      </w:r>
      <w:proofErr w:type="gramEnd"/>
      <w:r>
        <w:rPr>
          <w:rFonts w:ascii="Times New Roman" w:hAnsi="Times New Roman" w:cs="Times New Roman"/>
          <w:sz w:val="28"/>
          <w:szCs w:val="28"/>
        </w:rPr>
        <w:t xml:space="preserve"> PVAS mean percent of improvement (87.8%% ± 9.5), group III had the highest baseline to three month ODI mean percent of improvement (79.8% ± 3.1). There was no simultaneous improvement in pain and function in groups I, II and IV, as there was a </w:t>
      </w:r>
      <w:proofErr w:type="gramStart"/>
      <w:r>
        <w:rPr>
          <w:rFonts w:ascii="Times New Roman" w:hAnsi="Times New Roman" w:cs="Times New Roman"/>
          <w:sz w:val="28"/>
          <w:szCs w:val="28"/>
        </w:rPr>
        <w:t>statistical</w:t>
      </w:r>
      <w:proofErr w:type="gramEnd"/>
      <w:r>
        <w:rPr>
          <w:rFonts w:ascii="Times New Roman" w:hAnsi="Times New Roman" w:cs="Times New Roman"/>
          <w:sz w:val="28"/>
          <w:szCs w:val="28"/>
        </w:rPr>
        <w:t xml:space="preserve"> significant difference between the mean percent of improvement in PVAS and ODI (</w:t>
      </w:r>
      <w:r>
        <w:rPr>
          <w:rFonts w:ascii="Times New Roman" w:hAnsi="Times New Roman" w:cs="Times New Roman"/>
          <w:bCs/>
          <w:sz w:val="28"/>
          <w:szCs w:val="28"/>
        </w:rPr>
        <w:t>p&lt; 0.001, p&lt; 0.001 and p= 0.004 respectively)</w:t>
      </w:r>
      <w:r>
        <w:rPr>
          <w:rFonts w:ascii="Times New Roman" w:hAnsi="Times New Roman" w:cs="Times New Roman"/>
          <w:sz w:val="28"/>
          <w:szCs w:val="28"/>
        </w:rPr>
        <w:t xml:space="preserve">. However, there was no </w:t>
      </w:r>
      <w:proofErr w:type="gramStart"/>
      <w:r>
        <w:rPr>
          <w:rFonts w:ascii="Times New Roman" w:hAnsi="Times New Roman" w:cs="Times New Roman"/>
          <w:sz w:val="28"/>
          <w:szCs w:val="28"/>
        </w:rPr>
        <w:t>statistical</w:t>
      </w:r>
      <w:proofErr w:type="gramEnd"/>
      <w:r>
        <w:rPr>
          <w:rFonts w:ascii="Times New Roman" w:hAnsi="Times New Roman" w:cs="Times New Roman"/>
          <w:sz w:val="28"/>
          <w:szCs w:val="28"/>
        </w:rPr>
        <w:t xml:space="preserve"> significant difference in group III, p= 0.7</w:t>
      </w:r>
      <w:r>
        <w:rPr>
          <w:rFonts w:ascii="Times New Roman" w:hAnsi="Times New Roman" w:cs="Times New Roman"/>
          <w:sz w:val="28"/>
          <w:szCs w:val="28"/>
        </w:rPr>
        <w:t>.</w:t>
      </w:r>
    </w:p>
    <w:p w14:paraId="54B185F4" w14:textId="1995657B"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As regards PVAS at the end of the study ( after three months), 11 patients (91.7%) in </w:t>
      </w:r>
      <w:r>
        <w:rPr>
          <w:rFonts w:ascii="Times New Roman" w:hAnsi="Times New Roman" w:cs="Times New Roman"/>
          <w:sz w:val="28"/>
          <w:szCs w:val="28"/>
        </w:rPr>
        <w:lastRenderedPageBreak/>
        <w:t xml:space="preserve">group I (CT- </w:t>
      </w:r>
      <w:r>
        <w:rPr>
          <w:rFonts w:ascii="Times New Roman" w:hAnsi="Times New Roman" w:cs="Times New Roman"/>
          <w:sz w:val="28"/>
          <w:szCs w:val="28"/>
          <w:lang w:bidi="ar-EG"/>
        </w:rPr>
        <w:t>TFEPSI)</w:t>
      </w:r>
      <w:r>
        <w:rPr>
          <w:rFonts w:ascii="Times New Roman" w:hAnsi="Times New Roman" w:cs="Times New Roman"/>
          <w:sz w:val="28"/>
          <w:szCs w:val="28"/>
        </w:rPr>
        <w:t xml:space="preserve"> had excellent improvement and 1patient (8.3%)  had good improvement in comparison to group II in which  10 patients (83.3%)  had excellent  improvement and 2 patients (16.7 %) had good improvement. In Group III, 8 patients (66.7%) had excellent improvement, 3 patients (25 %) had good improvement and 1 patient (8.3%) had poor improvement. Group IV showed 5 patients (41.7%) with good improvement and 7 patients (58.3%) with poor improvement in the PVAS</w:t>
      </w:r>
      <w:r>
        <w:rPr>
          <w:rFonts w:ascii="Times New Roman" w:hAnsi="Times New Roman" w:cs="Times New Roman"/>
          <w:sz w:val="28"/>
          <w:szCs w:val="28"/>
        </w:rPr>
        <w:t>.</w:t>
      </w:r>
    </w:p>
    <w:p w14:paraId="1362E54C" w14:textId="0C3E6A60"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As regards ODI at the end of the study ( after three months),  5 patients (41.7%) in group I (CT- </w:t>
      </w:r>
      <w:r>
        <w:rPr>
          <w:rFonts w:ascii="Times New Roman" w:hAnsi="Times New Roman" w:cs="Times New Roman"/>
          <w:sz w:val="28"/>
          <w:szCs w:val="28"/>
          <w:lang w:bidi="ar-EG"/>
        </w:rPr>
        <w:t>TFEPSI)</w:t>
      </w:r>
      <w:r>
        <w:rPr>
          <w:rFonts w:ascii="Times New Roman" w:hAnsi="Times New Roman" w:cs="Times New Roman"/>
          <w:sz w:val="28"/>
          <w:szCs w:val="28"/>
        </w:rPr>
        <w:t xml:space="preserve"> had good improvement and 7 patients (58.3%) had poor improvement in comparison to group II in which  9 patients (75%)  had good improvement and 3 patients (25%) had poor  improvement. In group III, 11 patients (91.7%) had excellent improvement and 1patient (8.3%) had good improvement. In group IV, all the patients (100%) had poor improvement</w:t>
      </w:r>
      <w:r>
        <w:rPr>
          <w:rFonts w:ascii="Times New Roman" w:hAnsi="Times New Roman" w:cs="Times New Roman"/>
          <w:sz w:val="28"/>
          <w:szCs w:val="28"/>
        </w:rPr>
        <w:t>.</w:t>
      </w:r>
    </w:p>
    <w:p w14:paraId="5183AD8E" w14:textId="684A0ED8"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rPr>
        <w:t>There was no statistically significant correlation between PVAS and ODI mean percent of improvement</w:t>
      </w:r>
      <w:r>
        <w:rPr>
          <w:rFonts w:ascii="Times New Roman" w:hAnsi="Times New Roman" w:cs="Times New Roman"/>
          <w:sz w:val="28"/>
          <w:szCs w:val="28"/>
        </w:rPr>
        <w:t>.</w:t>
      </w:r>
    </w:p>
    <w:p w14:paraId="7C2874BE" w14:textId="7AB8C357" w:rsidR="004352C7" w:rsidRDefault="004352C7" w:rsidP="004352C7">
      <w:pPr>
        <w:pStyle w:val="NoSpacing"/>
        <w:bidi w:val="0"/>
        <w:spacing w:before="240" w:after="120" w:line="360" w:lineRule="auto"/>
        <w:ind w:firstLine="720"/>
        <w:jc w:val="both"/>
        <w:rPr>
          <w:rFonts w:ascii="Times New Roman" w:hAnsi="Times New Roman" w:cs="Times New Roman"/>
          <w:sz w:val="28"/>
          <w:szCs w:val="28"/>
          <w:lang w:bidi="ar-EG"/>
        </w:rPr>
      </w:pPr>
      <w:r>
        <w:rPr>
          <w:rFonts w:ascii="Times New Roman" w:hAnsi="Times New Roman" w:cs="Times New Roman"/>
          <w:sz w:val="28"/>
          <w:szCs w:val="28"/>
          <w:lang w:bidi="ar-EG"/>
        </w:rPr>
        <w:t xml:space="preserve">There was no </w:t>
      </w:r>
      <w:proofErr w:type="gramStart"/>
      <w:r>
        <w:rPr>
          <w:rFonts w:ascii="Times New Roman" w:hAnsi="Times New Roman" w:cs="Times New Roman"/>
          <w:sz w:val="28"/>
          <w:szCs w:val="28"/>
          <w:lang w:bidi="ar-EG"/>
        </w:rPr>
        <w:t>statistical</w:t>
      </w:r>
      <w:proofErr w:type="gramEnd"/>
      <w:r>
        <w:rPr>
          <w:rFonts w:ascii="Times New Roman" w:hAnsi="Times New Roman" w:cs="Times New Roman"/>
          <w:sz w:val="28"/>
          <w:szCs w:val="28"/>
          <w:lang w:bidi="ar-EG"/>
        </w:rPr>
        <w:t xml:space="preserve"> significant</w:t>
      </w:r>
      <w:r>
        <w:rPr>
          <w:rFonts w:ascii="Times New Roman" w:hAnsi="Times New Roman" w:cs="Times New Roman"/>
          <w:color w:val="800000"/>
          <w:sz w:val="28"/>
          <w:szCs w:val="28"/>
        </w:rPr>
        <w:t xml:space="preserve"> </w:t>
      </w:r>
      <w:r>
        <w:rPr>
          <w:rFonts w:ascii="Times New Roman" w:hAnsi="Times New Roman" w:cs="Times New Roman"/>
          <w:sz w:val="28"/>
          <w:szCs w:val="28"/>
        </w:rPr>
        <w:t>difference between males or females</w:t>
      </w:r>
      <w:r>
        <w:rPr>
          <w:rFonts w:ascii="Times New Roman" w:hAnsi="Times New Roman" w:cs="Times New Roman"/>
          <w:sz w:val="28"/>
          <w:szCs w:val="28"/>
          <w:lang w:bidi="ar-EG"/>
        </w:rPr>
        <w:t xml:space="preserve"> in PVAS and </w:t>
      </w:r>
      <w:r>
        <w:rPr>
          <w:rFonts w:ascii="Times New Roman" w:hAnsi="Times New Roman" w:cs="Times New Roman"/>
          <w:sz w:val="28"/>
          <w:szCs w:val="28"/>
        </w:rPr>
        <w:t>ODI</w:t>
      </w:r>
      <w:r>
        <w:rPr>
          <w:rFonts w:ascii="Times New Roman" w:hAnsi="Times New Roman" w:cs="Times New Roman"/>
          <w:sz w:val="28"/>
          <w:szCs w:val="28"/>
          <w:lang w:bidi="ar-EG"/>
        </w:rPr>
        <w:t xml:space="preserve"> mean percent of improvement</w:t>
      </w:r>
      <w:r>
        <w:rPr>
          <w:rFonts w:ascii="Times New Roman" w:hAnsi="Times New Roman" w:cs="Times New Roman"/>
          <w:sz w:val="28"/>
          <w:szCs w:val="28"/>
          <w:lang w:bidi="ar-EG"/>
        </w:rPr>
        <w:t>.</w:t>
      </w:r>
    </w:p>
    <w:p w14:paraId="1D2AEA8D" w14:textId="64260F0F" w:rsidR="004352C7" w:rsidRDefault="004352C7" w:rsidP="004352C7">
      <w:pPr>
        <w:pStyle w:val="NoSpacing"/>
        <w:bidi w:val="0"/>
        <w:spacing w:before="240" w:after="120" w:line="360" w:lineRule="auto"/>
        <w:ind w:firstLine="720"/>
        <w:jc w:val="both"/>
        <w:rPr>
          <w:rFonts w:ascii="Times New Roman" w:hAnsi="Times New Roman" w:cs="Times New Roman"/>
          <w:sz w:val="28"/>
          <w:szCs w:val="28"/>
          <w:lang w:bidi="ar-EG"/>
        </w:rPr>
      </w:pPr>
      <w:r>
        <w:rPr>
          <w:rFonts w:ascii="Times New Roman" w:hAnsi="Times New Roman" w:cs="Times New Roman"/>
          <w:sz w:val="28"/>
          <w:szCs w:val="28"/>
          <w:lang w:bidi="ar-EG"/>
        </w:rPr>
        <w:t xml:space="preserve">There was no </w:t>
      </w:r>
      <w:proofErr w:type="gramStart"/>
      <w:r>
        <w:rPr>
          <w:rFonts w:ascii="Times New Roman" w:hAnsi="Times New Roman" w:cs="Times New Roman"/>
          <w:sz w:val="28"/>
          <w:szCs w:val="28"/>
          <w:lang w:bidi="ar-EG"/>
        </w:rPr>
        <w:t>statistical</w:t>
      </w:r>
      <w:proofErr w:type="gramEnd"/>
      <w:r>
        <w:rPr>
          <w:rFonts w:ascii="Times New Roman" w:hAnsi="Times New Roman" w:cs="Times New Roman"/>
          <w:sz w:val="28"/>
          <w:szCs w:val="28"/>
          <w:lang w:bidi="ar-EG"/>
        </w:rPr>
        <w:t xml:space="preserve"> significant</w:t>
      </w:r>
      <w:r>
        <w:rPr>
          <w:rFonts w:ascii="Times New Roman" w:hAnsi="Times New Roman" w:cs="Times New Roman"/>
          <w:color w:val="800000"/>
          <w:sz w:val="28"/>
          <w:szCs w:val="28"/>
        </w:rPr>
        <w:t xml:space="preserve"> </w:t>
      </w:r>
      <w:r>
        <w:rPr>
          <w:rFonts w:ascii="Times New Roman" w:hAnsi="Times New Roman" w:cs="Times New Roman"/>
          <w:sz w:val="28"/>
          <w:szCs w:val="28"/>
        </w:rPr>
        <w:t xml:space="preserve">correlation between patients' age </w:t>
      </w:r>
      <w:r>
        <w:rPr>
          <w:rFonts w:ascii="Times New Roman" w:hAnsi="Times New Roman" w:cs="Times New Roman"/>
          <w:sz w:val="28"/>
          <w:szCs w:val="28"/>
          <w:lang w:bidi="ar-EG"/>
        </w:rPr>
        <w:t xml:space="preserve">and PVAS and </w:t>
      </w:r>
      <w:r>
        <w:rPr>
          <w:rFonts w:ascii="Times New Roman" w:hAnsi="Times New Roman" w:cs="Times New Roman"/>
          <w:sz w:val="28"/>
          <w:szCs w:val="28"/>
        </w:rPr>
        <w:t>ODI</w:t>
      </w:r>
      <w:r>
        <w:rPr>
          <w:rFonts w:ascii="Times New Roman" w:hAnsi="Times New Roman" w:cs="Times New Roman"/>
          <w:sz w:val="28"/>
          <w:szCs w:val="28"/>
          <w:lang w:bidi="ar-EG"/>
        </w:rPr>
        <w:t xml:space="preserve"> mean percent of improvement</w:t>
      </w:r>
    </w:p>
    <w:p w14:paraId="1F7B540B" w14:textId="77777777" w:rsidR="004352C7" w:rsidRDefault="004352C7" w:rsidP="004352C7">
      <w:pPr>
        <w:pStyle w:val="NoSpacing"/>
        <w:bidi w:val="0"/>
        <w:spacing w:line="360" w:lineRule="auto"/>
        <w:jc w:val="both"/>
        <w:rPr>
          <w:rFonts w:ascii="Times New Roman" w:hAnsi="Times New Roman" w:cs="Times New Roman"/>
          <w:sz w:val="28"/>
          <w:szCs w:val="28"/>
          <w:lang w:bidi="ar-EG"/>
        </w:rPr>
      </w:pPr>
      <w:r>
        <w:rPr>
          <w:rFonts w:ascii="Times New Roman" w:hAnsi="Times New Roman" w:cs="Times New Roman"/>
          <w:sz w:val="28"/>
          <w:szCs w:val="28"/>
          <w:lang w:bidi="ar-EG"/>
        </w:rPr>
        <w:t xml:space="preserve">When correlating disease duration to </w:t>
      </w:r>
      <w:r>
        <w:rPr>
          <w:rFonts w:ascii="Times New Roman" w:hAnsi="Times New Roman" w:cs="Times New Roman"/>
          <w:sz w:val="28"/>
          <w:szCs w:val="28"/>
        </w:rPr>
        <w:t>PVAS</w:t>
      </w:r>
      <w:r>
        <w:rPr>
          <w:rFonts w:ascii="Times New Roman" w:hAnsi="Times New Roman" w:cs="Times New Roman"/>
          <w:sz w:val="28"/>
          <w:szCs w:val="28"/>
          <w:lang w:bidi="ar-EG"/>
        </w:rPr>
        <w:t xml:space="preserve"> mean </w:t>
      </w:r>
      <w:r>
        <w:rPr>
          <w:rFonts w:ascii="Times New Roman" w:hAnsi="Times New Roman" w:cs="Times New Roman"/>
          <w:sz w:val="28"/>
          <w:szCs w:val="28"/>
        </w:rPr>
        <w:t>percent of improvement</w:t>
      </w:r>
      <w:r>
        <w:rPr>
          <w:rFonts w:ascii="Times New Roman" w:hAnsi="Times New Roman" w:cs="Times New Roman"/>
          <w:sz w:val="28"/>
          <w:szCs w:val="28"/>
          <w:lang w:bidi="ar-EG"/>
        </w:rPr>
        <w:t xml:space="preserve">, a statistically significant inverse correlation was found in </w:t>
      </w:r>
      <w:r>
        <w:rPr>
          <w:rFonts w:ascii="Times New Roman" w:hAnsi="Times New Roman" w:cs="Times New Roman"/>
          <w:sz w:val="28"/>
          <w:szCs w:val="28"/>
        </w:rPr>
        <w:t>group II and IV (r = -0.7</w:t>
      </w:r>
      <w:r>
        <w:rPr>
          <w:rFonts w:ascii="Times New Roman" w:hAnsi="Times New Roman" w:cs="Times New Roman"/>
          <w:sz w:val="28"/>
          <w:szCs w:val="28"/>
          <w:lang w:bidi="ar-EG"/>
        </w:rPr>
        <w:t xml:space="preserve">, p = </w:t>
      </w:r>
      <w:r>
        <w:rPr>
          <w:rFonts w:ascii="Times New Roman" w:hAnsi="Times New Roman" w:cs="Times New Roman"/>
          <w:sz w:val="28"/>
          <w:szCs w:val="28"/>
        </w:rPr>
        <w:t>0.013, r = -0.8</w:t>
      </w:r>
      <w:r>
        <w:rPr>
          <w:rFonts w:ascii="Times New Roman" w:hAnsi="Times New Roman" w:cs="Times New Roman"/>
          <w:sz w:val="28"/>
          <w:szCs w:val="28"/>
          <w:lang w:bidi="ar-EG"/>
        </w:rPr>
        <w:t xml:space="preserve">, p </w:t>
      </w:r>
      <w:r>
        <w:rPr>
          <w:rFonts w:ascii="Times New Roman" w:hAnsi="Times New Roman" w:cs="Times New Roman"/>
          <w:sz w:val="28"/>
          <w:szCs w:val="28"/>
          <w:lang w:bidi="ar-BH"/>
        </w:rPr>
        <w:t>=</w:t>
      </w:r>
      <w:r>
        <w:rPr>
          <w:rFonts w:ascii="Times New Roman" w:hAnsi="Times New Roman" w:cs="Times New Roman"/>
          <w:sz w:val="28"/>
          <w:szCs w:val="28"/>
        </w:rPr>
        <w:t xml:space="preserve"> </w:t>
      </w:r>
      <w:r>
        <w:rPr>
          <w:rFonts w:ascii="Times New Roman" w:hAnsi="Times New Roman" w:cs="Times New Roman"/>
          <w:sz w:val="28"/>
          <w:szCs w:val="28"/>
          <w:lang w:bidi="ar-BH"/>
        </w:rPr>
        <w:t>&lt;</w:t>
      </w:r>
      <w:r>
        <w:rPr>
          <w:rFonts w:ascii="Times New Roman" w:hAnsi="Times New Roman" w:cs="Times New Roman"/>
          <w:sz w:val="28"/>
          <w:szCs w:val="28"/>
        </w:rPr>
        <w:t xml:space="preserve">0.001 respectively). </w:t>
      </w:r>
    </w:p>
    <w:p w14:paraId="231C9B80" w14:textId="047A17C2"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r>
        <w:rPr>
          <w:rFonts w:ascii="Times New Roman" w:hAnsi="Times New Roman" w:cs="Times New Roman"/>
          <w:sz w:val="28"/>
          <w:szCs w:val="28"/>
          <w:lang w:bidi="ar-EG"/>
        </w:rPr>
        <w:t xml:space="preserve">When correlating disease duration to </w:t>
      </w:r>
      <w:r>
        <w:rPr>
          <w:rFonts w:ascii="Times New Roman" w:hAnsi="Times New Roman" w:cs="Times New Roman"/>
          <w:sz w:val="28"/>
          <w:szCs w:val="28"/>
        </w:rPr>
        <w:t>ODI mean percent of improvement</w:t>
      </w:r>
      <w:r>
        <w:rPr>
          <w:rFonts w:ascii="Times New Roman" w:hAnsi="Times New Roman" w:cs="Times New Roman"/>
          <w:sz w:val="28"/>
          <w:szCs w:val="28"/>
          <w:lang w:bidi="ar-EG"/>
        </w:rPr>
        <w:t xml:space="preserve">, a statistically significant inverse correlation was found </w:t>
      </w:r>
      <w:r>
        <w:rPr>
          <w:rFonts w:ascii="Times New Roman" w:hAnsi="Times New Roman" w:cs="Times New Roman"/>
          <w:sz w:val="28"/>
          <w:szCs w:val="28"/>
        </w:rPr>
        <w:t>in group III (r = -0.6</w:t>
      </w:r>
      <w:r>
        <w:rPr>
          <w:rFonts w:ascii="Times New Roman" w:hAnsi="Times New Roman" w:cs="Times New Roman"/>
          <w:sz w:val="28"/>
          <w:szCs w:val="28"/>
          <w:lang w:bidi="ar-EG"/>
        </w:rPr>
        <w:t>, p =</w:t>
      </w:r>
      <w:r>
        <w:rPr>
          <w:rFonts w:ascii="Times New Roman" w:hAnsi="Times New Roman" w:cs="Times New Roman"/>
          <w:sz w:val="28"/>
          <w:szCs w:val="28"/>
        </w:rPr>
        <w:t>0.023)</w:t>
      </w:r>
      <w:r>
        <w:rPr>
          <w:rFonts w:ascii="Times New Roman" w:hAnsi="Times New Roman" w:cs="Times New Roman"/>
          <w:sz w:val="28"/>
          <w:szCs w:val="28"/>
        </w:rPr>
        <w:t>.</w:t>
      </w:r>
    </w:p>
    <w:p w14:paraId="5AEE1F14" w14:textId="61ABFDFF" w:rsidR="004352C7" w:rsidRDefault="004352C7" w:rsidP="004352C7">
      <w:pPr>
        <w:pStyle w:val="NoSpacing"/>
        <w:bidi w:val="0"/>
        <w:spacing w:before="240" w:after="120" w:line="360" w:lineRule="auto"/>
        <w:ind w:firstLine="720"/>
        <w:jc w:val="both"/>
        <w:rPr>
          <w:rFonts w:ascii="Times New Roman" w:hAnsi="Times New Roman" w:cs="Times New Roman"/>
          <w:sz w:val="28"/>
          <w:szCs w:val="28"/>
          <w:lang w:bidi="ar-EG"/>
        </w:rPr>
      </w:pPr>
      <w:r>
        <w:rPr>
          <w:rFonts w:ascii="Times New Roman" w:hAnsi="Times New Roman" w:cs="Times New Roman"/>
          <w:sz w:val="28"/>
          <w:szCs w:val="28"/>
          <w:lang w:bidi="ar-EG"/>
        </w:rPr>
        <w:t xml:space="preserve">There was no </w:t>
      </w:r>
      <w:proofErr w:type="gramStart"/>
      <w:r>
        <w:rPr>
          <w:rFonts w:ascii="Times New Roman" w:hAnsi="Times New Roman" w:cs="Times New Roman"/>
          <w:sz w:val="28"/>
          <w:szCs w:val="28"/>
          <w:lang w:bidi="ar-EG"/>
        </w:rPr>
        <w:t>statistical</w:t>
      </w:r>
      <w:proofErr w:type="gramEnd"/>
      <w:r>
        <w:rPr>
          <w:rFonts w:ascii="Times New Roman" w:hAnsi="Times New Roman" w:cs="Times New Roman"/>
          <w:sz w:val="28"/>
          <w:szCs w:val="28"/>
          <w:lang w:bidi="ar-EG"/>
        </w:rPr>
        <w:t xml:space="preserve"> significant correlation between the patients' BMI and the mean percent of improvement of PVAS and </w:t>
      </w:r>
      <w:r>
        <w:rPr>
          <w:rFonts w:ascii="Times New Roman" w:hAnsi="Times New Roman" w:cs="Times New Roman"/>
          <w:sz w:val="28"/>
          <w:szCs w:val="28"/>
        </w:rPr>
        <w:t>ODI</w:t>
      </w:r>
      <w:r>
        <w:rPr>
          <w:rFonts w:ascii="Times New Roman" w:hAnsi="Times New Roman" w:cs="Times New Roman"/>
          <w:sz w:val="28"/>
          <w:szCs w:val="28"/>
          <w:lang w:bidi="ar-EG"/>
        </w:rPr>
        <w:t xml:space="preserve"> score in all groups</w:t>
      </w:r>
      <w:r>
        <w:rPr>
          <w:rFonts w:ascii="Times New Roman" w:hAnsi="Times New Roman" w:cs="Times New Roman"/>
          <w:sz w:val="28"/>
          <w:szCs w:val="28"/>
          <w:lang w:bidi="ar-EG"/>
        </w:rPr>
        <w:t>.</w:t>
      </w:r>
    </w:p>
    <w:p w14:paraId="1E3BF73B" w14:textId="5BEF2E4A" w:rsidR="004352C7" w:rsidRDefault="004352C7" w:rsidP="004352C7">
      <w:pPr>
        <w:pStyle w:val="NoSpacing"/>
        <w:bidi w:val="0"/>
        <w:spacing w:before="240" w:after="120" w:line="360" w:lineRule="auto"/>
        <w:ind w:firstLine="720"/>
        <w:jc w:val="both"/>
        <w:rPr>
          <w:rFonts w:ascii="Times New Roman" w:hAnsi="Times New Roman" w:cs="Times New Roman"/>
          <w:sz w:val="28"/>
          <w:szCs w:val="28"/>
          <w:lang w:bidi="ar-EG"/>
        </w:rPr>
      </w:pPr>
      <w:r>
        <w:rPr>
          <w:rFonts w:ascii="Times New Roman" w:hAnsi="Times New Roman" w:cs="Times New Roman"/>
          <w:sz w:val="28"/>
          <w:szCs w:val="28"/>
          <w:lang w:bidi="ar-EG"/>
        </w:rPr>
        <w:t xml:space="preserve">There was no </w:t>
      </w:r>
      <w:proofErr w:type="gramStart"/>
      <w:r>
        <w:rPr>
          <w:rFonts w:ascii="Times New Roman" w:hAnsi="Times New Roman" w:cs="Times New Roman"/>
          <w:sz w:val="28"/>
          <w:szCs w:val="28"/>
          <w:lang w:bidi="ar-EG"/>
        </w:rPr>
        <w:t>statistical</w:t>
      </w:r>
      <w:proofErr w:type="gramEnd"/>
      <w:r>
        <w:rPr>
          <w:rFonts w:ascii="Times New Roman" w:hAnsi="Times New Roman" w:cs="Times New Roman"/>
          <w:sz w:val="28"/>
          <w:szCs w:val="28"/>
          <w:lang w:bidi="ar-EG"/>
        </w:rPr>
        <w:t xml:space="preserve"> significant </w:t>
      </w:r>
      <w:r>
        <w:rPr>
          <w:rFonts w:ascii="Times New Roman" w:hAnsi="Times New Roman" w:cs="Times New Roman"/>
          <w:sz w:val="28"/>
          <w:szCs w:val="28"/>
        </w:rPr>
        <w:t>difference of the means between patients with bilateral radiculopathy and those without</w:t>
      </w:r>
      <w:r>
        <w:rPr>
          <w:rFonts w:ascii="Times New Roman" w:hAnsi="Times New Roman" w:cs="Times New Roman"/>
          <w:sz w:val="28"/>
          <w:szCs w:val="28"/>
          <w:lang w:bidi="ar-EG"/>
        </w:rPr>
        <w:t xml:space="preserve"> </w:t>
      </w:r>
      <w:r>
        <w:rPr>
          <w:rFonts w:ascii="Times New Roman" w:hAnsi="Times New Roman" w:cs="Times New Roman"/>
          <w:sz w:val="28"/>
          <w:szCs w:val="28"/>
        </w:rPr>
        <w:t xml:space="preserve">in the mean </w:t>
      </w:r>
      <w:r>
        <w:rPr>
          <w:rFonts w:ascii="Times New Roman" w:hAnsi="Times New Roman" w:cs="Times New Roman"/>
          <w:sz w:val="28"/>
          <w:szCs w:val="28"/>
          <w:lang w:bidi="ar-EG"/>
        </w:rPr>
        <w:t xml:space="preserve">percent of improvement of PVAS and </w:t>
      </w:r>
      <w:r>
        <w:rPr>
          <w:rFonts w:ascii="Times New Roman" w:hAnsi="Times New Roman" w:cs="Times New Roman"/>
          <w:sz w:val="28"/>
          <w:szCs w:val="28"/>
        </w:rPr>
        <w:t>ODI</w:t>
      </w:r>
      <w:r>
        <w:rPr>
          <w:rFonts w:ascii="Times New Roman" w:hAnsi="Times New Roman" w:cs="Times New Roman"/>
          <w:sz w:val="28"/>
          <w:szCs w:val="28"/>
          <w:lang w:bidi="ar-EG"/>
        </w:rPr>
        <w:t xml:space="preserve"> in all groups</w:t>
      </w:r>
      <w:r>
        <w:rPr>
          <w:rFonts w:ascii="Times New Roman" w:hAnsi="Times New Roman" w:cs="Times New Roman"/>
          <w:sz w:val="28"/>
          <w:szCs w:val="28"/>
          <w:lang w:bidi="ar-EG"/>
        </w:rPr>
        <w:t>.</w:t>
      </w:r>
    </w:p>
    <w:p w14:paraId="01CFC67F" w14:textId="660463F5" w:rsidR="004352C7" w:rsidRDefault="004352C7" w:rsidP="004352C7">
      <w:pPr>
        <w:pStyle w:val="NoSpacing"/>
        <w:bidi w:val="0"/>
        <w:spacing w:before="240" w:after="120" w:line="360" w:lineRule="auto"/>
        <w:ind w:firstLine="720"/>
        <w:jc w:val="both"/>
        <w:rPr>
          <w:rFonts w:ascii="Times New Roman" w:hAnsi="Times New Roman" w:cs="Times New Roman"/>
          <w:sz w:val="28"/>
          <w:szCs w:val="28"/>
          <w:lang w:bidi="ar-EG"/>
        </w:rPr>
      </w:pPr>
      <w:r>
        <w:rPr>
          <w:rFonts w:ascii="Times New Roman" w:hAnsi="Times New Roman" w:cs="Times New Roman"/>
          <w:sz w:val="28"/>
          <w:szCs w:val="28"/>
          <w:lang w:bidi="ar-EG"/>
        </w:rPr>
        <w:t xml:space="preserve">There was no </w:t>
      </w:r>
      <w:proofErr w:type="gramStart"/>
      <w:r>
        <w:rPr>
          <w:rFonts w:ascii="Times New Roman" w:hAnsi="Times New Roman" w:cs="Times New Roman"/>
          <w:sz w:val="28"/>
          <w:szCs w:val="28"/>
          <w:lang w:bidi="ar-EG"/>
        </w:rPr>
        <w:t>statistical</w:t>
      </w:r>
      <w:proofErr w:type="gramEnd"/>
      <w:r>
        <w:rPr>
          <w:rFonts w:ascii="Times New Roman" w:hAnsi="Times New Roman" w:cs="Times New Roman"/>
          <w:sz w:val="28"/>
          <w:szCs w:val="28"/>
          <w:lang w:bidi="ar-EG"/>
        </w:rPr>
        <w:t xml:space="preserve"> significant </w:t>
      </w:r>
      <w:r>
        <w:rPr>
          <w:rFonts w:ascii="Times New Roman" w:hAnsi="Times New Roman" w:cs="Times New Roman"/>
          <w:sz w:val="28"/>
          <w:szCs w:val="28"/>
        </w:rPr>
        <w:t xml:space="preserve">difference of the means between patients with positive and negative cross straight leg raising </w:t>
      </w:r>
      <w:r>
        <w:rPr>
          <w:rFonts w:ascii="Times New Roman" w:hAnsi="Times New Roman" w:cs="Times New Roman"/>
          <w:sz w:val="28"/>
          <w:szCs w:val="28"/>
        </w:rPr>
        <w:lastRenderedPageBreak/>
        <w:t>test in the</w:t>
      </w:r>
      <w:r>
        <w:rPr>
          <w:rFonts w:ascii="Times New Roman" w:hAnsi="Times New Roman" w:cs="Times New Roman"/>
          <w:sz w:val="28"/>
          <w:szCs w:val="28"/>
          <w:lang w:bidi="ar-EG"/>
        </w:rPr>
        <w:t xml:space="preserve"> mean percent of improvement of PVAS and </w:t>
      </w:r>
      <w:r>
        <w:rPr>
          <w:rFonts w:ascii="Times New Roman" w:hAnsi="Times New Roman" w:cs="Times New Roman"/>
          <w:sz w:val="28"/>
          <w:szCs w:val="28"/>
        </w:rPr>
        <w:t>ODI</w:t>
      </w:r>
      <w:r>
        <w:rPr>
          <w:rFonts w:ascii="Times New Roman" w:hAnsi="Times New Roman" w:cs="Times New Roman"/>
          <w:sz w:val="28"/>
          <w:szCs w:val="28"/>
          <w:lang w:bidi="ar-EG"/>
        </w:rPr>
        <w:t xml:space="preserve"> in all groups</w:t>
      </w:r>
      <w:r>
        <w:rPr>
          <w:rFonts w:ascii="Times New Roman" w:hAnsi="Times New Roman" w:cs="Times New Roman"/>
          <w:sz w:val="28"/>
          <w:szCs w:val="28"/>
          <w:lang w:bidi="ar-EG"/>
        </w:rPr>
        <w:t>.</w:t>
      </w:r>
    </w:p>
    <w:p w14:paraId="517BA477" w14:textId="3CC8DA62" w:rsidR="008D00F2" w:rsidRDefault="008D00F2" w:rsidP="004352C7">
      <w:pPr>
        <w:pStyle w:val="NoSpacing"/>
        <w:bidi w:val="0"/>
        <w:spacing w:before="240" w:after="120" w:line="360" w:lineRule="auto"/>
        <w:ind w:firstLine="720"/>
        <w:jc w:val="both"/>
        <w:rPr>
          <w:rFonts w:ascii="Times New Roman" w:hAnsi="Times New Roman" w:cs="Times New Roman"/>
          <w:sz w:val="28"/>
          <w:szCs w:val="28"/>
          <w:lang w:bidi="ar-EG"/>
        </w:rPr>
      </w:pPr>
      <w:r>
        <w:rPr>
          <w:rFonts w:ascii="Times New Roman" w:hAnsi="Times New Roman" w:cs="Times New Roman"/>
          <w:sz w:val="28"/>
          <w:szCs w:val="28"/>
        </w:rPr>
        <w:t>There was no statistical difference of the means between patients with sciatic list and those without</w:t>
      </w:r>
      <w:r>
        <w:rPr>
          <w:rFonts w:ascii="Times New Roman" w:hAnsi="Times New Roman" w:cs="Times New Roman"/>
          <w:sz w:val="28"/>
          <w:szCs w:val="28"/>
          <w:lang w:bidi="ar-EG"/>
        </w:rPr>
        <w:t xml:space="preserve"> in the mean percent of improvement of PVAS and </w:t>
      </w:r>
      <w:r>
        <w:rPr>
          <w:rFonts w:ascii="Times New Roman" w:hAnsi="Times New Roman" w:cs="Times New Roman"/>
          <w:sz w:val="28"/>
          <w:szCs w:val="28"/>
        </w:rPr>
        <w:t>ODI</w:t>
      </w:r>
      <w:r>
        <w:rPr>
          <w:rFonts w:ascii="Times New Roman" w:hAnsi="Times New Roman" w:cs="Times New Roman"/>
          <w:sz w:val="28"/>
          <w:szCs w:val="28"/>
          <w:lang w:bidi="ar-EG"/>
        </w:rPr>
        <w:t xml:space="preserve"> in all groups</w:t>
      </w:r>
      <w:r>
        <w:rPr>
          <w:rFonts w:ascii="Times New Roman" w:hAnsi="Times New Roman" w:cs="Times New Roman"/>
          <w:sz w:val="28"/>
          <w:szCs w:val="28"/>
          <w:lang w:bidi="ar-EG"/>
        </w:rPr>
        <w:t>.</w:t>
      </w:r>
    </w:p>
    <w:p w14:paraId="006EB347" w14:textId="77777777" w:rsidR="008D00F2" w:rsidRDefault="008D00F2" w:rsidP="004352C7">
      <w:pPr>
        <w:pStyle w:val="NoSpacing"/>
        <w:bidi w:val="0"/>
        <w:spacing w:before="240" w:after="120" w:line="360" w:lineRule="auto"/>
        <w:ind w:firstLine="720"/>
        <w:jc w:val="both"/>
        <w:rPr>
          <w:rFonts w:ascii="Arial Narrow" w:hAnsi="Arial Narrow" w:cs="Times New Roman"/>
          <w:b/>
          <w:bCs/>
          <w:sz w:val="28"/>
          <w:szCs w:val="28"/>
        </w:rPr>
      </w:pPr>
      <w:bookmarkStart w:id="0" w:name="_GoBack"/>
      <w:bookmarkEnd w:id="0"/>
    </w:p>
    <w:p w14:paraId="5C43BDEB" w14:textId="0F38BE7D" w:rsidR="004352C7" w:rsidRDefault="004352C7" w:rsidP="004352C7">
      <w:pPr>
        <w:pStyle w:val="NoSpacing"/>
        <w:bidi w:val="0"/>
        <w:spacing w:before="240" w:after="120" w:line="360" w:lineRule="auto"/>
        <w:ind w:firstLine="720"/>
        <w:jc w:val="both"/>
        <w:rPr>
          <w:rFonts w:ascii="Times New Roman" w:hAnsi="Times New Roman" w:cs="Times New Roman"/>
          <w:sz w:val="28"/>
          <w:szCs w:val="28"/>
        </w:rPr>
      </w:pPr>
    </w:p>
    <w:p w14:paraId="011CC0E4" w14:textId="7D10A4CF" w:rsidR="00AE3E37" w:rsidRPr="004352C7" w:rsidRDefault="00AE3E37" w:rsidP="004352C7"/>
    <w:sectPr w:rsidR="00AE3E37" w:rsidRPr="004352C7" w:rsidSect="00CD6F55">
      <w:headerReference w:type="default" r:id="rId7"/>
      <w:footerReference w:type="default" r:id="rId8"/>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CC7560" w14:textId="77777777" w:rsidR="00016F0E" w:rsidRDefault="00016F0E">
      <w:r>
        <w:separator/>
      </w:r>
    </w:p>
  </w:endnote>
  <w:endnote w:type="continuationSeparator" w:id="0">
    <w:p w14:paraId="203CEE66" w14:textId="77777777" w:rsidR="00016F0E" w:rsidRDefault="00016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0432A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D79798A" wp14:editId="2838612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3549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27085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79798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C23549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27085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5F4BE1D" wp14:editId="692E0BF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0128E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98A553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4BE1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4A0128E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98A553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68CF93D" wp14:editId="0942671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82270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020BCE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8CF93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482270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020BCE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047A12" w14:textId="77777777" w:rsidR="00016F0E" w:rsidRDefault="00016F0E">
      <w:r>
        <w:separator/>
      </w:r>
    </w:p>
  </w:footnote>
  <w:footnote w:type="continuationSeparator" w:id="0">
    <w:p w14:paraId="69029939" w14:textId="77777777" w:rsidR="00016F0E" w:rsidRDefault="00016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A2BA9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039CC19" wp14:editId="445796A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98D3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39CC1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3798D3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F3B47A7" wp14:editId="5038C8B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BAA5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DF36E1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3B47A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AEBAA5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DF36E1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16F0E"/>
    <w:rsid w:val="000E2911"/>
    <w:rsid w:val="001263DF"/>
    <w:rsid w:val="001E763C"/>
    <w:rsid w:val="00292ED9"/>
    <w:rsid w:val="00314AFB"/>
    <w:rsid w:val="003B76D9"/>
    <w:rsid w:val="00404E5B"/>
    <w:rsid w:val="00414F7B"/>
    <w:rsid w:val="004352C7"/>
    <w:rsid w:val="004355DC"/>
    <w:rsid w:val="004749B4"/>
    <w:rsid w:val="00494130"/>
    <w:rsid w:val="004F3523"/>
    <w:rsid w:val="005973B9"/>
    <w:rsid w:val="005B3A56"/>
    <w:rsid w:val="006060CE"/>
    <w:rsid w:val="0063497F"/>
    <w:rsid w:val="0078738A"/>
    <w:rsid w:val="00873DF0"/>
    <w:rsid w:val="008756E6"/>
    <w:rsid w:val="008D00F2"/>
    <w:rsid w:val="009B2D44"/>
    <w:rsid w:val="00A07E82"/>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E6A156"/>
  <w15:docId w15:val="{84BC3987-D781-472C-90CA-AA65DC029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qFormat/>
    <w:rsid w:val="004352C7"/>
    <w:pPr>
      <w:widowControl/>
      <w:bidi/>
    </w:pPr>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1982</Words>
  <Characters>11304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Mohamed ElSherbini</cp:lastModifiedBy>
  <cp:revision>5</cp:revision>
  <dcterms:created xsi:type="dcterms:W3CDTF">2016-08-31T13:10:00Z</dcterms:created>
  <dcterms:modified xsi:type="dcterms:W3CDTF">2020-03-03T10:58:00Z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