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A7DCFC" w14:textId="3B79EBBF" w:rsidR="006F6528" w:rsidRPr="00982EC4" w:rsidRDefault="00982EC4" w:rsidP="006F6528">
      <w:pPr>
        <w:jc w:val="both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val="en-US"/>
        </w:rPr>
      </w:pPr>
      <w:r w:rsidRPr="00982EC4">
        <w:rPr>
          <w:rFonts w:ascii="Times New Roman" w:hAnsi="Times New Roman"/>
          <w:b/>
          <w:bCs/>
          <w:sz w:val="32"/>
          <w:szCs w:val="32"/>
          <w:lang w:val="en-US"/>
        </w:rPr>
        <w:t>Infliximab-related adverse events in patients with rheumatoid arthritis</w:t>
      </w:r>
    </w:p>
    <w:p w14:paraId="7027B5FB" w14:textId="444C27B6" w:rsidR="002E7BE1" w:rsidRDefault="006F6528" w:rsidP="006F6528">
      <w:pPr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6F6528">
        <w:rPr>
          <w:rFonts w:ascii="Times New Roman" w:hAnsi="Times New Roman" w:cs="Times New Roman"/>
          <w:color w:val="000000" w:themeColor="text1"/>
          <w:lang w:val="en-US"/>
        </w:rPr>
        <w:t xml:space="preserve">E. S. </w:t>
      </w:r>
      <w:proofErr w:type="spellStart"/>
      <w:r w:rsidRPr="006F6528">
        <w:rPr>
          <w:rFonts w:ascii="Times New Roman" w:hAnsi="Times New Roman" w:cs="Times New Roman"/>
          <w:color w:val="000000" w:themeColor="text1"/>
          <w:lang w:val="en-US"/>
        </w:rPr>
        <w:t>Aronova</w:t>
      </w:r>
      <w:proofErr w:type="spellEnd"/>
      <w:r w:rsidRPr="006F6528">
        <w:rPr>
          <w:rFonts w:ascii="Times New Roman" w:hAnsi="Times New Roman" w:cs="Times New Roman"/>
          <w:color w:val="000000" w:themeColor="text1"/>
          <w:lang w:val="en-US"/>
        </w:rPr>
        <w:t>,</w:t>
      </w:r>
      <w:r w:rsidR="002E7BE1">
        <w:rPr>
          <w:rFonts w:ascii="Times New Roman" w:hAnsi="Times New Roman" w:cs="Times New Roman"/>
          <w:color w:val="000000" w:themeColor="text1"/>
          <w:lang w:val="en-US"/>
        </w:rPr>
        <w:t xml:space="preserve"> PhD, </w:t>
      </w:r>
      <w:r w:rsidR="002E7BE1" w:rsidRPr="006F6528">
        <w:rPr>
          <w:rFonts w:ascii="Times New Roman" w:hAnsi="Times New Roman" w:cs="Times New Roman"/>
          <w:color w:val="000000" w:themeColor="text1"/>
          <w:lang w:val="en-US"/>
        </w:rPr>
        <w:t xml:space="preserve">V. A. </w:t>
      </w:r>
      <w:proofErr w:type="spellStart"/>
      <w:r w:rsidR="002E7BE1" w:rsidRPr="006F6528">
        <w:rPr>
          <w:rFonts w:ascii="Times New Roman" w:hAnsi="Times New Roman" w:cs="Times New Roman"/>
          <w:color w:val="000000" w:themeColor="text1"/>
          <w:lang w:val="en-US"/>
        </w:rPr>
        <w:t>Nasonova</w:t>
      </w:r>
      <w:proofErr w:type="spellEnd"/>
      <w:r w:rsidR="002E7BE1" w:rsidRPr="006F6528">
        <w:rPr>
          <w:rFonts w:ascii="Times New Roman" w:hAnsi="Times New Roman" w:cs="Times New Roman"/>
          <w:color w:val="000000" w:themeColor="text1"/>
          <w:lang w:val="en-US"/>
        </w:rPr>
        <w:t xml:space="preserve"> Research Institute of Rheumatology, Moscow, Russia</w:t>
      </w:r>
    </w:p>
    <w:p w14:paraId="69DFF631" w14:textId="0506C3F1" w:rsidR="002E7BE1" w:rsidRDefault="006F6528" w:rsidP="006F6528">
      <w:pPr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6F6528">
        <w:rPr>
          <w:rFonts w:ascii="Times New Roman" w:hAnsi="Times New Roman" w:cs="Times New Roman"/>
          <w:color w:val="000000" w:themeColor="text1"/>
          <w:lang w:val="en-US"/>
        </w:rPr>
        <w:t xml:space="preserve">G. V. </w:t>
      </w:r>
      <w:proofErr w:type="spellStart"/>
      <w:r w:rsidRPr="006F6528">
        <w:rPr>
          <w:rFonts w:ascii="Times New Roman" w:hAnsi="Times New Roman" w:cs="Times New Roman"/>
          <w:color w:val="000000" w:themeColor="text1"/>
          <w:lang w:val="en-US"/>
        </w:rPr>
        <w:t>Lukina</w:t>
      </w:r>
      <w:proofErr w:type="spellEnd"/>
      <w:r w:rsidRPr="006F6528">
        <w:rPr>
          <w:rFonts w:ascii="Times New Roman" w:hAnsi="Times New Roman" w:cs="Times New Roman"/>
          <w:color w:val="000000" w:themeColor="text1"/>
          <w:lang w:val="en-US"/>
        </w:rPr>
        <w:t xml:space="preserve">, </w:t>
      </w:r>
      <w:r w:rsidR="002E7BE1">
        <w:rPr>
          <w:rFonts w:ascii="Times New Roman" w:hAnsi="Times New Roman" w:cs="Times New Roman"/>
          <w:color w:val="000000" w:themeColor="text1"/>
          <w:lang w:val="en-US"/>
        </w:rPr>
        <w:t xml:space="preserve">MD, </w:t>
      </w:r>
      <w:r w:rsidR="002E7BE1" w:rsidRPr="006F6528">
        <w:rPr>
          <w:rFonts w:ascii="Times New Roman" w:hAnsi="Times New Roman" w:cs="Times New Roman"/>
          <w:color w:val="000000" w:themeColor="text1"/>
          <w:lang w:val="en-US"/>
        </w:rPr>
        <w:t xml:space="preserve">Moscow Clinical Scientific Center named after </w:t>
      </w:r>
      <w:proofErr w:type="spellStart"/>
      <w:r w:rsidR="002E7BE1" w:rsidRPr="006F6528">
        <w:rPr>
          <w:rFonts w:ascii="Times New Roman" w:hAnsi="Times New Roman" w:cs="Times New Roman"/>
          <w:color w:val="000000" w:themeColor="text1"/>
          <w:lang w:val="en-US"/>
        </w:rPr>
        <w:t>Loginov</w:t>
      </w:r>
      <w:proofErr w:type="spellEnd"/>
      <w:r w:rsidR="002E7BE1" w:rsidRPr="006F6528">
        <w:rPr>
          <w:rFonts w:ascii="Times New Roman" w:hAnsi="Times New Roman" w:cs="Times New Roman"/>
          <w:color w:val="000000" w:themeColor="text1"/>
          <w:lang w:val="en-US"/>
        </w:rPr>
        <w:t xml:space="preserve"> A. S., Moscow, Russia</w:t>
      </w:r>
    </w:p>
    <w:p w14:paraId="3E51BC7A" w14:textId="222CEF75" w:rsidR="002E7BE1" w:rsidRDefault="006F6528" w:rsidP="006F6528">
      <w:pPr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6F6528">
        <w:rPr>
          <w:rFonts w:ascii="Times New Roman" w:hAnsi="Times New Roman" w:cs="Times New Roman"/>
          <w:color w:val="000000" w:themeColor="text1"/>
          <w:lang w:val="en-US"/>
        </w:rPr>
        <w:t xml:space="preserve">G. I. </w:t>
      </w:r>
      <w:proofErr w:type="spellStart"/>
      <w:r w:rsidRPr="006F6528">
        <w:rPr>
          <w:rFonts w:ascii="Times New Roman" w:hAnsi="Times New Roman" w:cs="Times New Roman"/>
          <w:color w:val="000000" w:themeColor="text1"/>
          <w:lang w:val="en-US"/>
        </w:rPr>
        <w:t>Gridneva</w:t>
      </w:r>
      <w:proofErr w:type="spellEnd"/>
      <w:r w:rsidRPr="006F6528">
        <w:rPr>
          <w:rFonts w:ascii="Times New Roman" w:hAnsi="Times New Roman" w:cs="Times New Roman"/>
          <w:color w:val="000000" w:themeColor="text1"/>
          <w:lang w:val="en-US"/>
        </w:rPr>
        <w:t xml:space="preserve">, </w:t>
      </w:r>
      <w:r w:rsidR="002E7BE1">
        <w:rPr>
          <w:rFonts w:ascii="Times New Roman" w:hAnsi="Times New Roman" w:cs="Times New Roman"/>
          <w:color w:val="000000" w:themeColor="text1"/>
          <w:lang w:val="en-US"/>
        </w:rPr>
        <w:t xml:space="preserve">PhD, </w:t>
      </w:r>
      <w:r w:rsidR="002E7BE1" w:rsidRPr="006F6528">
        <w:rPr>
          <w:rFonts w:ascii="Times New Roman" w:hAnsi="Times New Roman" w:cs="Times New Roman"/>
          <w:color w:val="000000" w:themeColor="text1"/>
          <w:lang w:val="en-US"/>
        </w:rPr>
        <w:t xml:space="preserve">V. A. </w:t>
      </w:r>
      <w:proofErr w:type="spellStart"/>
      <w:r w:rsidR="002E7BE1" w:rsidRPr="006F6528">
        <w:rPr>
          <w:rFonts w:ascii="Times New Roman" w:hAnsi="Times New Roman" w:cs="Times New Roman"/>
          <w:color w:val="000000" w:themeColor="text1"/>
          <w:lang w:val="en-US"/>
        </w:rPr>
        <w:t>Nasonova</w:t>
      </w:r>
      <w:proofErr w:type="spellEnd"/>
      <w:r w:rsidR="002E7BE1" w:rsidRPr="006F6528">
        <w:rPr>
          <w:rFonts w:ascii="Times New Roman" w:hAnsi="Times New Roman" w:cs="Times New Roman"/>
          <w:color w:val="000000" w:themeColor="text1"/>
          <w:lang w:val="en-US"/>
        </w:rPr>
        <w:t xml:space="preserve"> Research Institute of Rheumatology, Moscow, Russia</w:t>
      </w:r>
    </w:p>
    <w:p w14:paraId="69EEB4A8" w14:textId="37D1DA0A" w:rsidR="006F6528" w:rsidRPr="00982EC4" w:rsidRDefault="006F6528" w:rsidP="006F6528">
      <w:pPr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6F6528">
        <w:rPr>
          <w:rFonts w:ascii="Times New Roman" w:hAnsi="Times New Roman" w:cs="Times New Roman"/>
          <w:color w:val="000000" w:themeColor="text1"/>
          <w:lang w:val="en-US"/>
        </w:rPr>
        <w:t>A</w:t>
      </w:r>
      <w:r w:rsidRPr="00982EC4">
        <w:rPr>
          <w:rFonts w:ascii="Times New Roman" w:hAnsi="Times New Roman" w:cs="Times New Roman"/>
          <w:color w:val="000000" w:themeColor="text1"/>
          <w:lang w:val="en-US"/>
        </w:rPr>
        <w:t xml:space="preserve">. V. </w:t>
      </w:r>
      <w:proofErr w:type="spellStart"/>
      <w:r w:rsidRPr="00982EC4">
        <w:rPr>
          <w:rFonts w:ascii="Times New Roman" w:hAnsi="Times New Roman" w:cs="Times New Roman"/>
          <w:color w:val="000000" w:themeColor="text1"/>
          <w:lang w:val="en-US"/>
        </w:rPr>
        <w:t>Kudryavceva</w:t>
      </w:r>
      <w:proofErr w:type="spellEnd"/>
      <w:r w:rsidR="002E7BE1" w:rsidRPr="00982EC4">
        <w:rPr>
          <w:rFonts w:ascii="Times New Roman" w:hAnsi="Times New Roman" w:cs="Times New Roman"/>
          <w:color w:val="000000" w:themeColor="text1"/>
          <w:lang w:val="en-US"/>
        </w:rPr>
        <w:t xml:space="preserve">, V. A. </w:t>
      </w:r>
      <w:proofErr w:type="spellStart"/>
      <w:r w:rsidR="002E7BE1" w:rsidRPr="00982EC4">
        <w:rPr>
          <w:rFonts w:ascii="Times New Roman" w:hAnsi="Times New Roman" w:cs="Times New Roman"/>
          <w:color w:val="000000" w:themeColor="text1"/>
          <w:lang w:val="en-US"/>
        </w:rPr>
        <w:t>Nasonova</w:t>
      </w:r>
      <w:proofErr w:type="spellEnd"/>
      <w:r w:rsidR="002E7BE1" w:rsidRPr="00982EC4">
        <w:rPr>
          <w:rFonts w:ascii="Times New Roman" w:hAnsi="Times New Roman" w:cs="Times New Roman"/>
          <w:color w:val="000000" w:themeColor="text1"/>
          <w:lang w:val="en-US"/>
        </w:rPr>
        <w:t xml:space="preserve"> Research Institute of Rheumatology, Moscow, Russia</w:t>
      </w:r>
    </w:p>
    <w:p w14:paraId="2C24A932" w14:textId="3D147BB8" w:rsidR="00982EC4" w:rsidRPr="00982EC4" w:rsidRDefault="006F6528" w:rsidP="001B7DE8">
      <w:pPr>
        <w:spacing w:line="240" w:lineRule="auto"/>
        <w:ind w:right="277"/>
        <w:jc w:val="both"/>
        <w:rPr>
          <w:rFonts w:ascii="Times New Roman" w:hAnsi="Times New Roman"/>
          <w:lang w:val="en-US"/>
        </w:rPr>
      </w:pPr>
      <w:r w:rsidRPr="00982EC4">
        <w:rPr>
          <w:rFonts w:ascii="Times New Roman" w:hAnsi="Times New Roman" w:cs="Times New Roman"/>
          <w:color w:val="000000" w:themeColor="text1"/>
          <w:lang w:val="en-US"/>
        </w:rPr>
        <w:t xml:space="preserve">Objective: </w:t>
      </w:r>
      <w:r w:rsidR="00982EC4" w:rsidRPr="00982EC4">
        <w:rPr>
          <w:rFonts w:ascii="Times New Roman" w:hAnsi="Times New Roman"/>
          <w:lang w:val="en-US"/>
        </w:rPr>
        <w:t>to assess the tolerance of infliximab (INF) in patients with rheumatoid arthritis (RA).</w:t>
      </w:r>
    </w:p>
    <w:p w14:paraId="3B562AC9" w14:textId="1669C88A" w:rsidR="006F6528" w:rsidRPr="001B7DE8" w:rsidRDefault="006F6528" w:rsidP="001B7DE8">
      <w:pPr>
        <w:spacing w:line="240" w:lineRule="auto"/>
        <w:ind w:right="277"/>
        <w:jc w:val="both"/>
        <w:rPr>
          <w:rFonts w:ascii="Times New Roman" w:hAnsi="Times New Roman"/>
          <w:sz w:val="28"/>
          <w:szCs w:val="28"/>
          <w:lang w:val="en-US"/>
        </w:rPr>
      </w:pPr>
      <w:r w:rsidRPr="00982EC4">
        <w:rPr>
          <w:rFonts w:ascii="Times New Roman" w:hAnsi="Times New Roman" w:cs="Times New Roman"/>
          <w:color w:val="000000" w:themeColor="text1"/>
          <w:lang w:val="en-US"/>
        </w:rPr>
        <w:t xml:space="preserve">Material and methods: </w:t>
      </w:r>
      <w:r w:rsidR="001B7DE8" w:rsidRPr="001B7DE8">
        <w:rPr>
          <w:rFonts w:ascii="Times New Roman" w:hAnsi="Times New Roman"/>
          <w:lang w:val="en-US"/>
        </w:rPr>
        <w:t>The annual study included 135 patients (114 women) with active RA. 105 patients received methotrexate (MT) 7.5-25 mg/week</w:t>
      </w:r>
      <w:r w:rsidR="000D1321">
        <w:rPr>
          <w:rFonts w:ascii="Times New Roman" w:hAnsi="Times New Roman"/>
          <w:lang w:val="en-US"/>
        </w:rPr>
        <w:t>,</w:t>
      </w:r>
      <w:r w:rsidR="001B7DE8" w:rsidRPr="001B7DE8">
        <w:rPr>
          <w:rFonts w:ascii="Times New Roman" w:hAnsi="Times New Roman"/>
          <w:lang w:val="en-US"/>
        </w:rPr>
        <w:t xml:space="preserve"> 23 patients received other DMARDs</w:t>
      </w:r>
      <w:r w:rsidR="000D1321">
        <w:rPr>
          <w:rFonts w:ascii="Times New Roman" w:hAnsi="Times New Roman"/>
          <w:lang w:val="en-US"/>
        </w:rPr>
        <w:t xml:space="preserve">. </w:t>
      </w:r>
      <w:r w:rsidR="001B7DE8" w:rsidRPr="001B7DE8">
        <w:rPr>
          <w:rFonts w:ascii="Times New Roman" w:hAnsi="Times New Roman"/>
          <w:lang w:val="en-US"/>
        </w:rPr>
        <w:t>To seven patients INF was prescribed without associated DMARDs. 22.2% of patients dropped out of the study due to inefficiency of INF.</w:t>
      </w:r>
    </w:p>
    <w:p w14:paraId="73B42607" w14:textId="05166345" w:rsidR="006F6528" w:rsidRPr="00131910" w:rsidRDefault="006F6528" w:rsidP="00131910">
      <w:pPr>
        <w:spacing w:line="240" w:lineRule="auto"/>
        <w:ind w:right="277"/>
        <w:jc w:val="both"/>
        <w:rPr>
          <w:rFonts w:ascii="Times New Roman" w:hAnsi="Times New Roman"/>
          <w:lang w:val="en-US"/>
        </w:rPr>
      </w:pPr>
      <w:r w:rsidRPr="00131910">
        <w:rPr>
          <w:rFonts w:ascii="Times New Roman" w:hAnsi="Times New Roman" w:cs="Times New Roman"/>
          <w:color w:val="000000" w:themeColor="text1"/>
          <w:lang w:val="en-US"/>
        </w:rPr>
        <w:t xml:space="preserve">Results: </w:t>
      </w:r>
      <w:r w:rsidR="00131910" w:rsidRPr="00131910">
        <w:rPr>
          <w:rFonts w:ascii="Times New Roman" w:hAnsi="Times New Roman"/>
          <w:lang w:val="en-US"/>
        </w:rPr>
        <w:t xml:space="preserve">Adverse events (AE) were reported in 28.1% of patients. Infusion reactions were often observed (15 patients, 11.1% of cases). AE that did not require cancellation of the drug were reported in 4 patients (2.9%). In 19 patients (14.1%) there were serious AE that required the cancellation of INF, and in one case the death of the patient was recorded for a reason unrelated to the treatment of INF. Among the serious AE, allergic and anaphylactoid reactions (in 8 patients) were most frequent. </w:t>
      </w:r>
      <w:r w:rsidR="000D1321">
        <w:rPr>
          <w:rFonts w:ascii="Times New Roman" w:hAnsi="Times New Roman"/>
          <w:lang w:val="en-US"/>
        </w:rPr>
        <w:t>Another</w:t>
      </w:r>
      <w:r w:rsidR="00131910" w:rsidRPr="00131910">
        <w:rPr>
          <w:rFonts w:ascii="Times New Roman" w:hAnsi="Times New Roman"/>
          <w:lang w:val="en-US"/>
        </w:rPr>
        <w:t xml:space="preserve"> most frequent occurrence w</w:t>
      </w:r>
      <w:r w:rsidR="000D1321">
        <w:rPr>
          <w:rFonts w:ascii="Times New Roman" w:hAnsi="Times New Roman"/>
          <w:lang w:val="en-US"/>
        </w:rPr>
        <w:t>ere</w:t>
      </w:r>
      <w:r w:rsidR="00131910" w:rsidRPr="00131910">
        <w:rPr>
          <w:rFonts w:ascii="Times New Roman" w:hAnsi="Times New Roman"/>
          <w:lang w:val="en-US"/>
        </w:rPr>
        <w:t xml:space="preserve"> serious </w:t>
      </w:r>
      <w:r w:rsidR="000D1321">
        <w:rPr>
          <w:rFonts w:ascii="Times New Roman" w:hAnsi="Times New Roman"/>
          <w:lang w:val="en-US"/>
        </w:rPr>
        <w:t>infections</w:t>
      </w:r>
      <w:r w:rsidR="00131910" w:rsidRPr="00131910">
        <w:rPr>
          <w:rFonts w:ascii="Times New Roman" w:hAnsi="Times New Roman"/>
          <w:lang w:val="en-US"/>
        </w:rPr>
        <w:t xml:space="preserve">, observed in 7 patients (5.2%). In two patients (1.5%) we observed cardiological symptoms (flickering arrhythmia after the first infusion and heart pain without signs of pathology on ECG, also occurring after the first infusion). In two cases (1.5%), the cancellation of INF was associated with skin lesion. A significantly higher percentage of AE was observed </w:t>
      </w:r>
      <w:r w:rsidR="000D1321">
        <w:rPr>
          <w:rFonts w:ascii="Times New Roman" w:hAnsi="Times New Roman"/>
          <w:lang w:val="en-US"/>
        </w:rPr>
        <w:t>on</w:t>
      </w:r>
      <w:r w:rsidR="00131910" w:rsidRPr="00131910">
        <w:rPr>
          <w:rFonts w:ascii="Times New Roman" w:hAnsi="Times New Roman"/>
          <w:lang w:val="en-US"/>
        </w:rPr>
        <w:t xml:space="preserve"> combined therapy of leflunomide and INF (37.5%), both in comparison with the group receiving the combination of methotrexate and INF and with the group of </w:t>
      </w:r>
      <w:proofErr w:type="gramStart"/>
      <w:r w:rsidR="00131910" w:rsidRPr="00131910">
        <w:rPr>
          <w:rFonts w:ascii="Times New Roman" w:hAnsi="Times New Roman"/>
          <w:lang w:val="en-US"/>
        </w:rPr>
        <w:t>monotherapy</w:t>
      </w:r>
      <w:proofErr w:type="gramEnd"/>
      <w:r w:rsidR="00131910" w:rsidRPr="00131910">
        <w:rPr>
          <w:rFonts w:ascii="Times New Roman" w:hAnsi="Times New Roman"/>
          <w:lang w:val="en-US"/>
        </w:rPr>
        <w:t xml:space="preserve"> of INF. There were no significant differences in the incidence of AE between the INF monotherapy groups and the combination therapy (INF+ methotrexate).</w:t>
      </w:r>
    </w:p>
    <w:p w14:paraId="710C5879" w14:textId="3BF131CD" w:rsidR="000528CE" w:rsidRPr="00DD6AE5" w:rsidRDefault="006F6528" w:rsidP="00DD6AE5">
      <w:pPr>
        <w:spacing w:line="240" w:lineRule="auto"/>
        <w:ind w:right="277"/>
        <w:jc w:val="both"/>
        <w:rPr>
          <w:rFonts w:ascii="Times New Roman" w:hAnsi="Times New Roman"/>
          <w:lang w:val="en-US"/>
        </w:rPr>
      </w:pPr>
      <w:r w:rsidRPr="00DD6AE5">
        <w:rPr>
          <w:rFonts w:ascii="Times New Roman" w:hAnsi="Times New Roman" w:cs="Times New Roman"/>
          <w:color w:val="000000" w:themeColor="text1"/>
          <w:lang w:val="en-US"/>
        </w:rPr>
        <w:t xml:space="preserve">Conclusion: </w:t>
      </w:r>
      <w:r w:rsidR="00DD6AE5" w:rsidRPr="00DD6AE5">
        <w:rPr>
          <w:rFonts w:ascii="Times New Roman" w:hAnsi="Times New Roman"/>
          <w:lang w:val="en-US"/>
        </w:rPr>
        <w:t>INF is safe for use in actual clinical practice, but patients should be informed of the risks of AE and the need to be examined by a rheumatologist before each infusion.</w:t>
      </w:r>
    </w:p>
    <w:p w14:paraId="624E4710" w14:textId="77777777" w:rsidR="00C148EE" w:rsidRDefault="00C35A7F" w:rsidP="00C148EE">
      <w:pPr>
        <w:jc w:val="both"/>
        <w:rPr>
          <w:rFonts w:ascii="Times New Roman" w:hAnsi="Times New Roman" w:cs="Times New Roman"/>
          <w:color w:val="000000" w:themeColor="text1"/>
          <w:lang w:val="en-US"/>
        </w:rPr>
      </w:pPr>
      <w:r>
        <w:rPr>
          <w:rFonts w:ascii="Times New Roman" w:hAnsi="Times New Roman" w:cs="Times New Roman"/>
          <w:color w:val="000000" w:themeColor="text1"/>
          <w:lang w:val="en-US"/>
        </w:rPr>
        <w:t xml:space="preserve">Recent publications: </w:t>
      </w:r>
    </w:p>
    <w:p w14:paraId="49A0545B" w14:textId="77777777" w:rsidR="009A1618" w:rsidRPr="009A1618" w:rsidRDefault="00C148EE" w:rsidP="009A1618">
      <w:pPr>
        <w:pStyle w:val="a5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lang w:val="en-US"/>
        </w:rPr>
      </w:pPr>
      <w:proofErr w:type="spellStart"/>
      <w:r w:rsidRPr="00C148EE">
        <w:rPr>
          <w:rFonts w:ascii="Times New Roman" w:hAnsi="Times New Roman" w:cs="Times New Roman"/>
          <w:lang w:val="en-US"/>
        </w:rPr>
        <w:t>Leombruno</w:t>
      </w:r>
      <w:proofErr w:type="spellEnd"/>
      <w:r w:rsidRPr="00C148EE">
        <w:rPr>
          <w:rFonts w:ascii="Times New Roman" w:hAnsi="Times New Roman" w:cs="Times New Roman"/>
          <w:lang w:val="en-US"/>
        </w:rPr>
        <w:t xml:space="preserve"> J. The challenges of quantifying the risk of serious infection with tumor necrosis factor antagonist therapy. J </w:t>
      </w:r>
      <w:proofErr w:type="spellStart"/>
      <w:r w:rsidRPr="00C148EE">
        <w:rPr>
          <w:rFonts w:ascii="Times New Roman" w:hAnsi="Times New Roman" w:cs="Times New Roman"/>
          <w:lang w:val="en-US"/>
        </w:rPr>
        <w:t>Rheumatol</w:t>
      </w:r>
      <w:proofErr w:type="spellEnd"/>
      <w:r w:rsidRPr="00C148EE">
        <w:rPr>
          <w:rFonts w:ascii="Times New Roman" w:hAnsi="Times New Roman" w:cs="Times New Roman"/>
          <w:lang w:val="en-US"/>
        </w:rPr>
        <w:t>. 2010 May;37(5):887-9.</w:t>
      </w:r>
    </w:p>
    <w:p w14:paraId="4708DAE4" w14:textId="77777777" w:rsidR="009A1618" w:rsidRPr="009A1618" w:rsidRDefault="00C148EE" w:rsidP="009A1618">
      <w:pPr>
        <w:pStyle w:val="a5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lang w:val="en-US"/>
        </w:rPr>
      </w:pPr>
      <w:proofErr w:type="spellStart"/>
      <w:r w:rsidRPr="009A1618">
        <w:rPr>
          <w:rFonts w:ascii="Times New Roman" w:hAnsi="Times New Roman" w:cs="Times New Roman"/>
          <w:lang w:val="en-US"/>
        </w:rPr>
        <w:t>Malaviya</w:t>
      </w:r>
      <w:proofErr w:type="spellEnd"/>
      <w:r w:rsidRPr="009A1618">
        <w:rPr>
          <w:rFonts w:ascii="Times New Roman" w:hAnsi="Times New Roman" w:cs="Times New Roman"/>
          <w:lang w:val="en-US"/>
        </w:rPr>
        <w:t xml:space="preserve"> AN, Kapoor S, Garg S, Rawat R. Recommended screening strategy for preventing tuberculosis flare in patients with inflammatory rheumatic diseases receiving tumor necrosis factor-alpha inhibitors in India - </w:t>
      </w:r>
      <w:proofErr w:type="spellStart"/>
      <w:r w:rsidRPr="009A1618">
        <w:rPr>
          <w:rFonts w:ascii="Times New Roman" w:hAnsi="Times New Roman" w:cs="Times New Roman"/>
          <w:lang w:val="en-US"/>
        </w:rPr>
        <w:t>followup</w:t>
      </w:r>
      <w:proofErr w:type="spellEnd"/>
      <w:r w:rsidRPr="009A1618">
        <w:rPr>
          <w:rFonts w:ascii="Times New Roman" w:hAnsi="Times New Roman" w:cs="Times New Roman"/>
          <w:lang w:val="en-US"/>
        </w:rPr>
        <w:t xml:space="preserve"> report. J </w:t>
      </w:r>
      <w:proofErr w:type="spellStart"/>
      <w:r w:rsidRPr="009A1618">
        <w:rPr>
          <w:rFonts w:ascii="Times New Roman" w:hAnsi="Times New Roman" w:cs="Times New Roman"/>
          <w:lang w:val="en-US"/>
        </w:rPr>
        <w:t>Rheumatol</w:t>
      </w:r>
      <w:proofErr w:type="spellEnd"/>
      <w:r w:rsidRPr="009A1618">
        <w:rPr>
          <w:rFonts w:ascii="Times New Roman" w:hAnsi="Times New Roman" w:cs="Times New Roman"/>
          <w:lang w:val="en-US"/>
        </w:rPr>
        <w:t>. 2010 Jan;37(1):209.</w:t>
      </w:r>
    </w:p>
    <w:p w14:paraId="7C225D30" w14:textId="77777777" w:rsidR="009A1618" w:rsidRPr="009A1618" w:rsidRDefault="00C148EE" w:rsidP="009A1618">
      <w:pPr>
        <w:pStyle w:val="a5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9A1618">
        <w:rPr>
          <w:rFonts w:ascii="Times New Roman" w:hAnsi="Times New Roman" w:cs="Times New Roman"/>
          <w:lang w:val="en-US"/>
        </w:rPr>
        <w:t xml:space="preserve">Mariette X, </w:t>
      </w:r>
      <w:proofErr w:type="spellStart"/>
      <w:r w:rsidRPr="009A1618">
        <w:rPr>
          <w:rFonts w:ascii="Times New Roman" w:hAnsi="Times New Roman" w:cs="Times New Roman"/>
          <w:lang w:val="en-US"/>
        </w:rPr>
        <w:t>Tubach</w:t>
      </w:r>
      <w:proofErr w:type="spellEnd"/>
      <w:r w:rsidRPr="009A1618">
        <w:rPr>
          <w:rFonts w:ascii="Times New Roman" w:hAnsi="Times New Roman" w:cs="Times New Roman"/>
          <w:lang w:val="en-US"/>
        </w:rPr>
        <w:t xml:space="preserve"> F, Bagheri H, Bardet M, Berthelot JM, Gaudin P, </w:t>
      </w:r>
      <w:proofErr w:type="spellStart"/>
      <w:r w:rsidRPr="009A1618">
        <w:rPr>
          <w:rFonts w:ascii="Times New Roman" w:hAnsi="Times New Roman" w:cs="Times New Roman"/>
          <w:lang w:val="en-US"/>
        </w:rPr>
        <w:t>Heresbach</w:t>
      </w:r>
      <w:proofErr w:type="spellEnd"/>
      <w:r w:rsidRPr="009A1618">
        <w:rPr>
          <w:rFonts w:ascii="Times New Roman" w:hAnsi="Times New Roman" w:cs="Times New Roman"/>
          <w:lang w:val="en-US"/>
        </w:rPr>
        <w:t xml:space="preserve"> D, Martin A, </w:t>
      </w:r>
      <w:proofErr w:type="spellStart"/>
      <w:r w:rsidRPr="009A1618">
        <w:rPr>
          <w:rFonts w:ascii="Times New Roman" w:hAnsi="Times New Roman" w:cs="Times New Roman"/>
          <w:lang w:val="en-US"/>
        </w:rPr>
        <w:t>Schaeverbeke</w:t>
      </w:r>
      <w:proofErr w:type="spellEnd"/>
      <w:r w:rsidRPr="009A1618">
        <w:rPr>
          <w:rFonts w:ascii="Times New Roman" w:hAnsi="Times New Roman" w:cs="Times New Roman"/>
          <w:lang w:val="en-US"/>
        </w:rPr>
        <w:t xml:space="preserve"> T, Salmon D, Lemann M, Hermine O, Raphael M, </w:t>
      </w:r>
      <w:proofErr w:type="spellStart"/>
      <w:r w:rsidRPr="009A1618">
        <w:rPr>
          <w:rFonts w:ascii="Times New Roman" w:hAnsi="Times New Roman" w:cs="Times New Roman"/>
          <w:lang w:val="en-US"/>
        </w:rPr>
        <w:t>Ravaud</w:t>
      </w:r>
      <w:proofErr w:type="spellEnd"/>
      <w:r w:rsidRPr="009A1618">
        <w:rPr>
          <w:rFonts w:ascii="Times New Roman" w:hAnsi="Times New Roman" w:cs="Times New Roman"/>
          <w:lang w:val="en-US"/>
        </w:rPr>
        <w:t xml:space="preserve"> P. Lymphoma in patients treated with anti-TNF: results of the 3-year prospective French RATIO registry. Ann Rheum Dis. 2010 Feb;69(2):400-8. </w:t>
      </w:r>
      <w:proofErr w:type="spellStart"/>
      <w:r w:rsidRPr="009A1618">
        <w:rPr>
          <w:rFonts w:ascii="Times New Roman" w:hAnsi="Times New Roman" w:cs="Times New Roman"/>
          <w:lang w:val="en-US"/>
        </w:rPr>
        <w:t>Epub</w:t>
      </w:r>
      <w:proofErr w:type="spellEnd"/>
      <w:r w:rsidRPr="009A1618">
        <w:rPr>
          <w:rFonts w:ascii="Times New Roman" w:hAnsi="Times New Roman" w:cs="Times New Roman"/>
          <w:lang w:val="en-US"/>
        </w:rPr>
        <w:t xml:space="preserve"> 2009 Oct 14.</w:t>
      </w:r>
    </w:p>
    <w:p w14:paraId="253C1FEE" w14:textId="77777777" w:rsidR="009A1618" w:rsidRPr="009A1618" w:rsidRDefault="00C148EE" w:rsidP="009A1618">
      <w:pPr>
        <w:pStyle w:val="a5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9A1618">
        <w:rPr>
          <w:rFonts w:ascii="Times New Roman" w:hAnsi="Times New Roman" w:cs="Times New Roman"/>
          <w:lang w:val="en-US"/>
        </w:rPr>
        <w:t xml:space="preserve">Santos RC, </w:t>
      </w:r>
      <w:proofErr w:type="spellStart"/>
      <w:r w:rsidRPr="009A1618">
        <w:rPr>
          <w:rFonts w:ascii="Times New Roman" w:hAnsi="Times New Roman" w:cs="Times New Roman"/>
          <w:lang w:val="en-US"/>
        </w:rPr>
        <w:t>Figuiredo</w:t>
      </w:r>
      <w:proofErr w:type="spellEnd"/>
      <w:r w:rsidRPr="009A1618">
        <w:rPr>
          <w:rFonts w:ascii="Times New Roman" w:hAnsi="Times New Roman" w:cs="Times New Roman"/>
          <w:lang w:val="en-US"/>
        </w:rPr>
        <w:t xml:space="preserve"> VN, Martins LC et al. Infliximab reduces cardiac output in rheumatoid arthritis patients without heart failure. </w:t>
      </w:r>
      <w:proofErr w:type="spellStart"/>
      <w:r w:rsidRPr="009A1618">
        <w:rPr>
          <w:rFonts w:ascii="Times New Roman" w:hAnsi="Times New Roman" w:cs="Times New Roman"/>
        </w:rPr>
        <w:t>Rev</w:t>
      </w:r>
      <w:proofErr w:type="spellEnd"/>
      <w:r w:rsidRPr="009A1618">
        <w:rPr>
          <w:rFonts w:ascii="Times New Roman" w:hAnsi="Times New Roman" w:cs="Times New Roman"/>
        </w:rPr>
        <w:t xml:space="preserve"> </w:t>
      </w:r>
      <w:proofErr w:type="spellStart"/>
      <w:r w:rsidRPr="009A1618">
        <w:rPr>
          <w:rFonts w:ascii="Times New Roman" w:hAnsi="Times New Roman" w:cs="Times New Roman"/>
        </w:rPr>
        <w:t>Assoc</w:t>
      </w:r>
      <w:proofErr w:type="spellEnd"/>
      <w:r w:rsidRPr="009A1618">
        <w:rPr>
          <w:rFonts w:ascii="Times New Roman" w:hAnsi="Times New Roman" w:cs="Times New Roman"/>
        </w:rPr>
        <w:t xml:space="preserve"> </w:t>
      </w:r>
      <w:proofErr w:type="spellStart"/>
      <w:r w:rsidRPr="009A1618">
        <w:rPr>
          <w:rFonts w:ascii="Times New Roman" w:hAnsi="Times New Roman" w:cs="Times New Roman"/>
        </w:rPr>
        <w:t>Med</w:t>
      </w:r>
      <w:proofErr w:type="spellEnd"/>
      <w:r w:rsidRPr="009A1618">
        <w:rPr>
          <w:rFonts w:ascii="Times New Roman" w:hAnsi="Times New Roman" w:cs="Times New Roman"/>
        </w:rPr>
        <w:t xml:space="preserve"> </w:t>
      </w:r>
      <w:proofErr w:type="spellStart"/>
      <w:r w:rsidRPr="009A1618">
        <w:rPr>
          <w:rFonts w:ascii="Times New Roman" w:hAnsi="Times New Roman" w:cs="Times New Roman"/>
        </w:rPr>
        <w:t>Bras</w:t>
      </w:r>
      <w:proofErr w:type="spellEnd"/>
      <w:r w:rsidRPr="009A1618">
        <w:rPr>
          <w:rFonts w:ascii="Times New Roman" w:hAnsi="Times New Roman" w:cs="Times New Roman"/>
        </w:rPr>
        <w:t xml:space="preserve"> 2012; 58(6):698-702.</w:t>
      </w:r>
    </w:p>
    <w:p w14:paraId="4F7F9D16" w14:textId="7D9A5858" w:rsidR="00C148EE" w:rsidRPr="009A1618" w:rsidRDefault="00C148EE" w:rsidP="009A1618">
      <w:pPr>
        <w:pStyle w:val="a5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lang w:val="en-US"/>
        </w:rPr>
      </w:pPr>
      <w:bookmarkStart w:id="0" w:name="_GoBack"/>
      <w:bookmarkEnd w:id="0"/>
      <w:proofErr w:type="spellStart"/>
      <w:r w:rsidRPr="009A1618">
        <w:rPr>
          <w:rFonts w:ascii="Times New Roman" w:hAnsi="Times New Roman" w:cs="Times New Roman"/>
          <w:lang w:val="en-US"/>
        </w:rPr>
        <w:t>Saraceno</w:t>
      </w:r>
      <w:proofErr w:type="spellEnd"/>
      <w:r w:rsidRPr="009A1618">
        <w:rPr>
          <w:rFonts w:ascii="Times New Roman" w:hAnsi="Times New Roman" w:cs="Times New Roman"/>
          <w:lang w:val="en-US"/>
        </w:rPr>
        <w:t xml:space="preserve"> R, </w:t>
      </w:r>
      <w:proofErr w:type="spellStart"/>
      <w:r w:rsidRPr="009A1618">
        <w:rPr>
          <w:rFonts w:ascii="Times New Roman" w:hAnsi="Times New Roman" w:cs="Times New Roman"/>
          <w:lang w:val="en-US"/>
        </w:rPr>
        <w:t>Specchio</w:t>
      </w:r>
      <w:proofErr w:type="spellEnd"/>
      <w:r w:rsidRPr="009A1618">
        <w:rPr>
          <w:rFonts w:ascii="Times New Roman" w:hAnsi="Times New Roman" w:cs="Times New Roman"/>
          <w:lang w:val="en-US"/>
        </w:rPr>
        <w:t xml:space="preserve"> F, Torres T, et al. The significance of the development of antinuclear antibodies during infliximab treatment. Journal of the American Academy of Dermatology. 2013 Aug </w:t>
      </w:r>
      <w:r w:rsidRPr="009A1618">
        <w:rPr>
          <w:rFonts w:ascii="Times New Roman" w:hAnsi="Times New Roman" w:cs="Times New Roman"/>
          <w:shd w:val="clear" w:color="auto" w:fill="FFFFFF"/>
          <w:lang w:val="en-US"/>
        </w:rPr>
        <w:t>69(2):314.</w:t>
      </w:r>
    </w:p>
    <w:p w14:paraId="790EDCBA" w14:textId="77777777" w:rsidR="002E7BE1" w:rsidRDefault="002E7BE1" w:rsidP="009A1618">
      <w:pPr>
        <w:jc w:val="both"/>
        <w:rPr>
          <w:rFonts w:ascii="Times New Roman" w:hAnsi="Times New Roman" w:cs="Times New Roman"/>
          <w:color w:val="000000" w:themeColor="text1"/>
          <w:lang w:val="en-US"/>
        </w:rPr>
      </w:pPr>
    </w:p>
    <w:p w14:paraId="37AEBD94" w14:textId="02CA6EBB" w:rsidR="00C35A7F" w:rsidRPr="002E7BE1" w:rsidRDefault="00C35A7F" w:rsidP="006F6528">
      <w:pPr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2E7BE1">
        <w:rPr>
          <w:rFonts w:ascii="Times New Roman" w:hAnsi="Times New Roman" w:cs="Times New Roman"/>
          <w:noProof/>
          <w:color w:val="000000" w:themeColor="text1"/>
          <w:lang w:val="en-US"/>
        </w:rPr>
        <w:drawing>
          <wp:inline distT="0" distB="0" distL="0" distR="0" wp14:anchorId="76F44C3F" wp14:editId="382E0DF3">
            <wp:extent cx="784860" cy="7848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7BE1">
        <w:rPr>
          <w:rFonts w:ascii="Times New Roman" w:hAnsi="Times New Roman" w:cs="Times New Roman"/>
          <w:color w:val="000000" w:themeColor="text1"/>
          <w:lang w:val="en-US"/>
        </w:rPr>
        <w:t>Biography</w:t>
      </w:r>
    </w:p>
    <w:p w14:paraId="3B85A1D8" w14:textId="77777777" w:rsidR="00C35A7F" w:rsidRPr="00C35A7F" w:rsidRDefault="00C35A7F" w:rsidP="00C35A7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n-US" w:eastAsia="ar-SA"/>
        </w:rPr>
      </w:pPr>
      <w:r w:rsidRPr="00C35A7F">
        <w:rPr>
          <w:rFonts w:ascii="Times New Roman" w:eastAsia="Times New Roman" w:hAnsi="Times New Roman" w:cs="Times New Roman"/>
          <w:color w:val="000000"/>
          <w:lang w:val="en-US" w:eastAsia="ar-SA"/>
        </w:rPr>
        <w:lastRenderedPageBreak/>
        <w:t xml:space="preserve">Author of 60 publications, including one monograph ("BDMARDs in the treatment of rheumatoid arthritis", ed. E. L. </w:t>
      </w:r>
      <w:proofErr w:type="spellStart"/>
      <w:r w:rsidRPr="00C35A7F">
        <w:rPr>
          <w:rFonts w:ascii="Times New Roman" w:eastAsia="Times New Roman" w:hAnsi="Times New Roman" w:cs="Times New Roman"/>
          <w:color w:val="000000"/>
          <w:lang w:val="en-US" w:eastAsia="ar-SA"/>
        </w:rPr>
        <w:t>Nasonov</w:t>
      </w:r>
      <w:proofErr w:type="spellEnd"/>
      <w:r w:rsidRPr="00C35A7F">
        <w:rPr>
          <w:rFonts w:ascii="Times New Roman" w:eastAsia="Times New Roman" w:hAnsi="Times New Roman" w:cs="Times New Roman"/>
          <w:color w:val="000000"/>
          <w:lang w:val="en-US" w:eastAsia="ar-SA"/>
        </w:rPr>
        <w:t>, 2013), Hirsch index 4, member of the Association of rheumatologists of Russia.</w:t>
      </w:r>
    </w:p>
    <w:p w14:paraId="109EB503" w14:textId="77777777" w:rsidR="00C35A7F" w:rsidRPr="00C35A7F" w:rsidRDefault="00C35A7F" w:rsidP="00C35A7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n-US" w:eastAsia="ar-SA"/>
        </w:rPr>
      </w:pPr>
      <w:r w:rsidRPr="00C35A7F">
        <w:rPr>
          <w:rFonts w:ascii="Times New Roman" w:eastAsia="Times New Roman" w:hAnsi="Times New Roman" w:cs="Times New Roman"/>
          <w:color w:val="000000"/>
          <w:lang w:val="en-US" w:eastAsia="ar-SA"/>
        </w:rPr>
        <w:t xml:space="preserve">Research interests: rheumatoid arthritis, </w:t>
      </w:r>
      <w:proofErr w:type="spellStart"/>
      <w:r w:rsidRPr="00C35A7F">
        <w:rPr>
          <w:rFonts w:ascii="Times New Roman" w:eastAsia="Times New Roman" w:hAnsi="Times New Roman" w:cs="Times New Roman"/>
          <w:color w:val="000000"/>
          <w:lang w:val="en-US" w:eastAsia="ar-SA"/>
        </w:rPr>
        <w:t>bDMARDs</w:t>
      </w:r>
      <w:proofErr w:type="spellEnd"/>
      <w:r w:rsidRPr="00C35A7F">
        <w:rPr>
          <w:rFonts w:ascii="Times New Roman" w:eastAsia="Times New Roman" w:hAnsi="Times New Roman" w:cs="Times New Roman"/>
          <w:color w:val="000000"/>
          <w:lang w:val="en-US" w:eastAsia="ar-SA"/>
        </w:rPr>
        <w:t xml:space="preserve">, </w:t>
      </w:r>
      <w:proofErr w:type="spellStart"/>
      <w:r w:rsidRPr="00C35A7F">
        <w:rPr>
          <w:rFonts w:ascii="Times New Roman" w:eastAsia="Times New Roman" w:hAnsi="Times New Roman" w:cs="Times New Roman"/>
          <w:color w:val="000000"/>
          <w:lang w:val="en-US" w:eastAsia="ar-SA"/>
        </w:rPr>
        <w:t>pharmacoeconomical</w:t>
      </w:r>
      <w:proofErr w:type="spellEnd"/>
      <w:r w:rsidRPr="00C35A7F">
        <w:rPr>
          <w:rFonts w:ascii="Times New Roman" w:eastAsia="Times New Roman" w:hAnsi="Times New Roman" w:cs="Times New Roman"/>
          <w:color w:val="000000"/>
          <w:lang w:val="en-US" w:eastAsia="ar-SA"/>
        </w:rPr>
        <w:t xml:space="preserve"> aspects of treatment of </w:t>
      </w:r>
      <w:proofErr w:type="spellStart"/>
      <w:r w:rsidRPr="00C35A7F">
        <w:rPr>
          <w:rFonts w:ascii="Times New Roman" w:eastAsia="Times New Roman" w:hAnsi="Times New Roman" w:cs="Times New Roman"/>
          <w:color w:val="000000"/>
          <w:lang w:val="en-US" w:eastAsia="ar-SA"/>
        </w:rPr>
        <w:t>bDMARDs</w:t>
      </w:r>
      <w:proofErr w:type="spellEnd"/>
      <w:r w:rsidRPr="00C35A7F">
        <w:rPr>
          <w:rFonts w:ascii="Times New Roman" w:eastAsia="Times New Roman" w:hAnsi="Times New Roman" w:cs="Times New Roman"/>
          <w:color w:val="000000"/>
          <w:lang w:val="en-US" w:eastAsia="ar-SA"/>
        </w:rPr>
        <w:t>, adverse events that occur against the background of antirheumatic therapy.</w:t>
      </w:r>
    </w:p>
    <w:p w14:paraId="3392E9E4" w14:textId="26239357" w:rsidR="00C35A7F" w:rsidRDefault="00C35A7F" w:rsidP="00C35A7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ar-SA"/>
        </w:rPr>
      </w:pPr>
      <w:r w:rsidRPr="00C35A7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ar-SA"/>
        </w:rPr>
        <w:t xml:space="preserve">I see prospects for further work in the study of </w:t>
      </w:r>
      <w:proofErr w:type="spellStart"/>
      <w:r w:rsidRPr="00C35A7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ar-SA"/>
        </w:rPr>
        <w:t>pharmacoepidemiological</w:t>
      </w:r>
      <w:proofErr w:type="spellEnd"/>
      <w:r w:rsidRPr="00C35A7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ar-SA"/>
        </w:rPr>
        <w:t xml:space="preserve"> nuances of treatment of </w:t>
      </w:r>
      <w:proofErr w:type="spellStart"/>
      <w:r w:rsidRPr="00C35A7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ar-SA"/>
        </w:rPr>
        <w:t>bDMARDs</w:t>
      </w:r>
      <w:proofErr w:type="spellEnd"/>
      <w:r w:rsidRPr="00C35A7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ar-SA"/>
        </w:rPr>
        <w:t xml:space="preserve"> in Russia, which in the future will help to draw conclusions about the economic feasibility of various strategies for selecting anti-rheumatic therapy.</w:t>
      </w:r>
    </w:p>
    <w:p w14:paraId="3DD83D55" w14:textId="00FBA6C0" w:rsidR="00C35A7F" w:rsidRPr="00C35A7F" w:rsidRDefault="00C35A7F" w:rsidP="00C35A7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ar-SA"/>
        </w:rPr>
        <w:t>E-mail: eugpozd@mail.ru</w:t>
      </w:r>
    </w:p>
    <w:p w14:paraId="2B06B7E1" w14:textId="77777777" w:rsidR="00C35A7F" w:rsidRPr="006F6528" w:rsidRDefault="00C35A7F" w:rsidP="006F6528">
      <w:pPr>
        <w:jc w:val="both"/>
        <w:rPr>
          <w:rFonts w:ascii="Times New Roman" w:hAnsi="Times New Roman" w:cs="Times New Roman"/>
          <w:color w:val="000000" w:themeColor="text1"/>
          <w:lang w:val="en-US"/>
        </w:rPr>
      </w:pPr>
    </w:p>
    <w:sectPr w:rsidR="00C35A7F" w:rsidRPr="006F65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065F8A"/>
    <w:multiLevelType w:val="hybridMultilevel"/>
    <w:tmpl w:val="2512936C"/>
    <w:lvl w:ilvl="0" w:tplc="14A2DFA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B758F5"/>
    <w:multiLevelType w:val="hybridMultilevel"/>
    <w:tmpl w:val="84ECECAE"/>
    <w:lvl w:ilvl="0" w:tplc="57C2FF3C">
      <w:start w:val="1"/>
      <w:numFmt w:val="decimal"/>
      <w:pStyle w:val="a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C78"/>
    <w:rsid w:val="000528CE"/>
    <w:rsid w:val="000D1321"/>
    <w:rsid w:val="00131910"/>
    <w:rsid w:val="001B7DE8"/>
    <w:rsid w:val="002E7BE1"/>
    <w:rsid w:val="00345629"/>
    <w:rsid w:val="00376269"/>
    <w:rsid w:val="006F6528"/>
    <w:rsid w:val="007207A8"/>
    <w:rsid w:val="00982EC4"/>
    <w:rsid w:val="009A1618"/>
    <w:rsid w:val="00AB1A23"/>
    <w:rsid w:val="00AB1C78"/>
    <w:rsid w:val="00BF3C65"/>
    <w:rsid w:val="00C148EE"/>
    <w:rsid w:val="00C35A7F"/>
    <w:rsid w:val="00DD6AE5"/>
    <w:rsid w:val="00E54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2DCCB"/>
  <w15:chartTrackingRefBased/>
  <w15:docId w15:val="{7A1C5683-18E2-4893-8348-4163DD73B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unhideWhenUsed/>
    <w:rsid w:val="002E7BE1"/>
    <w:rPr>
      <w:color w:val="0563C1" w:themeColor="hyperlink"/>
      <w:u w:val="single"/>
    </w:rPr>
  </w:style>
  <w:style w:type="paragraph" w:styleId="a5">
    <w:name w:val="List Paragraph"/>
    <w:basedOn w:val="a0"/>
    <w:uiPriority w:val="34"/>
    <w:qFormat/>
    <w:rsid w:val="002E7BE1"/>
    <w:pPr>
      <w:ind w:left="720"/>
      <w:contextualSpacing/>
    </w:pPr>
  </w:style>
  <w:style w:type="paragraph" w:customStyle="1" w:styleId="a">
    <w:name w:val="Стиль Черный"/>
    <w:basedOn w:val="a0"/>
    <w:rsid w:val="00C148EE"/>
    <w:pPr>
      <w:numPr>
        <w:numId w:val="2"/>
      </w:numPr>
      <w:spacing w:after="0" w:line="240" w:lineRule="auto"/>
      <w:ind w:left="-284" w:firstLine="284"/>
      <w:jc w:val="both"/>
    </w:pPr>
    <w:rPr>
      <w:rFonts w:ascii="Times New Roman" w:eastAsia="Times New Roman" w:hAnsi="Times New Roman" w:cs="Times New Roman"/>
      <w:bCs/>
      <w:color w:val="000000"/>
      <w:sz w:val="24"/>
      <w:szCs w:val="24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Аронова</dc:creator>
  <cp:keywords/>
  <dc:description/>
  <cp:lastModifiedBy>Евгения Аронова</cp:lastModifiedBy>
  <cp:revision>10</cp:revision>
  <dcterms:created xsi:type="dcterms:W3CDTF">2020-02-21T11:08:00Z</dcterms:created>
  <dcterms:modified xsi:type="dcterms:W3CDTF">2020-02-21T11:51:00Z</dcterms:modified>
</cp:coreProperties>
</file>