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E4671D" w:rsidP="00494130">
      <w:pPr>
        <w:pStyle w:val="1"/>
        <w:spacing w:before="170"/>
        <w:ind w:left="0"/>
      </w:pPr>
      <w:r w:rsidRPr="00E4671D">
        <w:rPr>
          <w:color w:val="337AB7"/>
        </w:rPr>
        <w:t xml:space="preserve">The prognosis of two distinct clinical phenotypes of </w:t>
      </w:r>
      <w:proofErr w:type="spellStart"/>
      <w:r w:rsidRPr="00E4671D">
        <w:rPr>
          <w:color w:val="337AB7"/>
        </w:rPr>
        <w:t>SLE</w:t>
      </w:r>
      <w:proofErr w:type="spellEnd"/>
      <w:r w:rsidRPr="00E4671D">
        <w:rPr>
          <w:color w:val="337AB7"/>
        </w:rPr>
        <w:t>-PAH</w:t>
      </w:r>
      <w:r>
        <w:rPr>
          <w:color w:val="337AB7"/>
        </w:rPr>
        <w:t xml:space="preserve"> </w:t>
      </w:r>
    </w:p>
    <w:p w:rsidR="00E4671D" w:rsidRDefault="00E4671D" w:rsidP="005973B9">
      <w:pPr>
        <w:pStyle w:val="a3"/>
        <w:spacing w:before="73" w:line="198" w:lineRule="exact"/>
        <w:ind w:left="100" w:right="5987"/>
        <w:sectPr w:rsidR="00E4671D">
          <w:headerReference w:type="default" r:id="rId7"/>
          <w:footerReference w:type="default" r:id="rId8"/>
          <w:type w:val="continuous"/>
          <w:pgSz w:w="11910" w:h="16840"/>
          <w:pgMar w:top="1740" w:right="600" w:bottom="840" w:left="620" w:header="541" w:footer="642" w:gutter="0"/>
          <w:cols w:space="720"/>
        </w:sectPr>
      </w:pPr>
    </w:p>
    <w:p w:rsidR="00E4671D" w:rsidRPr="00E4671D" w:rsidRDefault="00E4671D" w:rsidP="00E4671D">
      <w:pPr>
        <w:pStyle w:val="a3"/>
        <w:spacing w:before="73" w:line="198" w:lineRule="exact"/>
        <w:ind w:left="100"/>
      </w:pPr>
      <w:proofErr w:type="spellStart"/>
      <w:r w:rsidRPr="00E4671D">
        <w:rPr>
          <w:rFonts w:asciiTheme="minorHAnsi" w:hAnsiTheme="minorHAnsi" w:cstheme="minorHAnsi"/>
        </w:rPr>
        <w:t>Jieying</w:t>
      </w:r>
      <w:proofErr w:type="spellEnd"/>
      <w:r w:rsidRPr="00E4671D">
        <w:rPr>
          <w:rFonts w:asciiTheme="minorHAnsi" w:hAnsiTheme="minorHAnsi" w:cstheme="minorHAnsi"/>
        </w:rPr>
        <w:t xml:space="preserve"> Wang, M</w:t>
      </w:r>
      <w:r>
        <w:rPr>
          <w:rFonts w:ascii="微软雅黑" w:eastAsia="微软雅黑" w:hAnsi="微软雅黑" w:cs="微软雅黑" w:hint="eastAsia"/>
          <w:lang w:eastAsia="zh-CN"/>
        </w:rPr>
        <w:t>.</w:t>
      </w:r>
      <w:r w:rsidRPr="00E4671D">
        <w:rPr>
          <w:rFonts w:asciiTheme="minorHAnsi" w:hAnsiTheme="minorHAnsi" w:cstheme="minorHAnsi"/>
        </w:rPr>
        <w:t>D</w:t>
      </w:r>
      <w:r>
        <w:rPr>
          <w:rFonts w:asciiTheme="minorHAnsi" w:hAnsiTheme="minorHAnsi" w:cstheme="minorHAnsi"/>
        </w:rPr>
        <w:t>.</w:t>
      </w:r>
      <w:r w:rsidRPr="00E4671D">
        <w:rPr>
          <w:rFonts w:asciiTheme="minorHAnsi" w:hAnsiTheme="minorHAnsi" w:cstheme="minorHAnsi"/>
        </w:rPr>
        <w:t xml:space="preserve">, </w:t>
      </w:r>
      <w:r>
        <w:rPr>
          <w:rFonts w:asciiTheme="minorHAnsi" w:hAnsiTheme="minorHAnsi" w:cstheme="minorHAnsi"/>
        </w:rPr>
        <w:t xml:space="preserve">Department of Rheumatology, </w:t>
      </w:r>
      <w:r w:rsidRPr="00E4671D">
        <w:rPr>
          <w:rFonts w:asciiTheme="minorHAnsi" w:hAnsiTheme="minorHAnsi" w:cstheme="minorHAnsi"/>
        </w:rPr>
        <w:t>Guangdong Provincial People’s hospital, China</w:t>
      </w:r>
    </w:p>
    <w:p w:rsidR="0078738A" w:rsidRPr="00E4671D" w:rsidRDefault="00E4671D" w:rsidP="00E4671D">
      <w:pPr>
        <w:pStyle w:val="a3"/>
        <w:spacing w:before="73" w:line="198" w:lineRule="exact"/>
        <w:ind w:left="100"/>
        <w:rPr>
          <w:rFonts w:asciiTheme="minorHAnsi" w:hAnsiTheme="minorHAnsi" w:cstheme="minorHAnsi"/>
        </w:rPr>
      </w:pPr>
      <w:r>
        <w:rPr>
          <w:rFonts w:asciiTheme="minorHAnsi" w:hAnsiTheme="minorHAnsi" w:cstheme="minorHAnsi"/>
          <w:lang w:eastAsia="zh-CN"/>
        </w:rPr>
        <w:t xml:space="preserve">Yuan Feng, </w:t>
      </w:r>
      <w:proofErr w:type="spellStart"/>
      <w:r>
        <w:rPr>
          <w:rFonts w:asciiTheme="minorHAnsi" w:hAnsiTheme="minorHAnsi" w:cstheme="minorHAnsi"/>
          <w:lang w:eastAsia="zh-CN"/>
        </w:rPr>
        <w:t>M.B</w:t>
      </w:r>
      <w:proofErr w:type="spellEnd"/>
      <w:r>
        <w:rPr>
          <w:rFonts w:asciiTheme="minorHAnsi" w:hAnsiTheme="minorHAnsi" w:cstheme="minorHAnsi"/>
          <w:lang w:eastAsia="zh-CN"/>
        </w:rPr>
        <w:t xml:space="preserve">., </w:t>
      </w:r>
      <w:r>
        <w:rPr>
          <w:rFonts w:asciiTheme="minorHAnsi" w:hAnsiTheme="minorHAnsi" w:cstheme="minorHAnsi"/>
        </w:rPr>
        <w:t xml:space="preserve">Department of Rheumatology, </w:t>
      </w:r>
      <w:r>
        <w:rPr>
          <w:rFonts w:asciiTheme="minorHAnsi" w:hAnsiTheme="minorHAnsi" w:cstheme="minorHAnsi"/>
          <w:lang w:eastAsia="zh-CN"/>
        </w:rPr>
        <w:t>G</w:t>
      </w:r>
      <w:r>
        <w:rPr>
          <w:rFonts w:asciiTheme="minorHAnsi" w:hAnsiTheme="minorHAnsi" w:cstheme="minorHAnsi"/>
        </w:rPr>
        <w:t>uangdong Provincial People’s hospital, China</w:t>
      </w:r>
    </w:p>
    <w:p w:rsidR="005973B9" w:rsidRDefault="00D47D85" w:rsidP="00E4671D">
      <w:pPr>
        <w:pStyle w:val="a3"/>
        <w:spacing w:before="73" w:line="198" w:lineRule="exact"/>
        <w:ind w:left="100"/>
        <w:rPr>
          <w:rFonts w:asciiTheme="minorHAnsi" w:hAnsiTheme="minorHAnsi" w:cstheme="minorHAnsi"/>
        </w:rPr>
      </w:pPr>
      <w:proofErr w:type="spellStart"/>
      <w:r>
        <w:rPr>
          <w:rFonts w:asciiTheme="minorHAnsi" w:hAnsiTheme="minorHAnsi" w:cstheme="minorHAnsi"/>
        </w:rPr>
        <w:t>Yunxia</w:t>
      </w:r>
      <w:proofErr w:type="spellEnd"/>
      <w:r>
        <w:rPr>
          <w:rFonts w:asciiTheme="minorHAnsi" w:hAnsiTheme="minorHAnsi" w:cstheme="minorHAnsi"/>
        </w:rPr>
        <w:t xml:space="preserve"> Lei, M.M., </w:t>
      </w:r>
      <w:r w:rsidR="0078738A" w:rsidRPr="00E4671D">
        <w:rPr>
          <w:rFonts w:asciiTheme="minorHAnsi" w:hAnsiTheme="minorHAnsi" w:cstheme="minorHAnsi"/>
        </w:rPr>
        <w:t>D</w:t>
      </w:r>
      <w:r>
        <w:rPr>
          <w:rFonts w:asciiTheme="minorHAnsi" w:hAnsiTheme="minorHAnsi" w:cstheme="minorHAnsi"/>
        </w:rPr>
        <w:t xml:space="preserve">epartment of Rheumatology, </w:t>
      </w:r>
      <w:r>
        <w:rPr>
          <w:rFonts w:asciiTheme="minorHAnsi" w:hAnsiTheme="minorHAnsi" w:cstheme="minorHAnsi"/>
          <w:lang w:eastAsia="zh-CN"/>
        </w:rPr>
        <w:t>G</w:t>
      </w:r>
      <w:r>
        <w:rPr>
          <w:rFonts w:asciiTheme="minorHAnsi" w:hAnsiTheme="minorHAnsi" w:cstheme="minorHAnsi"/>
        </w:rPr>
        <w:t>uangdong Provincial People’s hospital, China</w:t>
      </w:r>
    </w:p>
    <w:p w:rsidR="00E4671D" w:rsidRPr="00256F4A" w:rsidRDefault="00D47D85" w:rsidP="00256F4A">
      <w:pPr>
        <w:pStyle w:val="a3"/>
        <w:spacing w:before="73" w:line="198" w:lineRule="exact"/>
        <w:ind w:left="100"/>
        <w:rPr>
          <w:rFonts w:asciiTheme="minorHAnsi" w:hAnsiTheme="minorHAnsi" w:cstheme="minorHAnsi" w:hint="eastAsia"/>
          <w:lang w:eastAsia="zh-CN"/>
        </w:rPr>
        <w:sectPr w:rsidR="00E4671D" w:rsidRPr="00256F4A" w:rsidSect="00E4671D">
          <w:type w:val="continuous"/>
          <w:pgSz w:w="11910" w:h="16840"/>
          <w:pgMar w:top="1740" w:right="600" w:bottom="840" w:left="620" w:header="541" w:footer="642" w:gutter="0"/>
          <w:cols w:space="720"/>
        </w:sectPr>
      </w:pPr>
      <w:r>
        <w:rPr>
          <w:rFonts w:asciiTheme="minorHAnsi" w:hAnsiTheme="minorHAnsi" w:cstheme="minorHAnsi" w:hint="eastAsia"/>
          <w:lang w:eastAsia="zh-CN"/>
        </w:rPr>
        <w:t>X</w:t>
      </w:r>
      <w:r>
        <w:rPr>
          <w:rFonts w:asciiTheme="minorHAnsi" w:hAnsiTheme="minorHAnsi" w:cstheme="minorHAnsi"/>
          <w:lang w:eastAsia="zh-CN"/>
        </w:rPr>
        <w:t>iao Zhang, M.M., D</w:t>
      </w:r>
      <w:r>
        <w:rPr>
          <w:rFonts w:asciiTheme="minorHAnsi" w:hAnsiTheme="minorHAnsi" w:cstheme="minorHAnsi"/>
        </w:rPr>
        <w:t xml:space="preserve">epartment of Rheumatology, </w:t>
      </w:r>
      <w:r>
        <w:rPr>
          <w:rFonts w:asciiTheme="minorHAnsi" w:hAnsiTheme="minorHAnsi" w:cstheme="minorHAnsi"/>
          <w:lang w:eastAsia="zh-CN"/>
        </w:rPr>
        <w:t>G</w:t>
      </w:r>
      <w:r>
        <w:rPr>
          <w:rFonts w:asciiTheme="minorHAnsi" w:hAnsiTheme="minorHAnsi" w:cstheme="minorHAnsi"/>
        </w:rPr>
        <w:t>uangdong Provincial People’s hospital, China</w:t>
      </w:r>
    </w:p>
    <w:p w:rsidR="00AE3E37" w:rsidRDefault="00AE3E37">
      <w:pPr>
        <w:pStyle w:val="a3"/>
        <w:rPr>
          <w:rFonts w:ascii="Arial"/>
          <w:sz w:val="20"/>
        </w:rPr>
      </w:pPr>
    </w:p>
    <w:p w:rsidR="00AE3E37" w:rsidRDefault="00AE3E37">
      <w:pPr>
        <w:rPr>
          <w:rFonts w:ascii="Arial"/>
          <w:sz w:val="21"/>
        </w:rPr>
        <w:sectPr w:rsidR="00AE3E37">
          <w:type w:val="continuous"/>
          <w:pgSz w:w="11910" w:h="16840"/>
          <w:pgMar w:top="1740" w:right="600" w:bottom="840" w:left="620" w:header="541" w:footer="642" w:gutter="0"/>
          <w:cols w:space="720"/>
        </w:sectPr>
      </w:pPr>
    </w:p>
    <w:p w:rsidR="00AE3E37" w:rsidRDefault="00A9710C" w:rsidP="00D6217F">
      <w:pPr>
        <w:pStyle w:val="3"/>
        <w:snapToGrid w:val="0"/>
        <w:spacing w:before="147" w:afterLines="50" w:after="120"/>
        <w:ind w:left="102"/>
        <w:jc w:val="both"/>
      </w:pPr>
      <w:r>
        <w:rPr>
          <w:color w:val="BF5A14"/>
        </w:rPr>
        <w:t>Abstract</w:t>
      </w:r>
      <w:r w:rsidR="00404E5B">
        <w:rPr>
          <w:color w:val="BF5A14"/>
        </w:rPr>
        <w:t xml:space="preserve"> (300 word limit)</w:t>
      </w:r>
    </w:p>
    <w:p w:rsidR="00AE3E37" w:rsidRPr="00D6217F" w:rsidRDefault="00D6217F" w:rsidP="00D6217F">
      <w:r w:rsidRPr="00D6217F">
        <w:t>B</w:t>
      </w:r>
      <w:r w:rsidRPr="00D6217F">
        <w:rPr>
          <w:rFonts w:hint="eastAsia"/>
        </w:rPr>
        <w:t>ack</w:t>
      </w:r>
      <w:r w:rsidRPr="00D6217F">
        <w:t>ground: B</w:t>
      </w:r>
      <w:r w:rsidRPr="00D6217F">
        <w:rPr>
          <w:rFonts w:hint="eastAsia"/>
        </w:rPr>
        <w:t>ased</w:t>
      </w:r>
      <w:r w:rsidRPr="00D6217F">
        <w:t xml:space="preserve"> on the characteristics of systemic lupus erythematosus-associated pulmonary arterial hypertension (</w:t>
      </w:r>
      <w:proofErr w:type="spellStart"/>
      <w:r w:rsidRPr="00D6217F">
        <w:t>SLE</w:t>
      </w:r>
      <w:proofErr w:type="spellEnd"/>
      <w:r w:rsidRPr="00D6217F">
        <w:t xml:space="preserve">-PAH), Sun et al has put forward a scoring system to distinguish two clinical phenotypes as </w:t>
      </w:r>
      <w:proofErr w:type="spellStart"/>
      <w:r w:rsidRPr="00D6217F">
        <w:t>vasculitic</w:t>
      </w:r>
      <w:proofErr w:type="spellEnd"/>
      <w:r w:rsidRPr="00D6217F">
        <w:t xml:space="preserve"> and </w:t>
      </w:r>
      <w:proofErr w:type="spellStart"/>
      <w:r w:rsidRPr="00D6217F">
        <w:t>vasculopathic</w:t>
      </w:r>
      <w:proofErr w:type="spellEnd"/>
      <w:r w:rsidRPr="00D6217F">
        <w:t xml:space="preserve"> subtypes</w:t>
      </w:r>
      <w:r w:rsidRPr="00D6217F">
        <w:fldChar w:fldCharType="begin">
          <w:fldData xml:space="preserve">PEVuZE5vdGU+PENpdGU+PEF1dGhvcj5TdW48L0F1dGhvcj48WWVhcj4yMDE5PC9ZZWFyPjxJRFRl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==
</w:fldData>
        </w:fldChar>
      </w:r>
      <w:r w:rsidRPr="00D6217F">
        <w:instrText xml:space="preserve"> ADDIN EN.CITE </w:instrText>
      </w:r>
      <w:r w:rsidRPr="00D6217F">
        <w:fldChar w:fldCharType="begin">
          <w:fldData xml:space="preserve">PEVuZE5vdGU+PENpdGU+PEF1dGhvcj5TdW48L0F1dGhvcj48WWVhcj4yMDE5PC9ZZWFyPjxJRFRl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==
</w:fldData>
        </w:fldChar>
      </w:r>
      <w:r w:rsidRPr="00D6217F">
        <w:instrText xml:space="preserve"> ADDIN EN.CITE.DATA </w:instrText>
      </w:r>
      <w:r w:rsidRPr="00D6217F">
        <w:fldChar w:fldCharType="end"/>
      </w:r>
      <w:r w:rsidRPr="00D6217F">
        <w:fldChar w:fldCharType="separate"/>
      </w:r>
      <w:r w:rsidRPr="00D6217F">
        <w:t>[1]</w:t>
      </w:r>
      <w:r w:rsidRPr="00D6217F">
        <w:fldChar w:fldCharType="end"/>
      </w:r>
      <w:r w:rsidRPr="00D6217F">
        <w:t xml:space="preserve">. A weighted score </w:t>
      </w:r>
      <w:r w:rsidRPr="00D6217F">
        <w:rPr>
          <w:rFonts w:hint="eastAsia"/>
        </w:rPr>
        <w:t>≥</w:t>
      </w:r>
      <w:r w:rsidRPr="00D6217F">
        <w:t xml:space="preserve">2 suggested a </w:t>
      </w:r>
      <w:proofErr w:type="spellStart"/>
      <w:r w:rsidRPr="00D6217F">
        <w:t>vasculitic</w:t>
      </w:r>
      <w:proofErr w:type="spellEnd"/>
      <w:r w:rsidRPr="00D6217F">
        <w:t xml:space="preserve"> subtype by combining two factors: The time interval between </w:t>
      </w:r>
      <w:proofErr w:type="spellStart"/>
      <w:r w:rsidRPr="00D6217F">
        <w:t>SLE</w:t>
      </w:r>
      <w:proofErr w:type="spellEnd"/>
      <w:r w:rsidRPr="00D6217F">
        <w:t xml:space="preserve"> and PAH diagnosis </w:t>
      </w:r>
      <w:r w:rsidRPr="00D6217F">
        <w:rPr>
          <w:rFonts w:hint="eastAsia"/>
        </w:rPr>
        <w:t>&lt;2</w:t>
      </w:r>
      <w:r w:rsidRPr="00D6217F">
        <w:t xml:space="preserve"> years</w:t>
      </w:r>
      <w:r w:rsidRPr="00D6217F">
        <w:rPr>
          <w:rFonts w:hint="eastAsia"/>
        </w:rPr>
        <w:t xml:space="preserve"> and</w:t>
      </w:r>
      <w:r w:rsidRPr="00D6217F">
        <w:t xml:space="preserve"> </w:t>
      </w:r>
      <w:r w:rsidRPr="00D6217F">
        <w:rPr>
          <w:rFonts w:hint="eastAsia"/>
        </w:rPr>
        <w:t>≥2</w:t>
      </w:r>
      <w:r w:rsidRPr="00D6217F">
        <w:t xml:space="preserve"> </w:t>
      </w:r>
      <w:r w:rsidRPr="00D6217F">
        <w:rPr>
          <w:rFonts w:hint="eastAsia"/>
        </w:rPr>
        <w:t>years</w:t>
      </w:r>
      <w:r w:rsidRPr="00D6217F">
        <w:t xml:space="preserve"> </w:t>
      </w:r>
      <w:r w:rsidRPr="00D6217F">
        <w:rPr>
          <w:rFonts w:hint="eastAsia"/>
        </w:rPr>
        <w:t>were</w:t>
      </w:r>
      <w:r w:rsidRPr="00D6217F">
        <w:t xml:space="preserve"> 1 </w:t>
      </w:r>
      <w:r w:rsidRPr="00D6217F">
        <w:rPr>
          <w:rFonts w:hint="eastAsia"/>
        </w:rPr>
        <w:t>and</w:t>
      </w:r>
      <w:r w:rsidRPr="00D6217F">
        <w:t xml:space="preserve"> 0 </w:t>
      </w:r>
      <w:r w:rsidRPr="00D6217F">
        <w:rPr>
          <w:rFonts w:hint="eastAsia"/>
        </w:rPr>
        <w:t>point;</w:t>
      </w:r>
      <w:r w:rsidRPr="00D6217F">
        <w:t xml:space="preserve"> </w:t>
      </w:r>
      <w:proofErr w:type="spellStart"/>
      <w:r w:rsidRPr="00D6217F">
        <w:t>SLE</w:t>
      </w:r>
      <w:proofErr w:type="spellEnd"/>
      <w:r w:rsidRPr="00D6217F">
        <w:t xml:space="preserve"> Disease Activity Index (</w:t>
      </w:r>
      <w:proofErr w:type="spellStart"/>
      <w:r w:rsidRPr="00D6217F">
        <w:t>SLEDAI</w:t>
      </w:r>
      <w:proofErr w:type="spellEnd"/>
      <w:r w:rsidRPr="00D6217F">
        <w:t xml:space="preserve">) </w:t>
      </w:r>
      <w:r w:rsidRPr="00D6217F">
        <w:rPr>
          <w:rFonts w:hint="eastAsia"/>
        </w:rPr>
        <w:t>&gt;</w:t>
      </w:r>
      <w:r w:rsidRPr="00D6217F">
        <w:t xml:space="preserve">9, 5-9 and </w:t>
      </w:r>
      <w:r w:rsidRPr="00D6217F">
        <w:rPr>
          <w:rFonts w:hint="eastAsia"/>
        </w:rPr>
        <w:t>&lt;</w:t>
      </w:r>
      <w:r w:rsidRPr="00D6217F">
        <w:t>5 were 2, 1, 0 point, respectively. W</w:t>
      </w:r>
      <w:r w:rsidRPr="00D6217F">
        <w:rPr>
          <w:rFonts w:hint="eastAsia"/>
        </w:rPr>
        <w:t>hile</w:t>
      </w:r>
      <w:r w:rsidRPr="00D6217F">
        <w:t xml:space="preserve"> the </w:t>
      </w:r>
      <w:proofErr w:type="spellStart"/>
      <w:r w:rsidRPr="00D6217F">
        <w:t>vasculitic</w:t>
      </w:r>
      <w:proofErr w:type="spellEnd"/>
      <w:r w:rsidRPr="00D6217F">
        <w:t xml:space="preserve"> subtype seemed to have poorer prognosis in Sun’s research, other study has shown controversial result</w:t>
      </w:r>
      <w:r w:rsidRPr="00D6217F">
        <w:fldChar w:fldCharType="begin"/>
      </w:r>
      <w:r w:rsidRPr="00D6217F">
        <w:instrText xml:space="preserve"> ADDIN EN.CITE &lt;EndNote&gt;&lt;Cite&gt;&lt;Author&gt;Qian&lt;/Author&gt;&lt;Year&gt;2018&lt;/Year&gt;&lt;IDText&gt;Inflammation in SLE-PAH: good news or not?&lt;/IDText&gt;&lt;DisplayText&gt;[2]&lt;/DisplayText&gt;&lt;record&gt;&lt;dates&gt;&lt;pub-dates&gt;&lt;date&gt;Nov 14&lt;/date&gt;&lt;/pub-dates&gt;&lt;year&gt;2018&lt;/year&gt;&lt;/dates&gt;&lt;keywords&gt;&lt;keyword&gt;inflammation&lt;/keyword&gt;&lt;keyword&gt;outcomes research&lt;/keyword&gt;&lt;keyword&gt;systemic lupus erythematosus&lt;/keyword&gt;&lt;/keywords&gt;&lt;urls&gt;&lt;related-urls&gt;&lt;url&gt;http://www.ncbi.nlm.nih.gov/pubmed/30429120&lt;/url&gt;&lt;/related-urls&gt;&lt;/urls&gt;&lt;isbn&gt;1468-2060 (Electronic)&amp;#xD;0003-4967 (Linking)&lt;/isbn&gt;&lt;titles&gt;&lt;title&gt;Inflammation in SLE-PAH: good news or not?&lt;/title&gt;&lt;secondary-title&gt;Ann Rheum Dis&lt;/secondary-title&gt;&lt;/titles&gt;&lt;contributors&gt;&lt;authors&gt;&lt;author&gt;Qian, J.&lt;/author&gt;&lt;author&gt;Li, M.&lt;/author&gt;&lt;author&gt;Zhao, J.&lt;/author&gt;&lt;author&gt;Wang, Q.&lt;/author&gt;&lt;author&gt;Tian, Z.&lt;/author&gt;&lt;author&gt;Zeng, X.&lt;/author&gt;&lt;/authors&gt;&lt;/contributors&gt;&lt;added-date format="utc"&gt;1573316635&lt;/added-date&gt;&lt;ref-type name="Journal Article"&gt;17&lt;/ref-type&gt;&lt;auth-address&gt;Department of Rheumatology, Key Laboratory of Rheumatology and Clinical Immunology, Ministry of Education, Peking Union Medical College Hospital, Peking Union Medical College and Chinese Academy of Medical Science, Beijing, China.&amp;#xD;Department of Rheumatology, Key Laboratory of Rheumatology and Clinical Immunology, Ministry of Education, Peking Union Medical College Hospital, Peking Union Medical College and Chinese Academy of Medical Science, Beijing, China mengtao.li@cstar.org.cn xiaofeng.zeng@cstar.org.cn.&amp;#xD;Department of Cardiology, Peking Union Medical College Hospital, Peking Union Medical College and Chinese Academy of Medical Science, Beijing, China.&lt;/auth-address&gt;&lt;rec-number&gt;13&lt;/rec-number&gt;&lt;last-updated-date format="utc"&gt;1573316755&lt;/last-updated-date&gt;&lt;accession-num&gt;30429120&lt;/accession-num&gt;&lt;electronic-resource-num&gt;10.1136/annrheumdis-2018-214605&lt;/electronic-resource-num&gt;&lt;/record&gt;&lt;/Cite&gt;&lt;/EndNote&gt;</w:instrText>
      </w:r>
      <w:r w:rsidRPr="00D6217F">
        <w:fldChar w:fldCharType="separate"/>
      </w:r>
      <w:r w:rsidRPr="00D6217F">
        <w:t>[2]</w:t>
      </w:r>
      <w:r w:rsidRPr="00D6217F">
        <w:fldChar w:fldCharType="end"/>
      </w:r>
      <w:r w:rsidRPr="00D6217F">
        <w:rPr>
          <w:rFonts w:hint="eastAsia"/>
        </w:rPr>
        <w:t>.</w:t>
      </w:r>
      <w:r w:rsidRPr="00D6217F">
        <w:t xml:space="preserve"> Objectives: To find out the prognosis of two distinct clinical phenotypes of </w:t>
      </w:r>
      <w:proofErr w:type="spellStart"/>
      <w:r w:rsidRPr="00D6217F">
        <w:t>SLE</w:t>
      </w:r>
      <w:proofErr w:type="spellEnd"/>
      <w:r w:rsidRPr="00D6217F">
        <w:t>-PAH.</w:t>
      </w:r>
      <w:r w:rsidRPr="00D6217F">
        <w:rPr>
          <w:rFonts w:hint="eastAsia"/>
        </w:rPr>
        <w:t xml:space="preserve"> </w:t>
      </w:r>
      <w:r w:rsidRPr="00D6217F">
        <w:t>Methods</w:t>
      </w:r>
      <w:r w:rsidRPr="00D6217F">
        <w:rPr>
          <w:rFonts w:hint="eastAsia"/>
        </w:rPr>
        <w:t>:</w:t>
      </w:r>
      <w:r w:rsidRPr="00D6217F">
        <w:t xml:space="preserve"> Between 2008 and 2019, a </w:t>
      </w:r>
      <w:proofErr w:type="spellStart"/>
      <w:r w:rsidRPr="00D6217F">
        <w:t>SLE</w:t>
      </w:r>
      <w:proofErr w:type="spellEnd"/>
      <w:r w:rsidRPr="00D6217F">
        <w:t>-PAH cohort confirmed by right heart catheterization (</w:t>
      </w:r>
      <w:proofErr w:type="spellStart"/>
      <w:r w:rsidRPr="00D6217F">
        <w:t>RHC</w:t>
      </w:r>
      <w:proofErr w:type="spellEnd"/>
      <w:r w:rsidRPr="00D6217F">
        <w:t>) from Guangdong Provincial People’s Hospital was included. O</w:t>
      </w:r>
      <w:r w:rsidRPr="00D6217F">
        <w:rPr>
          <w:rFonts w:hint="eastAsia"/>
        </w:rPr>
        <w:t>ther</w:t>
      </w:r>
      <w:r w:rsidRPr="00D6217F">
        <w:t xml:space="preserve"> </w:t>
      </w:r>
      <w:r w:rsidRPr="00D6217F">
        <w:rPr>
          <w:rFonts w:hint="eastAsia"/>
        </w:rPr>
        <w:t>groups</w:t>
      </w:r>
      <w:r w:rsidRPr="00D6217F">
        <w:t xml:space="preserve"> </w:t>
      </w:r>
      <w:r w:rsidRPr="00D6217F">
        <w:rPr>
          <w:rFonts w:hint="eastAsia"/>
        </w:rPr>
        <w:t>of</w:t>
      </w:r>
      <w:r w:rsidRPr="00D6217F">
        <w:t xml:space="preserve"> pulmonary hypertension were excluded. Based on the scoring system, patients were divided into </w:t>
      </w:r>
      <w:proofErr w:type="spellStart"/>
      <w:r w:rsidRPr="00D6217F">
        <w:t>vasculitic</w:t>
      </w:r>
      <w:proofErr w:type="spellEnd"/>
      <w:r w:rsidRPr="00D6217F">
        <w:t xml:space="preserve"> (weighted </w:t>
      </w:r>
      <w:proofErr w:type="spellStart"/>
      <w:r w:rsidRPr="00D6217F">
        <w:t>score</w:t>
      </w:r>
      <w:r w:rsidRPr="00D6217F">
        <w:rPr>
          <w:rFonts w:hint="eastAsia"/>
        </w:rPr>
        <w:t>≥2</w:t>
      </w:r>
      <w:proofErr w:type="spellEnd"/>
      <w:r w:rsidRPr="00D6217F">
        <w:t xml:space="preserve">) and </w:t>
      </w:r>
      <w:proofErr w:type="spellStart"/>
      <w:r w:rsidRPr="00D6217F">
        <w:t>vasculopathic</w:t>
      </w:r>
      <w:proofErr w:type="spellEnd"/>
      <w:r w:rsidRPr="00D6217F">
        <w:t xml:space="preserve"> subtype</w:t>
      </w:r>
      <w:r w:rsidRPr="00D6217F">
        <w:rPr>
          <w:rFonts w:hint="eastAsia"/>
        </w:rPr>
        <w:t>s</w:t>
      </w:r>
      <w:r w:rsidRPr="00D6217F">
        <w:t xml:space="preserve"> (weighted score</w:t>
      </w:r>
      <w:r w:rsidRPr="00D6217F">
        <w:rPr>
          <w:rFonts w:hint="eastAsia"/>
        </w:rPr>
        <w:t>&lt;2</w:t>
      </w:r>
      <w:r w:rsidRPr="00D6217F">
        <w:t xml:space="preserve">). The </w:t>
      </w:r>
      <w:r w:rsidRPr="00D6217F">
        <w:rPr>
          <w:rFonts w:hint="eastAsia"/>
        </w:rPr>
        <w:t>endpoint</w:t>
      </w:r>
      <w:r w:rsidRPr="00D6217F">
        <w:t xml:space="preserve"> was PAH-related </w:t>
      </w:r>
      <w:r w:rsidRPr="00D6217F">
        <w:rPr>
          <w:rFonts w:hint="eastAsia"/>
        </w:rPr>
        <w:t xml:space="preserve">mortality. </w:t>
      </w:r>
      <w:r w:rsidRPr="00D6217F">
        <w:t xml:space="preserve">Survival status were confirmed by clinic </w:t>
      </w:r>
      <w:r w:rsidRPr="00D6217F">
        <w:rPr>
          <w:rFonts w:hint="eastAsia"/>
        </w:rPr>
        <w:t xml:space="preserve">follow-up </w:t>
      </w:r>
      <w:r w:rsidRPr="00D6217F">
        <w:t>data or</w:t>
      </w:r>
      <w:r w:rsidRPr="00D6217F">
        <w:rPr>
          <w:rFonts w:hint="eastAsia"/>
        </w:rPr>
        <w:t xml:space="preserve"> phone </w:t>
      </w:r>
      <w:r w:rsidRPr="00D6217F">
        <w:t xml:space="preserve">call. Results: a total of 53 </w:t>
      </w:r>
      <w:proofErr w:type="spellStart"/>
      <w:r w:rsidRPr="00D6217F">
        <w:t>SLE</w:t>
      </w:r>
      <w:proofErr w:type="spellEnd"/>
      <w:r w:rsidRPr="00D6217F">
        <w:t xml:space="preserve">-PAH patients were enrolled. The cases of </w:t>
      </w:r>
      <w:proofErr w:type="spellStart"/>
      <w:r w:rsidRPr="00D6217F">
        <w:t>vasculitic</w:t>
      </w:r>
      <w:proofErr w:type="spellEnd"/>
      <w:r w:rsidRPr="00D6217F">
        <w:t xml:space="preserve"> and </w:t>
      </w:r>
      <w:proofErr w:type="spellStart"/>
      <w:r w:rsidRPr="00D6217F">
        <w:t>vasculopathic</w:t>
      </w:r>
      <w:proofErr w:type="spellEnd"/>
      <w:r w:rsidRPr="00D6217F">
        <w:t xml:space="preserve"> subtype were 14 and 39, respectively. Ten</w:t>
      </w:r>
      <w:r w:rsidRPr="00D6217F">
        <w:rPr>
          <w:rFonts w:hint="eastAsia"/>
        </w:rPr>
        <w:t xml:space="preserve"> </w:t>
      </w:r>
      <w:r w:rsidRPr="00D6217F">
        <w:t>endpoint events</w:t>
      </w:r>
      <w:r w:rsidRPr="00D6217F">
        <w:rPr>
          <w:rFonts w:hint="eastAsia"/>
        </w:rPr>
        <w:t xml:space="preserve"> </w:t>
      </w:r>
      <w:r w:rsidRPr="00D6217F">
        <w:t xml:space="preserve">occurred. Eight </w:t>
      </w:r>
      <w:r w:rsidRPr="00D6217F">
        <w:rPr>
          <w:rFonts w:hint="eastAsia"/>
        </w:rPr>
        <w:t xml:space="preserve">attributed to </w:t>
      </w:r>
      <w:r w:rsidRPr="00D6217F">
        <w:t>PAH and the cause could not be</w:t>
      </w:r>
      <w:r w:rsidRPr="00D6217F">
        <w:rPr>
          <w:rFonts w:hint="eastAsia"/>
        </w:rPr>
        <w:t xml:space="preserve"> traced </w:t>
      </w:r>
      <w:r w:rsidRPr="00D6217F">
        <w:t>in two which were still included in study</w:t>
      </w:r>
      <w:r w:rsidRPr="00D6217F">
        <w:rPr>
          <w:rFonts w:hint="eastAsia"/>
        </w:rPr>
        <w:t xml:space="preserve">. </w:t>
      </w:r>
      <w:r w:rsidRPr="00D6217F">
        <w:t>T</w:t>
      </w:r>
      <w:r w:rsidRPr="00D6217F">
        <w:rPr>
          <w:rFonts w:hint="eastAsia"/>
        </w:rPr>
        <w:t>he pooled 1-, 3-</w:t>
      </w:r>
      <w:r w:rsidRPr="00D6217F">
        <w:t xml:space="preserve">, </w:t>
      </w:r>
      <w:r w:rsidRPr="00D6217F">
        <w:rPr>
          <w:rFonts w:hint="eastAsia"/>
        </w:rPr>
        <w:t xml:space="preserve">5-year survival rates were </w:t>
      </w:r>
      <w:r w:rsidRPr="00D6217F">
        <w:t>85.7</w:t>
      </w:r>
      <w:r w:rsidRPr="00D6217F">
        <w:rPr>
          <w:rFonts w:hint="eastAsia"/>
        </w:rPr>
        <w:t xml:space="preserve">%, </w:t>
      </w:r>
      <w:r w:rsidRPr="00D6217F">
        <w:t>78.6</w:t>
      </w:r>
      <w:r w:rsidRPr="00D6217F">
        <w:rPr>
          <w:rFonts w:hint="eastAsia"/>
        </w:rPr>
        <w:t>%</w:t>
      </w:r>
      <w:r w:rsidRPr="00D6217F">
        <w:t>,</w:t>
      </w:r>
      <w:r w:rsidRPr="00D6217F">
        <w:rPr>
          <w:rFonts w:hint="eastAsia"/>
        </w:rPr>
        <w:t xml:space="preserve"> </w:t>
      </w:r>
      <w:r w:rsidRPr="00D6217F">
        <w:t>65.5</w:t>
      </w:r>
      <w:r w:rsidRPr="00D6217F">
        <w:rPr>
          <w:rFonts w:hint="eastAsia"/>
        </w:rPr>
        <w:t>%</w:t>
      </w:r>
      <w:r w:rsidRPr="00D6217F">
        <w:t xml:space="preserve"> in </w:t>
      </w:r>
      <w:proofErr w:type="spellStart"/>
      <w:r w:rsidRPr="00D6217F">
        <w:t>vasculitic</w:t>
      </w:r>
      <w:proofErr w:type="spellEnd"/>
      <w:r w:rsidRPr="00D6217F">
        <w:t xml:space="preserve"> subtype</w:t>
      </w:r>
      <w:r w:rsidRPr="00D6217F">
        <w:rPr>
          <w:rFonts w:hint="eastAsia"/>
        </w:rPr>
        <w:t>,</w:t>
      </w:r>
      <w:r w:rsidRPr="00D6217F">
        <w:t xml:space="preserve"> and 93.9%, 87.5%, 87.5% in </w:t>
      </w:r>
      <w:proofErr w:type="spellStart"/>
      <w:r w:rsidRPr="00D6217F">
        <w:t>vasculopathic</w:t>
      </w:r>
      <w:proofErr w:type="spellEnd"/>
      <w:r w:rsidRPr="00D6217F">
        <w:t xml:space="preserve"> subtype, </w:t>
      </w:r>
      <w:r w:rsidRPr="00D6217F">
        <w:rPr>
          <w:rFonts w:hint="eastAsia"/>
        </w:rPr>
        <w:t>respectively</w:t>
      </w:r>
      <w:r w:rsidRPr="00D6217F">
        <w:t xml:space="preserve">. Kaplan-Meier analysis showed </w:t>
      </w:r>
      <w:proofErr w:type="spellStart"/>
      <w:r w:rsidRPr="00D6217F">
        <w:t>vasculitic</w:t>
      </w:r>
      <w:proofErr w:type="spellEnd"/>
      <w:r w:rsidRPr="00D6217F">
        <w:t xml:space="preserve"> subtype tended to have a poorer prognosis than </w:t>
      </w:r>
      <w:proofErr w:type="spellStart"/>
      <w:r w:rsidRPr="00D6217F">
        <w:t>vasculopathic</w:t>
      </w:r>
      <w:proofErr w:type="spellEnd"/>
      <w:r w:rsidRPr="00D6217F">
        <w:t xml:space="preserve"> (p=0.16, HR 2.4, </w:t>
      </w:r>
      <w:proofErr w:type="spellStart"/>
      <w:r w:rsidRPr="00D6217F">
        <w:t>95%CI</w:t>
      </w:r>
      <w:proofErr w:type="spellEnd"/>
      <w:r w:rsidRPr="00D6217F">
        <w:t xml:space="preserve"> 0.5-13.8, figure 1</w:t>
      </w:r>
      <w:r w:rsidRPr="00D6217F">
        <w:rPr>
          <w:rFonts w:hint="eastAsia"/>
        </w:rPr>
        <w:t>).</w:t>
      </w:r>
      <w:r w:rsidRPr="00D6217F">
        <w:t xml:space="preserve"> </w:t>
      </w:r>
      <w:r w:rsidRPr="00D6217F">
        <w:rPr>
          <w:rFonts w:hint="eastAsia"/>
        </w:rPr>
        <w:t>C</w:t>
      </w:r>
      <w:r w:rsidRPr="00D6217F">
        <w:t xml:space="preserve">onclusions: The prognosis of the two phenotypes of </w:t>
      </w:r>
      <w:proofErr w:type="spellStart"/>
      <w:r w:rsidRPr="00D6217F">
        <w:t>SLE</w:t>
      </w:r>
      <w:proofErr w:type="spellEnd"/>
      <w:r w:rsidRPr="00D6217F">
        <w:t xml:space="preserve">-PAH </w:t>
      </w:r>
      <w:r w:rsidRPr="00D6217F">
        <w:rPr>
          <w:rFonts w:hint="eastAsia"/>
        </w:rPr>
        <w:t>wa</w:t>
      </w:r>
      <w:r w:rsidRPr="00D6217F">
        <w:t xml:space="preserve">s statistically indifferent while the </w:t>
      </w:r>
      <w:proofErr w:type="spellStart"/>
      <w:r w:rsidRPr="00D6217F">
        <w:t>vasculitic</w:t>
      </w:r>
      <w:proofErr w:type="spellEnd"/>
      <w:r w:rsidRPr="00D6217F">
        <w:t xml:space="preserve"> subtype </w:t>
      </w:r>
      <w:r w:rsidRPr="00D6217F">
        <w:rPr>
          <w:rFonts w:hint="eastAsia"/>
        </w:rPr>
        <w:t>show</w:t>
      </w:r>
      <w:r w:rsidRPr="00D6217F">
        <w:t>ed a trend of worse prognosis. Further studies are needed.</w:t>
      </w:r>
    </w:p>
    <w:p w:rsidR="00AE3E37" w:rsidRDefault="00A9710C">
      <w:pPr>
        <w:pStyle w:val="3"/>
        <w:spacing w:before="74"/>
      </w:pPr>
      <w:r>
        <w:rPr>
          <w:b w:val="0"/>
        </w:rPr>
        <w:br w:type="column"/>
      </w:r>
      <w:r>
        <w:rPr>
          <w:color w:val="BF5A14"/>
        </w:rPr>
        <w:t>Image</w:t>
      </w:r>
    </w:p>
    <w:p w:rsidR="00AE3E37" w:rsidRDefault="00D6217F">
      <w:pPr>
        <w:pStyle w:val="a3"/>
        <w:spacing w:before="2"/>
        <w:rPr>
          <w:rFonts w:ascii="Arial"/>
          <w:b/>
          <w:sz w:val="16"/>
        </w:rPr>
      </w:pPr>
      <w:r>
        <w:rPr>
          <w:rFonts w:ascii="Arial"/>
          <w:b/>
          <w:noProof/>
          <w:sz w:val="16"/>
        </w:rPr>
        <w:drawing>
          <wp:inline distT="0" distB="0" distL="0" distR="0">
            <wp:extent cx="2826327" cy="23977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E-PAH.pdf"/>
                    <pic:cNvPicPr/>
                  </pic:nvPicPr>
                  <pic:blipFill>
                    <a:blip r:embed="rId9">
                      <a:extLst>
                        <a:ext uri="{28A0092B-C50C-407E-A947-70E740481C1C}">
                          <a14:useLocalDpi xmlns:a14="http://schemas.microsoft.com/office/drawing/2010/main" val="0"/>
                        </a:ext>
                      </a:extLst>
                    </a:blip>
                    <a:stretch>
                      <a:fillRect/>
                    </a:stretch>
                  </pic:blipFill>
                  <pic:spPr>
                    <a:xfrm>
                      <a:off x="0" y="0"/>
                      <a:ext cx="2838088" cy="2407677"/>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D6217F" w:rsidRPr="00D6217F" w:rsidRDefault="00D6217F" w:rsidP="00D6217F">
      <w:pPr>
        <w:pStyle w:val="a5"/>
        <w:numPr>
          <w:ilvl w:val="0"/>
          <w:numId w:val="3"/>
        </w:numPr>
        <w:tabs>
          <w:tab w:val="left" w:pos="384"/>
        </w:tabs>
        <w:spacing w:line="216" w:lineRule="exact"/>
        <w:ind w:right="137" w:hanging="283"/>
        <w:rPr>
          <w:sz w:val="18"/>
        </w:rPr>
      </w:pPr>
      <w:r w:rsidRPr="00D6217F">
        <w:rPr>
          <w:sz w:val="18"/>
        </w:rPr>
        <w:t>F. Sun, Y. Lei, W. Wu, L. Guo, K. Wang, Z. Chen, W. Xu, X. Wang, T. Li, X. Zhang, S. Ye, Two distinct clinical phenotypes of pulmonary arterial hypertension secondary to systemic lupus erythematosus, Ann Rheum Dis 78(1) (2019) 148-150.</w:t>
      </w:r>
    </w:p>
    <w:p w:rsidR="00256F4A" w:rsidRDefault="00D6217F" w:rsidP="00256F4A">
      <w:pPr>
        <w:pStyle w:val="a5"/>
        <w:numPr>
          <w:ilvl w:val="0"/>
          <w:numId w:val="3"/>
        </w:numPr>
        <w:tabs>
          <w:tab w:val="left" w:pos="384"/>
        </w:tabs>
        <w:spacing w:line="216" w:lineRule="exact"/>
        <w:ind w:right="137" w:hanging="283"/>
        <w:rPr>
          <w:sz w:val="18"/>
        </w:rPr>
      </w:pPr>
      <w:r w:rsidRPr="00D6217F">
        <w:rPr>
          <w:sz w:val="18"/>
        </w:rPr>
        <w:t>J. Qian, M. Li, J. Zhao, Q. Wang, Z. Tian, X. Zeng, Inflammation in SLE-PAH: good news or not?, Ann Rheum Dis  (2018).</w:t>
      </w:r>
    </w:p>
    <w:p w:rsidR="00256F4A" w:rsidRPr="00256F4A" w:rsidRDefault="00172208" w:rsidP="00256F4A">
      <w:pPr>
        <w:pStyle w:val="a5"/>
        <w:numPr>
          <w:ilvl w:val="0"/>
          <w:numId w:val="3"/>
        </w:numPr>
        <w:tabs>
          <w:tab w:val="left" w:pos="384"/>
        </w:tabs>
        <w:spacing w:line="216" w:lineRule="exact"/>
        <w:ind w:right="137" w:hanging="283"/>
        <w:rPr>
          <w:sz w:val="18"/>
        </w:rPr>
      </w:pPr>
      <w:r w:rsidRPr="00256F4A">
        <w:rPr>
          <w:sz w:val="18"/>
        </w:rPr>
        <w:t xml:space="preserve">Qian J, Li M, Zhang X, Wang Q, Zhao J, Tian Z, et al. Long-Term Prognosis of Patients with Systemic Lupus Erythematosus-Associated Pulmonary Arterial Hypertension: </w:t>
      </w:r>
      <w:proofErr w:type="spellStart"/>
      <w:r w:rsidRPr="00256F4A">
        <w:rPr>
          <w:sz w:val="18"/>
        </w:rPr>
        <w:t>CSTAR</w:t>
      </w:r>
      <w:proofErr w:type="spellEnd"/>
      <w:r w:rsidRPr="00256F4A">
        <w:rPr>
          <w:sz w:val="18"/>
        </w:rPr>
        <w:t>-PAH Cohort Study. Eur Respir J. 2019.</w:t>
      </w:r>
    </w:p>
    <w:p w:rsidR="00256F4A" w:rsidRPr="00256F4A" w:rsidRDefault="00172208" w:rsidP="00256F4A">
      <w:pPr>
        <w:pStyle w:val="a5"/>
        <w:numPr>
          <w:ilvl w:val="0"/>
          <w:numId w:val="3"/>
        </w:numPr>
        <w:tabs>
          <w:tab w:val="left" w:pos="384"/>
        </w:tabs>
        <w:spacing w:line="216" w:lineRule="exact"/>
        <w:ind w:right="137" w:hanging="283"/>
        <w:rPr>
          <w:sz w:val="18"/>
        </w:rPr>
      </w:pPr>
      <w:r w:rsidRPr="00256F4A">
        <w:rPr>
          <w:sz w:val="18"/>
        </w:rPr>
        <w:t xml:space="preserve">Zhang N, Li M, Qian J, Wang Q, Zhao J, Yang Z, et al. Pulmonary arterial hypertension in systemic lupus erythematosus based on a </w:t>
      </w:r>
      <w:proofErr w:type="spellStart"/>
      <w:r w:rsidRPr="00256F4A">
        <w:rPr>
          <w:sz w:val="18"/>
        </w:rPr>
        <w:t>CSTAR</w:t>
      </w:r>
      <w:proofErr w:type="spellEnd"/>
      <w:r w:rsidRPr="00256F4A">
        <w:rPr>
          <w:sz w:val="18"/>
        </w:rPr>
        <w:t>-PAH study: Baseline characteristics and risk factors. Int J Rheum Dis. 2019;22(5):921-8.</w:t>
      </w:r>
      <w:r w:rsidR="00256F4A" w:rsidRPr="00256F4A">
        <w:rPr>
          <w:sz w:val="18"/>
        </w:rPr>
        <w:t xml:space="preserve"> </w:t>
      </w:r>
    </w:p>
    <w:p w:rsidR="00172208" w:rsidRPr="00256F4A" w:rsidRDefault="00256F4A" w:rsidP="00256F4A">
      <w:pPr>
        <w:pStyle w:val="a5"/>
        <w:numPr>
          <w:ilvl w:val="0"/>
          <w:numId w:val="3"/>
        </w:numPr>
        <w:tabs>
          <w:tab w:val="left" w:pos="384"/>
        </w:tabs>
        <w:spacing w:line="216" w:lineRule="exact"/>
        <w:ind w:right="137" w:hanging="283"/>
        <w:rPr>
          <w:sz w:val="18"/>
        </w:rPr>
      </w:pPr>
      <w:proofErr w:type="spellStart"/>
      <w:r w:rsidRPr="00256F4A">
        <w:rPr>
          <w:sz w:val="18"/>
        </w:rPr>
        <w:t>Hachulla</w:t>
      </w:r>
      <w:proofErr w:type="spellEnd"/>
      <w:r w:rsidRPr="00256F4A">
        <w:rPr>
          <w:sz w:val="18"/>
        </w:rPr>
        <w:t xml:space="preserve"> E, </w:t>
      </w:r>
      <w:proofErr w:type="spellStart"/>
      <w:r w:rsidRPr="00256F4A">
        <w:rPr>
          <w:sz w:val="18"/>
        </w:rPr>
        <w:t>Jais</w:t>
      </w:r>
      <w:proofErr w:type="spellEnd"/>
      <w:r w:rsidRPr="00256F4A">
        <w:rPr>
          <w:sz w:val="18"/>
        </w:rPr>
        <w:t xml:space="preserve"> X, </w:t>
      </w:r>
      <w:proofErr w:type="spellStart"/>
      <w:r w:rsidRPr="00256F4A">
        <w:rPr>
          <w:sz w:val="18"/>
        </w:rPr>
        <w:t>Cinquetti</w:t>
      </w:r>
      <w:proofErr w:type="spellEnd"/>
      <w:r w:rsidRPr="00256F4A">
        <w:rPr>
          <w:sz w:val="18"/>
        </w:rPr>
        <w:t xml:space="preserve"> G, </w:t>
      </w:r>
      <w:proofErr w:type="spellStart"/>
      <w:r w:rsidRPr="00256F4A">
        <w:rPr>
          <w:sz w:val="18"/>
        </w:rPr>
        <w:t>Clerson</w:t>
      </w:r>
      <w:proofErr w:type="spellEnd"/>
      <w:r w:rsidRPr="00256F4A">
        <w:rPr>
          <w:sz w:val="18"/>
        </w:rPr>
        <w:t xml:space="preserve"> P, </w:t>
      </w:r>
      <w:proofErr w:type="spellStart"/>
      <w:r w:rsidRPr="00256F4A">
        <w:rPr>
          <w:sz w:val="18"/>
        </w:rPr>
        <w:t>Rottat</w:t>
      </w:r>
      <w:proofErr w:type="spellEnd"/>
      <w:r w:rsidRPr="00256F4A">
        <w:rPr>
          <w:sz w:val="18"/>
        </w:rPr>
        <w:t xml:space="preserve"> L, Launay D, et al. Pulmonary Arterial Hypertension Associated With Systemic Lupus Erythematosus: Results From the French Pulmonary Hypertension Registry. Chest. 2018;153(1):143-51.</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a3"/>
        <w:rPr>
          <w:rFonts w:ascii="Calibri"/>
          <w:b/>
          <w:sz w:val="20"/>
        </w:rPr>
      </w:pPr>
      <w:r>
        <w:rPr>
          <w:rFonts w:ascii="Calibri"/>
          <w:sz w:val="20"/>
        </w:rPr>
        <w:t xml:space="preserve">                 </w:t>
      </w:r>
      <w:r w:rsidRPr="00D62425">
        <w:rPr>
          <w:rFonts w:ascii="Calibri"/>
          <w:b/>
          <w:sz w:val="20"/>
        </w:rPr>
        <w:t>Photograph</w:t>
      </w: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537A898"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256F4A">
        <w:rPr>
          <w:rFonts w:ascii="Arial"/>
          <w:noProof/>
          <w:color w:val="BF5A14"/>
        </w:rPr>
        <w:drawing>
          <wp:inline distT="0" distB="0" distL="0" distR="0">
            <wp:extent cx="606830" cy="882238"/>
            <wp:effectExtent l="0" t="0" r="317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664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3997" cy="907197"/>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r</w:t>
      </w:r>
      <w:r w:rsidR="00172208">
        <w:rPr>
          <w:rFonts w:ascii="微软雅黑" w:eastAsia="微软雅黑" w:hAnsi="微软雅黑" w:cs="微软雅黑" w:hint="eastAsia"/>
          <w:sz w:val="14"/>
          <w:lang w:eastAsia="zh-CN"/>
        </w:rPr>
        <w:t>.</w:t>
      </w:r>
      <w:r w:rsidR="0078738A">
        <w:rPr>
          <w:rFonts w:ascii="Arial"/>
          <w:sz w:val="14"/>
        </w:rPr>
        <w:t xml:space="preserve"> </w:t>
      </w:r>
      <w:r w:rsidR="00172208">
        <w:rPr>
          <w:rFonts w:ascii="Arial"/>
          <w:sz w:val="14"/>
        </w:rPr>
        <w:t>W</w:t>
      </w:r>
      <w:r w:rsidR="00172208">
        <w:rPr>
          <w:rFonts w:ascii="Arial" w:hint="eastAsia"/>
          <w:sz w:val="14"/>
          <w:lang w:eastAsia="zh-CN"/>
        </w:rPr>
        <w:t>ang</w:t>
      </w:r>
      <w:r w:rsidR="00172208">
        <w:rPr>
          <w:rFonts w:ascii="Arial"/>
          <w:sz w:val="14"/>
          <w:lang w:eastAsia="zh-CN"/>
        </w:rPr>
        <w:t xml:space="preserve"> </w:t>
      </w:r>
      <w:r>
        <w:rPr>
          <w:rFonts w:ascii="Arial"/>
          <w:sz w:val="14"/>
        </w:rPr>
        <w:t xml:space="preserve">has </w:t>
      </w:r>
      <w:r w:rsidR="00172208">
        <w:rPr>
          <w:rFonts w:ascii="Arial" w:hint="eastAsia"/>
          <w:sz w:val="14"/>
          <w:lang w:eastAsia="zh-CN"/>
        </w:rPr>
        <w:t>gradu</w:t>
      </w:r>
      <w:r w:rsidR="00172208">
        <w:rPr>
          <w:rFonts w:ascii="Arial"/>
          <w:sz w:val="14"/>
          <w:lang w:eastAsia="zh-CN"/>
        </w:rPr>
        <w:t>ated f</w:t>
      </w:r>
      <w:r w:rsidR="00172208" w:rsidRPr="00172208">
        <w:rPr>
          <w:rFonts w:ascii="Arial"/>
          <w:sz w:val="14"/>
          <w:lang w:eastAsia="zh-CN"/>
        </w:rPr>
        <w:t>rom Peking Union Medical College</w:t>
      </w:r>
      <w:r w:rsidR="00172208">
        <w:rPr>
          <w:rFonts w:ascii="Arial"/>
          <w:sz w:val="14"/>
          <w:lang w:eastAsia="zh-CN"/>
        </w:rPr>
        <w:t xml:space="preserve"> and</w:t>
      </w:r>
      <w:r w:rsidR="00172208" w:rsidRPr="00172208">
        <w:rPr>
          <w:rFonts w:ascii="Arial"/>
          <w:sz w:val="14"/>
          <w:lang w:eastAsia="zh-CN"/>
        </w:rPr>
        <w:t xml:space="preserve"> worked in the Department of Rheumatology</w:t>
      </w:r>
      <w:r w:rsidR="00172208">
        <w:rPr>
          <w:rFonts w:ascii="Arial"/>
          <w:sz w:val="14"/>
          <w:lang w:eastAsia="zh-CN"/>
        </w:rPr>
        <w:t xml:space="preserve">, </w:t>
      </w:r>
      <w:r w:rsidR="00172208" w:rsidRPr="00172208">
        <w:rPr>
          <w:rFonts w:ascii="Arial"/>
          <w:sz w:val="14"/>
          <w:lang w:eastAsia="zh-CN"/>
        </w:rPr>
        <w:t xml:space="preserve">Guangdong </w:t>
      </w:r>
      <w:r w:rsidR="00172208">
        <w:rPr>
          <w:rFonts w:ascii="Arial"/>
          <w:sz w:val="14"/>
          <w:lang w:eastAsia="zh-CN"/>
        </w:rPr>
        <w:t xml:space="preserve">Provincial </w:t>
      </w:r>
      <w:r w:rsidR="00172208" w:rsidRPr="00172208">
        <w:rPr>
          <w:rFonts w:ascii="Arial"/>
          <w:sz w:val="14"/>
          <w:lang w:eastAsia="zh-CN"/>
        </w:rPr>
        <w:t xml:space="preserve">People's </w:t>
      </w:r>
      <w:r w:rsidR="00172208">
        <w:rPr>
          <w:rFonts w:ascii="Arial"/>
          <w:sz w:val="14"/>
          <w:lang w:eastAsia="zh-CN"/>
        </w:rPr>
        <w:t>H</w:t>
      </w:r>
      <w:r w:rsidR="00172208" w:rsidRPr="00172208">
        <w:rPr>
          <w:rFonts w:ascii="Arial"/>
          <w:sz w:val="14"/>
          <w:lang w:eastAsia="zh-CN"/>
        </w:rPr>
        <w:t xml:space="preserve">ospital. </w:t>
      </w:r>
      <w:r w:rsidR="00172208">
        <w:rPr>
          <w:rFonts w:ascii="Arial"/>
          <w:sz w:val="14"/>
          <w:lang w:eastAsia="zh-CN"/>
        </w:rPr>
        <w:t>She has been devoted to the clinical and basic study of</w:t>
      </w:r>
      <w:r w:rsidR="00172208" w:rsidRPr="00172208">
        <w:rPr>
          <w:rFonts w:ascii="Arial"/>
          <w:sz w:val="14"/>
          <w:lang w:eastAsia="zh-CN"/>
        </w:rPr>
        <w:t xml:space="preserve"> connective tissue disease-</w:t>
      </w:r>
      <w:r w:rsidR="00172208">
        <w:rPr>
          <w:rFonts w:ascii="Arial"/>
          <w:sz w:val="14"/>
          <w:lang w:eastAsia="zh-CN"/>
        </w:rPr>
        <w:t>associated</w:t>
      </w:r>
      <w:r w:rsidR="00172208" w:rsidRPr="00172208">
        <w:rPr>
          <w:rFonts w:ascii="Arial"/>
          <w:sz w:val="14"/>
          <w:lang w:eastAsia="zh-CN"/>
        </w:rPr>
        <w:t xml:space="preserve"> pulmonary </w:t>
      </w:r>
      <w:r w:rsidR="00172208">
        <w:rPr>
          <w:rFonts w:ascii="Arial"/>
          <w:sz w:val="14"/>
          <w:lang w:eastAsia="zh-CN"/>
        </w:rPr>
        <w:t xml:space="preserve">arterial </w:t>
      </w:r>
      <w:r w:rsidR="00172208" w:rsidRPr="00172208">
        <w:rPr>
          <w:rFonts w:ascii="Arial"/>
          <w:sz w:val="14"/>
          <w:lang w:eastAsia="zh-CN"/>
        </w:rPr>
        <w:t>hypertensio</w:t>
      </w:r>
      <w:r w:rsidR="00172208">
        <w:rPr>
          <w:rFonts w:ascii="Arial"/>
          <w:sz w:val="14"/>
          <w:lang w:eastAsia="zh-CN"/>
        </w:rPr>
        <w:t>n</w:t>
      </w:r>
      <w:r w:rsidR="00172208" w:rsidRPr="00172208">
        <w:rPr>
          <w:rFonts w:ascii="Arial"/>
          <w:sz w:val="14"/>
          <w:lang w:eastAsia="zh-CN"/>
        </w:rPr>
        <w:t xml:space="preserve">. </w:t>
      </w:r>
      <w:r w:rsidR="00172208">
        <w:rPr>
          <w:rFonts w:ascii="Arial"/>
          <w:sz w:val="14"/>
          <w:lang w:eastAsia="zh-CN"/>
        </w:rPr>
        <w:t>S</w:t>
      </w:r>
      <w:r w:rsidR="00172208" w:rsidRPr="00172208">
        <w:rPr>
          <w:rFonts w:ascii="Arial"/>
          <w:sz w:val="14"/>
          <w:lang w:eastAsia="zh-CN"/>
        </w:rPr>
        <w:t xml:space="preserve">he has published several articles related to pulmonary </w:t>
      </w:r>
      <w:r w:rsidR="00172208">
        <w:rPr>
          <w:rFonts w:ascii="Arial"/>
          <w:sz w:val="14"/>
          <w:lang w:eastAsia="zh-CN"/>
        </w:rPr>
        <w:t xml:space="preserve">arterial </w:t>
      </w:r>
      <w:r w:rsidR="00172208" w:rsidRPr="00172208">
        <w:rPr>
          <w:rFonts w:ascii="Arial"/>
          <w:sz w:val="14"/>
          <w:lang w:eastAsia="zh-CN"/>
        </w:rPr>
        <w:t xml:space="preserve">hypertension, presided over and participated in </w:t>
      </w:r>
      <w:r w:rsidR="00172208">
        <w:rPr>
          <w:rFonts w:ascii="Arial"/>
          <w:sz w:val="14"/>
          <w:lang w:eastAsia="zh-CN"/>
        </w:rPr>
        <w:t xml:space="preserve">several </w:t>
      </w:r>
      <w:r w:rsidR="00172208" w:rsidRPr="00172208">
        <w:rPr>
          <w:rFonts w:ascii="Arial"/>
          <w:sz w:val="14"/>
          <w:lang w:eastAsia="zh-CN"/>
        </w:rPr>
        <w:t xml:space="preserve">relevant research projects, and made </w:t>
      </w:r>
      <w:r w:rsidR="00172208">
        <w:rPr>
          <w:rFonts w:ascii="Arial" w:hint="eastAsia"/>
          <w:sz w:val="14"/>
          <w:lang w:eastAsia="zh-CN"/>
        </w:rPr>
        <w:t>some</w:t>
      </w:r>
      <w:r w:rsidR="00172208" w:rsidRPr="00172208">
        <w:rPr>
          <w:rFonts w:ascii="Arial"/>
          <w:sz w:val="14"/>
          <w:lang w:eastAsia="zh-CN"/>
        </w:rPr>
        <w:t xml:space="preserve"> </w:t>
      </w:r>
      <w:r w:rsidR="00172208">
        <w:rPr>
          <w:rFonts w:ascii="Arial"/>
          <w:sz w:val="14"/>
          <w:lang w:eastAsia="zh-CN"/>
        </w:rPr>
        <w:t xml:space="preserve">oral presentation </w:t>
      </w:r>
      <w:r w:rsidR="00172208" w:rsidRPr="00172208">
        <w:rPr>
          <w:rFonts w:ascii="Arial"/>
          <w:sz w:val="14"/>
          <w:lang w:eastAsia="zh-CN"/>
        </w:rPr>
        <w:t>at national and foreign conferences.</w:t>
      </w:r>
      <w:r w:rsidR="00172208" w:rsidRPr="00172208">
        <w:rPr>
          <w:rFonts w:ascii="Arial"/>
          <w:sz w:val="14"/>
          <w:lang w:eastAsia="zh-CN"/>
        </w:rPr>
        <w:t xml:space="preserve"> </w:t>
      </w:r>
    </w:p>
    <w:p w:rsidR="00AE3E37" w:rsidRPr="00C720E4" w:rsidRDefault="00A9710C" w:rsidP="00C720E4">
      <w:pPr>
        <w:spacing w:before="62"/>
        <w:ind w:left="4217" w:right="4235"/>
        <w:jc w:val="center"/>
        <w:rPr>
          <w:rFonts w:ascii="Arial"/>
          <w:sz w:val="14"/>
        </w:rPr>
        <w:sectPr w:rsidR="00AE3E37" w:rsidRPr="00C720E4">
          <w:type w:val="continuous"/>
          <w:pgSz w:w="11910" w:h="16840"/>
          <w:pgMar w:top="1740" w:right="600" w:bottom="840" w:left="620" w:header="720" w:footer="720" w:gutter="0"/>
          <w:cols w:space="720"/>
        </w:sectPr>
      </w:pPr>
      <w:r>
        <w:rPr>
          <w:rFonts w:ascii="Arial"/>
          <w:sz w:val="14"/>
        </w:rPr>
        <w:t xml:space="preserve">Email: </w:t>
      </w:r>
      <w:proofErr w:type="spellStart"/>
      <w:r w:rsidR="00172208">
        <w:rPr>
          <w:rFonts w:ascii="Arial"/>
          <w:sz w:val="14"/>
        </w:rPr>
        <w:t>wangjieying90@126.com</w:t>
      </w:r>
      <w:bookmarkStart w:id="0" w:name="_GoBack"/>
      <w:bookmarkEnd w:id="0"/>
      <w:proofErr w:type="spellEnd"/>
      <w:r w:rsidR="00292ED9">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3F0DC0"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46E4" w:rsidRDefault="00F246E4">
      <w:r>
        <w:separator/>
      </w:r>
    </w:p>
  </w:endnote>
  <w:endnote w:type="continuationSeparator" w:id="0">
    <w:p w:rsidR="00F246E4" w:rsidRDefault="00F24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20B0604020202020204"/>
    <w:charset w:val="00"/>
    <w:family w:val="roman"/>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微软雅黑">
    <w:panose1 w:val="020B0503020204020204"/>
    <w:charset w:val="86"/>
    <w:family w:val="swiss"/>
    <w:pitch w:val="variable"/>
    <w:sig w:usb0="80000287" w:usb1="28C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46E4" w:rsidRDefault="00F246E4">
      <w:r>
        <w:separator/>
      </w:r>
    </w:p>
  </w:footnote>
  <w:footnote w:type="continuationSeparator" w:id="0">
    <w:p w:rsidR="00F246E4" w:rsidRDefault="00F246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w:t>
                            </w:r>
                            <w:proofErr w:type="spellStart"/>
                            <w:r w:rsidRPr="005B3A56">
                              <w:rPr>
                                <w:rFonts w:ascii="Arial"/>
                                <w:color w:val="FFFFFF" w:themeColor="background1"/>
                                <w:sz w:val="14"/>
                              </w:rPr>
                              <w:t>dx.doi.org</w:t>
                            </w:r>
                            <w:proofErr w:type="spellEnd"/>
                            <w:r w:rsidRPr="005B3A56">
                              <w:rPr>
                                <w:rFonts w:ascii="Arial"/>
                                <w:color w:val="FFFFFF" w:themeColor="background1"/>
                                <w:sz w:val="14"/>
                              </w:rPr>
                              <w:t>/10.4172/2167-</w:t>
                            </w:r>
                            <w:proofErr w:type="spellStart"/>
                            <w:r w:rsidRPr="005B3A56">
                              <w:rPr>
                                <w:rFonts w:ascii="Arial"/>
                                <w:color w:val="FFFFFF" w:themeColor="background1"/>
                                <w:sz w:val="14"/>
                              </w:rPr>
                              <w:t>0846.C1.006</w:t>
                            </w:r>
                            <w:proofErr w:type="spellEnd"/>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w:t>
                      </w:r>
                      <w:proofErr w:type="spellStart"/>
                      <w:r w:rsidRPr="005B3A56">
                        <w:rPr>
                          <w:rFonts w:ascii="Arial"/>
                          <w:color w:val="FFFFFF" w:themeColor="background1"/>
                          <w:sz w:val="14"/>
                        </w:rPr>
                        <w:t>dx.doi.org</w:t>
                      </w:r>
                      <w:proofErr w:type="spellEnd"/>
                      <w:r w:rsidRPr="005B3A56">
                        <w:rPr>
                          <w:rFonts w:ascii="Arial"/>
                          <w:color w:val="FFFFFF" w:themeColor="background1"/>
                          <w:sz w:val="14"/>
                        </w:rPr>
                        <w:t>/10.4172/2167-</w:t>
                      </w:r>
                      <w:proofErr w:type="spellStart"/>
                      <w:r w:rsidRPr="005B3A56">
                        <w:rPr>
                          <w:rFonts w:ascii="Arial"/>
                          <w:color w:val="FFFFFF" w:themeColor="background1"/>
                          <w:sz w:val="14"/>
                        </w:rPr>
                        <w:t>0846.C1.006</w:t>
                      </w:r>
                      <w:proofErr w:type="spellEnd"/>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72208"/>
    <w:rsid w:val="001E763C"/>
    <w:rsid w:val="00256F4A"/>
    <w:rsid w:val="00292ED9"/>
    <w:rsid w:val="00314AFB"/>
    <w:rsid w:val="003B76D9"/>
    <w:rsid w:val="00404E5B"/>
    <w:rsid w:val="00414F7B"/>
    <w:rsid w:val="004355DC"/>
    <w:rsid w:val="004749B4"/>
    <w:rsid w:val="00494130"/>
    <w:rsid w:val="004F3523"/>
    <w:rsid w:val="005973B9"/>
    <w:rsid w:val="005B3A56"/>
    <w:rsid w:val="006060CE"/>
    <w:rsid w:val="006277A2"/>
    <w:rsid w:val="0063497F"/>
    <w:rsid w:val="0078738A"/>
    <w:rsid w:val="00873DF0"/>
    <w:rsid w:val="008756E6"/>
    <w:rsid w:val="009B2D44"/>
    <w:rsid w:val="009B6C5C"/>
    <w:rsid w:val="00A07E82"/>
    <w:rsid w:val="00A9710C"/>
    <w:rsid w:val="00AE3E37"/>
    <w:rsid w:val="00B21A57"/>
    <w:rsid w:val="00B76D0F"/>
    <w:rsid w:val="00C33602"/>
    <w:rsid w:val="00C720E4"/>
    <w:rsid w:val="00CD6F55"/>
    <w:rsid w:val="00D47D85"/>
    <w:rsid w:val="00D6217F"/>
    <w:rsid w:val="00D62425"/>
    <w:rsid w:val="00DE3104"/>
    <w:rsid w:val="00E4671D"/>
    <w:rsid w:val="00F246E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95FDA5"/>
  <w15:docId w15:val="{005B22CB-5B37-0A4D-838F-2C6691F6B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paragraph" w:customStyle="1" w:styleId="EndNoteBibliography">
    <w:name w:val="EndNote Bibliography"/>
    <w:basedOn w:val="a"/>
    <w:link w:val="EndNoteBibliography0"/>
    <w:rsid w:val="00D6217F"/>
    <w:pPr>
      <w:jc w:val="both"/>
    </w:pPr>
    <w:rPr>
      <w:rFonts w:ascii="DengXian" w:eastAsia="DengXian" w:hAnsi="DengXian" w:cstheme="minorBidi"/>
      <w:kern w:val="2"/>
      <w:sz w:val="20"/>
      <w:szCs w:val="24"/>
      <w:lang w:eastAsia="zh-CN"/>
    </w:rPr>
  </w:style>
  <w:style w:type="character" w:customStyle="1" w:styleId="EndNoteBibliography0">
    <w:name w:val="EndNote Bibliography 字符"/>
    <w:basedOn w:val="a0"/>
    <w:link w:val="EndNoteBibliography"/>
    <w:rsid w:val="00D6217F"/>
    <w:rPr>
      <w:rFonts w:ascii="DengXian" w:eastAsia="DengXian" w:hAnsi="DengXian"/>
      <w:kern w:val="2"/>
      <w:sz w:val="20"/>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889</Words>
  <Characters>5068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王 婕颖</cp:lastModifiedBy>
  <cp:revision>8</cp:revision>
  <dcterms:created xsi:type="dcterms:W3CDTF">2020-02-15T09:36:00Z</dcterms:created>
  <dcterms:modified xsi:type="dcterms:W3CDTF">2020-02-15T10:35:00Z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