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6C7" w:rsidRPr="00E30D59" w:rsidRDefault="00D55C62">
      <w:pPr>
        <w:rPr>
          <w:rFonts w:ascii="Arial Black" w:hAnsi="Arial Black"/>
          <w:color w:val="C00000"/>
          <w:sz w:val="24"/>
          <w:szCs w:val="24"/>
        </w:rPr>
      </w:pPr>
      <w:bookmarkStart w:id="0" w:name="_GoBack"/>
      <w:bookmarkEnd w:id="0"/>
      <w:r w:rsidRPr="00E30D59">
        <w:rPr>
          <w:rFonts w:ascii="Arial Black" w:hAnsi="Arial Black"/>
          <w:color w:val="C00000"/>
          <w:sz w:val="24"/>
          <w:szCs w:val="24"/>
        </w:rPr>
        <w:t xml:space="preserve">The Role </w:t>
      </w:r>
      <w:r w:rsidR="00B37E69" w:rsidRPr="00E30D59">
        <w:rPr>
          <w:rFonts w:ascii="Arial Black" w:hAnsi="Arial Black"/>
          <w:color w:val="C00000"/>
          <w:sz w:val="24"/>
          <w:szCs w:val="24"/>
        </w:rPr>
        <w:t>of</w:t>
      </w:r>
      <w:r w:rsidRPr="00E30D59">
        <w:rPr>
          <w:rFonts w:ascii="Arial Black" w:hAnsi="Arial Black"/>
          <w:color w:val="C00000"/>
          <w:sz w:val="24"/>
          <w:szCs w:val="24"/>
        </w:rPr>
        <w:t xml:space="preserve"> Platelet Rich Plasma (PRP) in Musculoskeletal Problems &amp; Sports Medicine</w:t>
      </w:r>
    </w:p>
    <w:p w:rsidR="00D55C62" w:rsidRDefault="00D55C62">
      <w:pPr>
        <w:rPr>
          <w:rFonts w:ascii="Arial Black" w:hAnsi="Arial Black"/>
          <w:sz w:val="24"/>
          <w:szCs w:val="24"/>
        </w:rPr>
      </w:pPr>
    </w:p>
    <w:p w:rsidR="00D55C62" w:rsidRPr="00B37E69" w:rsidRDefault="00D55C62">
      <w:pPr>
        <w:rPr>
          <w:rFonts w:ascii="Arial Black" w:hAnsi="Arial Black"/>
          <w:color w:val="00B050"/>
          <w:sz w:val="24"/>
          <w:szCs w:val="24"/>
        </w:rPr>
      </w:pPr>
      <w:r w:rsidRPr="00B37E69">
        <w:rPr>
          <w:rFonts w:ascii="Arial Black" w:hAnsi="Arial Black"/>
          <w:color w:val="00B050"/>
          <w:sz w:val="24"/>
          <w:szCs w:val="24"/>
        </w:rPr>
        <w:t>Kaydar Al-Chalabi (MD)</w:t>
      </w:r>
    </w:p>
    <w:p w:rsidR="00D55C62" w:rsidRPr="00B37E69" w:rsidRDefault="00D55C62" w:rsidP="00D55C62">
      <w:pPr>
        <w:rPr>
          <w:rFonts w:ascii="Arial Black" w:hAnsi="Arial Black"/>
          <w:color w:val="00B050"/>
        </w:rPr>
      </w:pPr>
      <w:r w:rsidRPr="00B37E69">
        <w:rPr>
          <w:rFonts w:ascii="Arial Black" w:hAnsi="Arial Black"/>
          <w:color w:val="00B050"/>
        </w:rPr>
        <w:t xml:space="preserve">Specialist Physician </w:t>
      </w:r>
      <w:r w:rsidR="00B37E69" w:rsidRPr="00B37E69">
        <w:rPr>
          <w:rFonts w:ascii="Arial Black" w:hAnsi="Arial Black"/>
          <w:color w:val="00B050"/>
        </w:rPr>
        <w:t>in</w:t>
      </w:r>
      <w:r w:rsidRPr="00B37E69">
        <w:rPr>
          <w:rFonts w:ascii="Arial Black" w:hAnsi="Arial Black"/>
          <w:color w:val="00B050"/>
        </w:rPr>
        <w:t xml:space="preserve"> Physical </w:t>
      </w:r>
      <w:r w:rsidR="00E30D59" w:rsidRPr="00B37E69">
        <w:rPr>
          <w:rFonts w:ascii="Arial Black" w:hAnsi="Arial Black"/>
          <w:color w:val="00B050"/>
        </w:rPr>
        <w:t>Medicine, Rheumatology</w:t>
      </w:r>
      <w:r w:rsidRPr="00B37E69">
        <w:rPr>
          <w:rFonts w:ascii="Arial Black" w:hAnsi="Arial Black"/>
          <w:color w:val="00B050"/>
        </w:rPr>
        <w:t xml:space="preserve"> &amp; Rehabilitation.</w:t>
      </w:r>
    </w:p>
    <w:p w:rsidR="00E30D59" w:rsidRPr="00E30D59" w:rsidRDefault="00E30D59" w:rsidP="00E30D59">
      <w:pPr>
        <w:shd w:val="clear" w:color="auto" w:fill="FFFFFF"/>
        <w:spacing w:after="0" w:line="240" w:lineRule="auto"/>
        <w:rPr>
          <w:rFonts w:ascii="Arial Black" w:eastAsia="Times New Roman" w:hAnsi="Arial Black" w:cs="Helvetica"/>
          <w:b/>
          <w:bCs/>
          <w:color w:val="C00000"/>
          <w:sz w:val="24"/>
          <w:szCs w:val="24"/>
        </w:rPr>
      </w:pPr>
      <w:r w:rsidRPr="00E30D59">
        <w:rPr>
          <w:rFonts w:ascii="Arial Black" w:eastAsia="Times New Roman" w:hAnsi="Arial Black" w:cs="Helvetica"/>
          <w:b/>
          <w:bCs/>
          <w:color w:val="C00000"/>
          <w:sz w:val="24"/>
          <w:szCs w:val="24"/>
        </w:rPr>
        <w:t>Abstract</w:t>
      </w:r>
    </w:p>
    <w:p w:rsidR="00E30D59" w:rsidRPr="00241600" w:rsidRDefault="00E30D59" w:rsidP="00E30D59">
      <w:pPr>
        <w:shd w:val="clear" w:color="auto" w:fill="FFFFFF"/>
        <w:spacing w:after="0" w:line="240" w:lineRule="auto"/>
        <w:rPr>
          <w:rFonts w:ascii="Helvetica" w:eastAsia="Times New Roman" w:hAnsi="Helvetica" w:cs="Helvetica"/>
          <w:sz w:val="24"/>
          <w:szCs w:val="24"/>
        </w:rPr>
      </w:pPr>
    </w:p>
    <w:p w:rsidR="00712431" w:rsidRDefault="00E30D59" w:rsidP="00712431">
      <w:pPr>
        <w:rPr>
          <w:rFonts w:ascii="Arial Black" w:eastAsia="Times New Roman" w:hAnsi="Arial Black" w:cs="Helvetica"/>
          <w:b/>
          <w:bCs/>
          <w:color w:val="333333"/>
          <w:sz w:val="24"/>
          <w:szCs w:val="24"/>
        </w:rPr>
      </w:pPr>
      <w:r w:rsidRPr="00712431">
        <w:rPr>
          <w:rFonts w:ascii="Arial Black" w:eastAsia="Times New Roman" w:hAnsi="Arial Black" w:cs="Helvetica"/>
          <w:b/>
          <w:bCs/>
          <w:color w:val="333333"/>
          <w:sz w:val="24"/>
          <w:szCs w:val="24"/>
        </w:rPr>
        <w:t>Platelet-rich plasma (PRP) is one of many new developments within the expanding field of regenerative medicine. Specialists in areas such as orthopedics</w:t>
      </w:r>
      <w:r w:rsidR="00173F02" w:rsidRPr="00712431">
        <w:rPr>
          <w:rFonts w:ascii="Arial Black" w:eastAsia="Times New Roman" w:hAnsi="Arial Black" w:cs="Helvetica"/>
          <w:b/>
          <w:bCs/>
          <w:color w:val="333333"/>
          <w:sz w:val="24"/>
          <w:szCs w:val="24"/>
        </w:rPr>
        <w:t>, sport medicine,</w:t>
      </w:r>
      <w:r w:rsidRPr="00712431">
        <w:rPr>
          <w:rFonts w:ascii="Arial Black" w:eastAsia="Times New Roman" w:hAnsi="Arial Black" w:cs="Helvetica"/>
          <w:b/>
          <w:bCs/>
          <w:color w:val="333333"/>
          <w:sz w:val="24"/>
          <w:szCs w:val="24"/>
        </w:rPr>
        <w:t xml:space="preserve"> physical medicine and rehabilitation, and rheumatology have been exploring the benefits of this novel therapy. </w:t>
      </w:r>
    </w:p>
    <w:p w:rsidR="00712431" w:rsidRPr="00712431" w:rsidRDefault="00E30D59" w:rsidP="00712431">
      <w:pPr>
        <w:rPr>
          <w:rFonts w:ascii="Arial Black" w:hAnsi="Arial Black"/>
          <w:sz w:val="24"/>
          <w:szCs w:val="24"/>
        </w:rPr>
      </w:pPr>
      <w:r w:rsidRPr="00712431">
        <w:rPr>
          <w:rFonts w:ascii="Arial Black" w:eastAsia="Times New Roman" w:hAnsi="Arial Black" w:cs="Helvetica"/>
          <w:b/>
          <w:bCs/>
          <w:color w:val="333333"/>
          <w:sz w:val="24"/>
          <w:szCs w:val="24"/>
        </w:rPr>
        <w:t>The use of orthobiologics such as PRP continues to advance as patients seek nonsurgical approaches to acute and chronic musculoskeletal injury and disease.</w:t>
      </w:r>
      <w:r w:rsidR="00712431" w:rsidRPr="00712431">
        <w:rPr>
          <w:rFonts w:ascii="Arial Black" w:hAnsi="Arial Black"/>
          <w:sz w:val="24"/>
          <w:szCs w:val="24"/>
        </w:rPr>
        <w:t xml:space="preserve"> </w:t>
      </w:r>
    </w:p>
    <w:p w:rsidR="00B37E69" w:rsidRDefault="00712431" w:rsidP="00B37E69">
      <w:pPr>
        <w:rPr>
          <w:rFonts w:ascii="Arial Black" w:hAnsi="Arial Black"/>
          <w:sz w:val="24"/>
          <w:szCs w:val="24"/>
        </w:rPr>
      </w:pPr>
      <w:r w:rsidRPr="00712431">
        <w:rPr>
          <w:rFonts w:ascii="Arial Black" w:hAnsi="Arial Black"/>
          <w:sz w:val="24"/>
          <w:szCs w:val="24"/>
        </w:rPr>
        <w:t xml:space="preserve">Advancements in </w:t>
      </w:r>
      <w:r w:rsidR="00B37E69" w:rsidRPr="00712431">
        <w:rPr>
          <w:rFonts w:ascii="Arial Black" w:hAnsi="Arial Black"/>
          <w:sz w:val="24"/>
          <w:szCs w:val="24"/>
        </w:rPr>
        <w:t>this novel bioactive therapy</w:t>
      </w:r>
      <w:r w:rsidRPr="00712431">
        <w:rPr>
          <w:rFonts w:ascii="Arial Black" w:hAnsi="Arial Black"/>
          <w:sz w:val="24"/>
          <w:szCs w:val="24"/>
        </w:rPr>
        <w:t xml:space="preserve"> have occurred during the past 2 decades. Recently, the body of literature has grown and we are learning a great deal about the potential for th</w:t>
      </w:r>
      <w:r>
        <w:rPr>
          <w:rFonts w:ascii="Arial Black" w:hAnsi="Arial Black"/>
          <w:sz w:val="24"/>
          <w:szCs w:val="24"/>
        </w:rPr>
        <w:t>is</w:t>
      </w:r>
      <w:r w:rsidRPr="00712431">
        <w:rPr>
          <w:rFonts w:ascii="Arial Black" w:hAnsi="Arial Black"/>
          <w:sz w:val="24"/>
          <w:szCs w:val="24"/>
        </w:rPr>
        <w:t xml:space="preserve"> regenerative therap</w:t>
      </w:r>
      <w:r>
        <w:rPr>
          <w:rFonts w:ascii="Arial Black" w:hAnsi="Arial Black"/>
          <w:sz w:val="24"/>
          <w:szCs w:val="24"/>
        </w:rPr>
        <w:t>y</w:t>
      </w:r>
      <w:r w:rsidRPr="00712431">
        <w:rPr>
          <w:rFonts w:ascii="Arial Black" w:hAnsi="Arial Black"/>
          <w:sz w:val="24"/>
          <w:szCs w:val="24"/>
        </w:rPr>
        <w:t>. Applications in physiatry, orthopedics, and sports medicine are currently being developed, and regenerative biomedicine is rapidly becoming an exciting and promising treatment option in musculoskeletal medicine. However, much remains to be learned in this emerging field.</w:t>
      </w:r>
    </w:p>
    <w:p w:rsidR="00E30D59" w:rsidRPr="00712431" w:rsidRDefault="00712431" w:rsidP="00B37E69">
      <w:pPr>
        <w:rPr>
          <w:rFonts w:ascii="Arial Black" w:hAnsi="Arial Black"/>
          <w:sz w:val="24"/>
          <w:szCs w:val="24"/>
        </w:rPr>
      </w:pPr>
      <w:r w:rsidRPr="00712431">
        <w:rPr>
          <w:rFonts w:ascii="Arial Black" w:hAnsi="Arial Black"/>
          <w:sz w:val="24"/>
          <w:szCs w:val="24"/>
        </w:rPr>
        <w:t xml:space="preserve"> In this article we will focus on PRP, a bioactive regenerative therapy that has garnered significant attention in recent years. Human clinical trials are emerging that demonstrate the promise of this innovative therapy, which likely will play a major role in shaping the landscape of sports medicine.</w:t>
      </w:r>
    </w:p>
    <w:p w:rsidR="00D55C62" w:rsidRPr="00712431" w:rsidRDefault="00D55C62">
      <w:pPr>
        <w:rPr>
          <w:rFonts w:ascii="Arial Black" w:hAnsi="Arial Black"/>
          <w:sz w:val="24"/>
          <w:szCs w:val="24"/>
        </w:rPr>
      </w:pPr>
    </w:p>
    <w:sectPr w:rsidR="00D55C62" w:rsidRPr="00712431" w:rsidSect="000206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C62"/>
    <w:rsid w:val="000206C7"/>
    <w:rsid w:val="000A1552"/>
    <w:rsid w:val="00114EF1"/>
    <w:rsid w:val="00145FD4"/>
    <w:rsid w:val="00173F02"/>
    <w:rsid w:val="004418A8"/>
    <w:rsid w:val="00712431"/>
    <w:rsid w:val="0073170F"/>
    <w:rsid w:val="009D12A7"/>
    <w:rsid w:val="00B37E69"/>
    <w:rsid w:val="00C94481"/>
    <w:rsid w:val="00D55C62"/>
    <w:rsid w:val="00E30D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2019-10-26T10:14:00Z</dcterms:created>
  <dcterms:modified xsi:type="dcterms:W3CDTF">2019-10-26T10:14:00Z</dcterms:modified>
</cp:coreProperties>
</file>