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B6CC5" w:rsidP="001B6CC5">
      <w:pPr>
        <w:pStyle w:val="BodyText"/>
        <w:rPr>
          <w:rFonts w:asciiTheme="majorBidi" w:hAnsiTheme="majorBidi" w:cstheme="majorBidi"/>
          <w:b/>
          <w:bCs/>
          <w:sz w:val="32"/>
          <w:szCs w:val="32"/>
        </w:rPr>
      </w:pPr>
      <w:proofErr w:type="gramStart"/>
      <w:r w:rsidRPr="001B6CC5">
        <w:rPr>
          <w:rFonts w:asciiTheme="majorBidi" w:hAnsiTheme="majorBidi" w:cstheme="majorBidi"/>
          <w:b/>
          <w:bCs/>
          <w:sz w:val="32"/>
          <w:szCs w:val="32"/>
        </w:rPr>
        <w:t>Effect of Insulin Local Injections in Diabetic Patients with Carpal Tunnel Syndrome</w:t>
      </w:r>
      <w:r w:rsidR="00C26CAB">
        <w:rPr>
          <w:rFonts w:asciiTheme="majorBidi" w:hAnsiTheme="majorBidi" w:cstheme="majorBidi"/>
          <w:b/>
          <w:bCs/>
          <w:sz w:val="32"/>
          <w:szCs w:val="32"/>
        </w:rPr>
        <w:t xml:space="preserve"> In Comparison With Corticosteroid Local Injection.</w:t>
      </w:r>
      <w:proofErr w:type="gramEnd"/>
    </w:p>
    <w:p w:rsidR="00C26CAB" w:rsidRDefault="00C26CAB" w:rsidP="001B6CC5">
      <w:pPr>
        <w:pStyle w:val="BodyText"/>
        <w:rPr>
          <w:rFonts w:asciiTheme="majorBidi" w:hAnsiTheme="majorBidi" w:cstheme="majorBidi"/>
          <w:b/>
          <w:bCs/>
          <w:sz w:val="32"/>
          <w:szCs w:val="32"/>
        </w:rPr>
      </w:pPr>
    </w:p>
    <w:p w:rsidR="00C26CAB" w:rsidRPr="00C26CAB" w:rsidRDefault="00C26CAB" w:rsidP="001B6CC5">
      <w:pPr>
        <w:pStyle w:val="BodyText"/>
        <w:rPr>
          <w:rFonts w:asciiTheme="majorBidi" w:hAnsiTheme="majorBidi" w:cstheme="majorBidi"/>
          <w:sz w:val="22"/>
          <w:szCs w:val="22"/>
        </w:rPr>
      </w:pPr>
      <w:proofErr w:type="spellStart"/>
      <w:r w:rsidRPr="00C26CAB">
        <w:rPr>
          <w:rFonts w:asciiTheme="majorBidi" w:hAnsiTheme="majorBidi" w:cstheme="majorBidi"/>
          <w:b/>
          <w:bCs/>
          <w:sz w:val="22"/>
          <w:szCs w:val="22"/>
        </w:rPr>
        <w:t>Dr</w:t>
      </w:r>
      <w:proofErr w:type="spellEnd"/>
      <w:r w:rsidRPr="00C26CAB">
        <w:rPr>
          <w:rFonts w:asciiTheme="majorBidi" w:hAnsiTheme="majorBidi" w:cstheme="majorBidi"/>
          <w:b/>
          <w:bCs/>
          <w:sz w:val="22"/>
          <w:szCs w:val="22"/>
        </w:rPr>
        <w:t>/ Ah</w:t>
      </w:r>
      <w:r>
        <w:rPr>
          <w:rFonts w:asciiTheme="majorBidi" w:hAnsiTheme="majorBidi" w:cstheme="majorBidi"/>
          <w:b/>
          <w:bCs/>
          <w:sz w:val="22"/>
          <w:szCs w:val="22"/>
        </w:rPr>
        <w:t>med Ismail, Al-</w:t>
      </w:r>
      <w:proofErr w:type="spellStart"/>
      <w:r>
        <w:rPr>
          <w:rFonts w:asciiTheme="majorBidi" w:hAnsiTheme="majorBidi" w:cstheme="majorBidi"/>
          <w:b/>
          <w:bCs/>
          <w:sz w:val="22"/>
          <w:szCs w:val="22"/>
        </w:rPr>
        <w:t>azhar</w:t>
      </w:r>
      <w:proofErr w:type="spellEnd"/>
      <w:r>
        <w:rPr>
          <w:rFonts w:asciiTheme="majorBidi" w:hAnsiTheme="majorBidi" w:cstheme="majorBidi"/>
          <w:b/>
          <w:bCs/>
          <w:sz w:val="22"/>
          <w:szCs w:val="22"/>
        </w:rPr>
        <w:t xml:space="preserve"> University &amp; Ministry </w:t>
      </w:r>
      <w:proofErr w:type="gramStart"/>
      <w:r>
        <w:rPr>
          <w:rFonts w:asciiTheme="majorBidi" w:hAnsiTheme="majorBidi" w:cstheme="majorBidi"/>
          <w:b/>
          <w:bCs/>
          <w:sz w:val="22"/>
          <w:szCs w:val="22"/>
        </w:rPr>
        <w:t>Of</w:t>
      </w:r>
      <w:proofErr w:type="gramEnd"/>
      <w:r>
        <w:rPr>
          <w:rFonts w:asciiTheme="majorBidi" w:hAnsiTheme="majorBidi" w:cstheme="majorBidi"/>
          <w:b/>
          <w:bCs/>
          <w:sz w:val="22"/>
          <w:szCs w:val="22"/>
        </w:rPr>
        <w:t xml:space="preserve"> Health,</w:t>
      </w:r>
      <w:r w:rsidRPr="00C26CAB">
        <w:rPr>
          <w:rFonts w:asciiTheme="majorBidi" w:hAnsiTheme="majorBidi" w:cstheme="majorBidi"/>
          <w:b/>
          <w:bCs/>
          <w:sz w:val="22"/>
          <w:szCs w:val="22"/>
        </w:rPr>
        <w:t xml:space="preserve"> Egypt. </w:t>
      </w:r>
    </w:p>
    <w:p w:rsidR="00AE3E37" w:rsidRDefault="00AE3E37">
      <w:pPr>
        <w:pStyle w:val="BodyText"/>
        <w:spacing w:before="3"/>
        <w:rPr>
          <w:rFonts w:ascii="Arial"/>
          <w:sz w:val="21"/>
        </w:rPr>
      </w:pPr>
    </w:p>
    <w:p w:rsidR="00AE3E37" w:rsidRDefault="00AE3E37">
      <w:pPr>
        <w:rPr>
          <w:rFonts w:ascii="Arial"/>
          <w:sz w:val="21"/>
        </w:rPr>
        <w:sectPr w:rsidR="00AE3E37" w:rsidSect="00C71677">
          <w:headerReference w:type="default" r:id="rId8"/>
          <w:footerReference w:type="default" r:id="rId9"/>
          <w:type w:val="continuous"/>
          <w:pgSz w:w="11910" w:h="16840"/>
          <w:pgMar w:top="540" w:right="600" w:bottom="840" w:left="620" w:header="541" w:footer="642" w:gutter="0"/>
          <w:cols w:space="720"/>
        </w:sectPr>
      </w:pPr>
    </w:p>
    <w:p w:rsidR="00AE3E37" w:rsidRDefault="00A9710C" w:rsidP="001B6CC5">
      <w:pPr>
        <w:pStyle w:val="Heading3"/>
        <w:spacing w:before="147"/>
        <w:jc w:val="both"/>
      </w:pPr>
      <w:r>
        <w:rPr>
          <w:color w:val="BF5A14"/>
        </w:rPr>
        <w:lastRenderedPageBreak/>
        <w:t>Abstract</w:t>
      </w:r>
      <w:r w:rsidR="00404E5B">
        <w:rPr>
          <w:color w:val="BF5A14"/>
        </w:rPr>
        <w:t xml:space="preserve"> </w:t>
      </w:r>
    </w:p>
    <w:p w:rsidR="00AE3E37" w:rsidRDefault="001B6CC5" w:rsidP="00391E8B">
      <w:pPr>
        <w:pStyle w:val="Heading3"/>
        <w:spacing w:before="74"/>
        <w:jc w:val="lowKashida"/>
      </w:pPr>
      <w:r w:rsidRPr="001B6CC5">
        <w:rPr>
          <w:rFonts w:asciiTheme="majorBidi" w:eastAsia="Tw Cen MT" w:hAnsiTheme="majorBidi" w:cstheme="majorBidi"/>
          <w:b w:val="0"/>
          <w:bCs w:val="0"/>
          <w:sz w:val="22"/>
          <w:szCs w:val="22"/>
        </w:rPr>
        <w:t>Carpal tunnel syndrome (CTS) is a medical condition due to compression of the median nerve through the wrist at the carpal tunnel and it is the most commonly diagnosed and treated entrapment neuropathy and is a significant cause of morbidity. It is estimated to affect one out of ten people during their lifetime. Diabetic patients have a higher incidence with carpal tunnel syndrome. The main symptoms are pain, numbness and tingling in the thumb, index finger, middle finger and the</w:t>
      </w:r>
      <w:r w:rsidR="00391E8B">
        <w:rPr>
          <w:rFonts w:asciiTheme="majorBidi" w:eastAsia="Tw Cen MT" w:hAnsiTheme="majorBidi" w:cstheme="majorBidi"/>
          <w:b w:val="0"/>
          <w:bCs w:val="0"/>
          <w:sz w:val="22"/>
          <w:szCs w:val="22"/>
        </w:rPr>
        <w:t xml:space="preserve"> thumb side of the ring fingers.</w:t>
      </w:r>
      <w:r w:rsidRPr="001B6CC5">
        <w:rPr>
          <w:rFonts w:asciiTheme="majorBidi" w:eastAsia="Tw Cen MT" w:hAnsiTheme="majorBidi" w:cstheme="majorBidi"/>
          <w:b w:val="0"/>
          <w:bCs w:val="0"/>
          <w:sz w:val="22"/>
          <w:szCs w:val="22"/>
        </w:rPr>
        <w:t xml:space="preserve"> It is accepted that chronic increase in pressure within the carpal tunnel is responsible for median nerve ischemia and sub</w:t>
      </w:r>
      <w:r w:rsidR="00391E8B">
        <w:rPr>
          <w:rFonts w:asciiTheme="majorBidi" w:eastAsia="Tw Cen MT" w:hAnsiTheme="majorBidi" w:cstheme="majorBidi"/>
          <w:b w:val="0"/>
          <w:bCs w:val="0"/>
          <w:sz w:val="22"/>
          <w:szCs w:val="22"/>
        </w:rPr>
        <w:t xml:space="preserve">sequent segmental demyelination. </w:t>
      </w:r>
      <w:r w:rsidRPr="001B6CC5">
        <w:rPr>
          <w:rFonts w:asciiTheme="majorBidi" w:eastAsia="Tw Cen MT" w:hAnsiTheme="majorBidi" w:cstheme="majorBidi"/>
          <w:b w:val="0"/>
          <w:bCs w:val="0"/>
          <w:sz w:val="22"/>
          <w:szCs w:val="22"/>
        </w:rPr>
        <w:t>It has been assumed that hyperglycemia in diabetic patient induces metabolic derangement that directly affect Schwann cells, nodes of Ranvier and that hyperglycemia and metabolic derangement affect the structure and funct</w:t>
      </w:r>
      <w:r w:rsidR="00391E8B">
        <w:rPr>
          <w:rFonts w:asciiTheme="majorBidi" w:eastAsia="Tw Cen MT" w:hAnsiTheme="majorBidi" w:cstheme="majorBidi"/>
          <w:b w:val="0"/>
          <w:bCs w:val="0"/>
          <w:sz w:val="22"/>
          <w:szCs w:val="22"/>
        </w:rPr>
        <w:t xml:space="preserve">ion of </w:t>
      </w:r>
      <w:proofErr w:type="spellStart"/>
      <w:r w:rsidR="00391E8B">
        <w:rPr>
          <w:rFonts w:asciiTheme="majorBidi" w:eastAsia="Tw Cen MT" w:hAnsiTheme="majorBidi" w:cstheme="majorBidi"/>
          <w:b w:val="0"/>
          <w:bCs w:val="0"/>
          <w:sz w:val="22"/>
          <w:szCs w:val="22"/>
        </w:rPr>
        <w:t>endoneurial</w:t>
      </w:r>
      <w:proofErr w:type="spellEnd"/>
      <w:r w:rsidR="00391E8B">
        <w:rPr>
          <w:rFonts w:asciiTheme="majorBidi" w:eastAsia="Tw Cen MT" w:hAnsiTheme="majorBidi" w:cstheme="majorBidi"/>
          <w:b w:val="0"/>
          <w:bCs w:val="0"/>
          <w:sz w:val="22"/>
          <w:szCs w:val="22"/>
        </w:rPr>
        <w:t xml:space="preserve"> </w:t>
      </w:r>
      <w:proofErr w:type="spellStart"/>
      <w:r w:rsidR="00391E8B">
        <w:rPr>
          <w:rFonts w:asciiTheme="majorBidi" w:eastAsia="Tw Cen MT" w:hAnsiTheme="majorBidi" w:cstheme="majorBidi"/>
          <w:b w:val="0"/>
          <w:bCs w:val="0"/>
          <w:sz w:val="22"/>
          <w:szCs w:val="22"/>
        </w:rPr>
        <w:t>microvessels</w:t>
      </w:r>
      <w:proofErr w:type="spellEnd"/>
      <w:r w:rsidR="00391E8B">
        <w:rPr>
          <w:rFonts w:asciiTheme="majorBidi" w:eastAsia="Tw Cen MT" w:hAnsiTheme="majorBidi" w:cstheme="majorBidi"/>
          <w:b w:val="0"/>
          <w:bCs w:val="0"/>
          <w:sz w:val="22"/>
          <w:szCs w:val="22"/>
        </w:rPr>
        <w:t>.</w:t>
      </w:r>
      <w:r w:rsidRPr="001B6CC5">
        <w:rPr>
          <w:rFonts w:asciiTheme="majorBidi" w:eastAsia="Tw Cen MT" w:hAnsiTheme="majorBidi" w:cstheme="majorBidi"/>
          <w:b w:val="0"/>
          <w:bCs w:val="0"/>
          <w:sz w:val="22"/>
          <w:szCs w:val="22"/>
        </w:rPr>
        <w:t xml:space="preserve"> It has been reported that peripheral nerves carry abundant receptors for nerve growth factor (NGF), a member of the insulin like growth factor-</w:t>
      </w:r>
      <w:r w:rsidR="00391E8B">
        <w:rPr>
          <w:rFonts w:asciiTheme="majorBidi" w:eastAsia="Tw Cen MT" w:hAnsiTheme="majorBidi" w:cstheme="majorBidi"/>
          <w:b w:val="0"/>
          <w:bCs w:val="0"/>
          <w:sz w:val="22"/>
          <w:szCs w:val="22"/>
        </w:rPr>
        <w:t xml:space="preserve">1 (IGF-1) family, and insulin. </w:t>
      </w:r>
      <w:r w:rsidRPr="001B6CC5">
        <w:rPr>
          <w:rFonts w:asciiTheme="majorBidi" w:eastAsia="Tw Cen MT" w:hAnsiTheme="majorBidi" w:cstheme="majorBidi"/>
          <w:b w:val="0"/>
          <w:bCs w:val="0"/>
          <w:sz w:val="22"/>
          <w:szCs w:val="22"/>
        </w:rPr>
        <w:t>Both of these are thought to promote neuronal growth and regeneration and could be important in restoring nerve function following metabolic or vascular damage.</w:t>
      </w:r>
      <w:r w:rsidR="00391E8B">
        <w:rPr>
          <w:rFonts w:asciiTheme="majorBidi" w:eastAsia="Tw Cen MT" w:hAnsiTheme="majorBidi" w:cstheme="majorBidi"/>
          <w:b w:val="0"/>
          <w:bCs w:val="0"/>
          <w:sz w:val="22"/>
          <w:szCs w:val="22"/>
        </w:rPr>
        <w:t xml:space="preserve"> In their study, </w:t>
      </w:r>
      <w:proofErr w:type="spellStart"/>
      <w:r w:rsidR="00391E8B">
        <w:rPr>
          <w:rFonts w:asciiTheme="majorBidi" w:eastAsia="Tw Cen MT" w:hAnsiTheme="majorBidi" w:cstheme="majorBidi"/>
          <w:b w:val="0"/>
          <w:bCs w:val="0"/>
          <w:sz w:val="22"/>
          <w:szCs w:val="22"/>
        </w:rPr>
        <w:t>Singhal</w:t>
      </w:r>
      <w:proofErr w:type="spellEnd"/>
      <w:r w:rsidR="00391E8B">
        <w:rPr>
          <w:rFonts w:asciiTheme="majorBidi" w:eastAsia="Tw Cen MT" w:hAnsiTheme="majorBidi" w:cstheme="majorBidi"/>
          <w:b w:val="0"/>
          <w:bCs w:val="0"/>
          <w:sz w:val="22"/>
          <w:szCs w:val="22"/>
        </w:rPr>
        <w:t xml:space="preserve"> et al. </w:t>
      </w:r>
      <w:r w:rsidRPr="001B6CC5">
        <w:rPr>
          <w:rFonts w:asciiTheme="majorBidi" w:eastAsia="Tw Cen MT" w:hAnsiTheme="majorBidi" w:cstheme="majorBidi"/>
          <w:b w:val="0"/>
          <w:bCs w:val="0"/>
          <w:sz w:val="22"/>
          <w:szCs w:val="22"/>
        </w:rPr>
        <w:t xml:space="preserve">found out that near-nerve local insulin injection prevented conduction slowing in experimental diabetes.  corticosteroids were the only drug can be injected locally in the carpal tunnel as treatment of CTS but now, There are many studies which prove that local insulin injection in diabetic patient with CTS (even in non-diabetic patient) in carpal tunnel can produce significant improvement in the median nerve function (regeneration and myelination) more than local steroid injection produced probably by inducing improvement in the metabolism and structural changes in the nerve through the local </w:t>
      </w:r>
      <w:proofErr w:type="spellStart"/>
      <w:r w:rsidRPr="001B6CC5">
        <w:rPr>
          <w:rFonts w:asciiTheme="majorBidi" w:eastAsia="Tw Cen MT" w:hAnsiTheme="majorBidi" w:cstheme="majorBidi"/>
          <w:b w:val="0"/>
          <w:bCs w:val="0"/>
          <w:sz w:val="22"/>
          <w:szCs w:val="22"/>
        </w:rPr>
        <w:t>neurotrophic</w:t>
      </w:r>
      <w:proofErr w:type="spellEnd"/>
      <w:r w:rsidRPr="001B6CC5">
        <w:rPr>
          <w:rFonts w:asciiTheme="majorBidi" w:eastAsia="Tw Cen MT" w:hAnsiTheme="majorBidi" w:cstheme="majorBidi"/>
          <w:b w:val="0"/>
          <w:bCs w:val="0"/>
          <w:sz w:val="22"/>
          <w:szCs w:val="22"/>
        </w:rPr>
        <w:t xml:space="preserve"> effect of insulin.</w:t>
      </w:r>
      <w:r w:rsidRPr="001B6CC5">
        <w:rPr>
          <w:rFonts w:ascii="Tw Cen MT" w:eastAsia="Tw Cen MT" w:hAnsi="Tw Cen MT" w:cs="Tw Cen MT"/>
          <w:b w:val="0"/>
          <w:bCs w:val="0"/>
          <w:sz w:val="18"/>
          <w:szCs w:val="18"/>
        </w:rPr>
        <w:t xml:space="preserve"> </w:t>
      </w:r>
      <w:r w:rsidR="00A9710C">
        <w:rPr>
          <w:b w:val="0"/>
        </w:rPr>
        <w:br w:type="column"/>
      </w:r>
    </w:p>
    <w:p w:rsidR="00AE3E37" w:rsidRDefault="00AE3E37">
      <w:pPr>
        <w:pStyle w:val="BodyText"/>
        <w:spacing w:before="2"/>
        <w:rPr>
          <w:rFonts w:ascii="Arial"/>
          <w:b/>
          <w:sz w:val="16"/>
        </w:rPr>
      </w:pPr>
    </w:p>
    <w:p w:rsidR="005973B9" w:rsidRDefault="005973B9" w:rsidP="00391E8B">
      <w:pPr>
        <w:spacing w:line="204" w:lineRule="exact"/>
        <w:rPr>
          <w:rFonts w:ascii="Arial"/>
          <w:b/>
          <w:sz w:val="20"/>
        </w:rPr>
      </w:pPr>
      <w:r>
        <w:rPr>
          <w:rFonts w:ascii="Arial"/>
          <w:b/>
          <w:color w:val="BF5A14"/>
          <w:sz w:val="20"/>
        </w:rPr>
        <w:br/>
        <w:t xml:space="preserve">Recent Publications </w:t>
      </w:r>
    </w:p>
    <w:p w:rsidR="00391E8B" w:rsidRDefault="00391E8B" w:rsidP="00391E8B">
      <w:pPr>
        <w:pStyle w:val="ListParagraph"/>
        <w:numPr>
          <w:ilvl w:val="0"/>
          <w:numId w:val="4"/>
        </w:numPr>
        <w:tabs>
          <w:tab w:val="left" w:pos="180"/>
        </w:tabs>
        <w:ind w:left="360" w:right="117" w:firstLine="0"/>
        <w:jc w:val="lowKashida"/>
        <w:rPr>
          <w:rFonts w:asciiTheme="majorBidi" w:hAnsiTheme="majorBidi" w:cstheme="majorBidi"/>
        </w:rPr>
      </w:pPr>
      <w:r w:rsidRPr="00391E8B">
        <w:rPr>
          <w:rFonts w:asciiTheme="majorBidi" w:hAnsiTheme="majorBidi" w:cstheme="majorBidi"/>
        </w:rPr>
        <w:t xml:space="preserve">Ahmed Ismail Ali </w:t>
      </w:r>
      <w:proofErr w:type="spellStart"/>
      <w:r w:rsidRPr="00391E8B">
        <w:rPr>
          <w:rFonts w:asciiTheme="majorBidi" w:hAnsiTheme="majorBidi" w:cstheme="majorBidi"/>
        </w:rPr>
        <w:t>Shalaby</w:t>
      </w:r>
      <w:proofErr w:type="spellEnd"/>
      <w:r w:rsidRPr="00391E8B">
        <w:rPr>
          <w:rFonts w:asciiTheme="majorBidi" w:hAnsiTheme="majorBidi" w:cstheme="majorBidi"/>
        </w:rPr>
        <w:t xml:space="preserve">, </w:t>
      </w:r>
      <w:proofErr w:type="spellStart"/>
      <w:r w:rsidRPr="00391E8B">
        <w:rPr>
          <w:rFonts w:asciiTheme="majorBidi" w:hAnsiTheme="majorBidi" w:cstheme="majorBidi"/>
        </w:rPr>
        <w:t>Kalthom</w:t>
      </w:r>
      <w:proofErr w:type="spellEnd"/>
      <w:r w:rsidRPr="00391E8B">
        <w:rPr>
          <w:rFonts w:asciiTheme="majorBidi" w:hAnsiTheme="majorBidi" w:cstheme="majorBidi"/>
        </w:rPr>
        <w:t xml:space="preserve"> Mohamed </w:t>
      </w:r>
      <w:proofErr w:type="spellStart"/>
      <w:r w:rsidRPr="00391E8B">
        <w:rPr>
          <w:rFonts w:asciiTheme="majorBidi" w:hAnsiTheme="majorBidi" w:cstheme="majorBidi"/>
        </w:rPr>
        <w:t>Abd</w:t>
      </w:r>
      <w:proofErr w:type="spellEnd"/>
      <w:r w:rsidRPr="00391E8B">
        <w:rPr>
          <w:rFonts w:asciiTheme="majorBidi" w:hAnsiTheme="majorBidi" w:cstheme="majorBidi"/>
        </w:rPr>
        <w:t xml:space="preserve"> El Hamid, Ibrahim </w:t>
      </w:r>
      <w:proofErr w:type="spellStart"/>
      <w:r w:rsidRPr="00391E8B">
        <w:rPr>
          <w:rFonts w:asciiTheme="majorBidi" w:hAnsiTheme="majorBidi" w:cstheme="majorBidi"/>
        </w:rPr>
        <w:t>Abd</w:t>
      </w:r>
      <w:proofErr w:type="spellEnd"/>
      <w:r w:rsidRPr="00391E8B">
        <w:rPr>
          <w:rFonts w:asciiTheme="majorBidi" w:hAnsiTheme="majorBidi" w:cstheme="majorBidi"/>
        </w:rPr>
        <w:t xml:space="preserve"> </w:t>
      </w:r>
      <w:proofErr w:type="spellStart"/>
      <w:r w:rsidRPr="00391E8B">
        <w:rPr>
          <w:rFonts w:asciiTheme="majorBidi" w:hAnsiTheme="majorBidi" w:cstheme="majorBidi"/>
        </w:rPr>
        <w:t>Alsamie</w:t>
      </w:r>
      <w:proofErr w:type="spellEnd"/>
      <w:r w:rsidRPr="00391E8B">
        <w:rPr>
          <w:rFonts w:asciiTheme="majorBidi" w:hAnsiTheme="majorBidi" w:cstheme="majorBidi"/>
        </w:rPr>
        <w:t xml:space="preserve"> </w:t>
      </w:r>
      <w:proofErr w:type="spellStart"/>
      <w:r w:rsidRPr="00391E8B">
        <w:rPr>
          <w:rFonts w:asciiTheme="majorBidi" w:hAnsiTheme="majorBidi" w:cstheme="majorBidi"/>
        </w:rPr>
        <w:t>Emam</w:t>
      </w:r>
      <w:proofErr w:type="spellEnd"/>
      <w:r w:rsidRPr="00391E8B">
        <w:rPr>
          <w:rFonts w:asciiTheme="majorBidi" w:hAnsiTheme="majorBidi" w:cstheme="majorBidi"/>
        </w:rPr>
        <w:t xml:space="preserve">, Adel Ibrahim </w:t>
      </w:r>
      <w:proofErr w:type="spellStart"/>
      <w:r w:rsidRPr="00391E8B">
        <w:rPr>
          <w:rFonts w:asciiTheme="majorBidi" w:hAnsiTheme="majorBidi" w:cstheme="majorBidi"/>
        </w:rPr>
        <w:t>Azzam</w:t>
      </w:r>
      <w:proofErr w:type="spellEnd"/>
      <w:r w:rsidRPr="00391E8B">
        <w:rPr>
          <w:rFonts w:asciiTheme="majorBidi" w:hAnsiTheme="majorBidi" w:cstheme="majorBidi"/>
        </w:rPr>
        <w:t xml:space="preserve">, Mohamed Ahmed </w:t>
      </w:r>
      <w:proofErr w:type="spellStart"/>
      <w:r w:rsidRPr="00391E8B">
        <w:rPr>
          <w:rFonts w:asciiTheme="majorBidi" w:hAnsiTheme="majorBidi" w:cstheme="majorBidi"/>
        </w:rPr>
        <w:t>Zaki</w:t>
      </w:r>
      <w:proofErr w:type="spellEnd"/>
      <w:r w:rsidRPr="00391E8B">
        <w:rPr>
          <w:rFonts w:asciiTheme="majorBidi" w:hAnsiTheme="majorBidi" w:cstheme="majorBidi"/>
        </w:rPr>
        <w:t xml:space="preserve"> (2018) : Comparison between the Effects of Insulin versus Corticosteroid Local Injections in Diabetic Patients with Carpal Tunnel Syndrome. The Egyptian journal of internal medicine.  Article 3, Volume</w:t>
      </w:r>
      <w:r>
        <w:rPr>
          <w:rFonts w:asciiTheme="majorBidi" w:hAnsiTheme="majorBidi" w:cstheme="majorBidi"/>
        </w:rPr>
        <w:t xml:space="preserve"> 73, Issue 8, Page 7211-7219. </w:t>
      </w:r>
    </w:p>
    <w:p w:rsidR="00391E8B" w:rsidRPr="00391E8B" w:rsidRDefault="00391E8B" w:rsidP="00391E8B">
      <w:pPr>
        <w:pStyle w:val="ListParagraph"/>
        <w:tabs>
          <w:tab w:val="left" w:pos="384"/>
        </w:tabs>
        <w:ind w:left="720" w:right="117" w:firstLine="0"/>
        <w:jc w:val="lowKashida"/>
        <w:rPr>
          <w:rFonts w:asciiTheme="majorBidi" w:hAnsiTheme="majorBidi" w:cstheme="majorBidi"/>
        </w:rPr>
      </w:pPr>
    </w:p>
    <w:p w:rsidR="00391E8B" w:rsidRDefault="00391E8B" w:rsidP="00391E8B">
      <w:pPr>
        <w:pStyle w:val="ListParagraph"/>
        <w:numPr>
          <w:ilvl w:val="0"/>
          <w:numId w:val="4"/>
        </w:numPr>
        <w:tabs>
          <w:tab w:val="left" w:pos="384"/>
        </w:tabs>
        <w:ind w:left="360" w:right="117" w:firstLine="0"/>
        <w:jc w:val="lowKashida"/>
        <w:rPr>
          <w:rFonts w:asciiTheme="majorBidi" w:hAnsiTheme="majorBidi" w:cstheme="majorBidi"/>
        </w:rPr>
      </w:pPr>
      <w:r w:rsidRPr="00391E8B">
        <w:rPr>
          <w:rFonts w:asciiTheme="majorBidi" w:hAnsiTheme="majorBidi" w:cstheme="majorBidi"/>
        </w:rPr>
        <w:t xml:space="preserve">A.H. Ismail, S.R. </w:t>
      </w:r>
      <w:proofErr w:type="spellStart"/>
      <w:r w:rsidRPr="00391E8B">
        <w:rPr>
          <w:rFonts w:asciiTheme="majorBidi" w:hAnsiTheme="majorBidi" w:cstheme="majorBidi"/>
        </w:rPr>
        <w:t>Kamel</w:t>
      </w:r>
      <w:proofErr w:type="spellEnd"/>
      <w:r w:rsidRPr="00391E8B">
        <w:rPr>
          <w:rFonts w:asciiTheme="majorBidi" w:hAnsiTheme="majorBidi" w:cstheme="majorBidi"/>
        </w:rPr>
        <w:t xml:space="preserve">, H.A. </w:t>
      </w:r>
      <w:proofErr w:type="spellStart"/>
      <w:r w:rsidRPr="00391E8B">
        <w:rPr>
          <w:rFonts w:asciiTheme="majorBidi" w:hAnsiTheme="majorBidi" w:cstheme="majorBidi"/>
        </w:rPr>
        <w:t>Sadek</w:t>
      </w:r>
      <w:proofErr w:type="spellEnd"/>
      <w:r w:rsidRPr="00391E8B">
        <w:rPr>
          <w:rFonts w:asciiTheme="majorBidi" w:hAnsiTheme="majorBidi" w:cstheme="majorBidi"/>
        </w:rPr>
        <w:t xml:space="preserve">, O.A. </w:t>
      </w:r>
      <w:proofErr w:type="spellStart"/>
      <w:r w:rsidRPr="00391E8B">
        <w:rPr>
          <w:rFonts w:asciiTheme="majorBidi" w:hAnsiTheme="majorBidi" w:cstheme="majorBidi"/>
        </w:rPr>
        <w:t>Sayed</w:t>
      </w:r>
      <w:proofErr w:type="spellEnd"/>
      <w:r w:rsidRPr="00391E8B">
        <w:rPr>
          <w:rFonts w:asciiTheme="majorBidi" w:hAnsiTheme="majorBidi" w:cstheme="majorBidi"/>
        </w:rPr>
        <w:t xml:space="preserve"> (2018</w:t>
      </w:r>
      <w:proofErr w:type="gramStart"/>
      <w:r w:rsidRPr="00391E8B">
        <w:rPr>
          <w:rFonts w:asciiTheme="majorBidi" w:hAnsiTheme="majorBidi" w:cstheme="majorBidi"/>
        </w:rPr>
        <w:t>) :</w:t>
      </w:r>
      <w:proofErr w:type="gramEnd"/>
      <w:r w:rsidRPr="00391E8B">
        <w:rPr>
          <w:rFonts w:asciiTheme="majorBidi" w:hAnsiTheme="majorBidi" w:cstheme="majorBidi"/>
        </w:rPr>
        <w:t xml:space="preserve"> THU0525 Effect of local insulin injection in the treatment of mild to moderate carpal tunnel syndrome in patients with type 2 diabetes mellitus. BMJ journal. Volume 77, issue 2.</w:t>
      </w:r>
    </w:p>
    <w:p w:rsidR="00391E8B" w:rsidRPr="00391E8B" w:rsidRDefault="00391E8B" w:rsidP="00391E8B">
      <w:pPr>
        <w:tabs>
          <w:tab w:val="left" w:pos="384"/>
        </w:tabs>
        <w:ind w:right="117"/>
        <w:jc w:val="lowKashida"/>
        <w:rPr>
          <w:rFonts w:asciiTheme="majorBidi" w:hAnsiTheme="majorBidi" w:cstheme="majorBidi"/>
        </w:rPr>
      </w:pPr>
    </w:p>
    <w:p w:rsidR="00391E8B" w:rsidRPr="00391E8B" w:rsidRDefault="00391E8B" w:rsidP="00391E8B">
      <w:pPr>
        <w:pStyle w:val="ListParagraph"/>
        <w:numPr>
          <w:ilvl w:val="0"/>
          <w:numId w:val="4"/>
        </w:numPr>
        <w:tabs>
          <w:tab w:val="left" w:pos="384"/>
        </w:tabs>
        <w:ind w:left="360" w:right="117" w:firstLine="0"/>
        <w:jc w:val="lowKashida"/>
        <w:rPr>
          <w:rFonts w:asciiTheme="majorBidi" w:hAnsiTheme="majorBidi" w:cstheme="majorBidi"/>
        </w:rPr>
      </w:pPr>
      <w:r w:rsidRPr="00391E8B">
        <w:rPr>
          <w:rFonts w:asciiTheme="majorBidi" w:hAnsiTheme="majorBidi" w:cstheme="majorBidi"/>
        </w:rPr>
        <w:t>Abu-</w:t>
      </w:r>
      <w:proofErr w:type="spellStart"/>
      <w:r w:rsidRPr="00391E8B">
        <w:rPr>
          <w:rFonts w:asciiTheme="majorBidi" w:hAnsiTheme="majorBidi" w:cstheme="majorBidi"/>
        </w:rPr>
        <w:t>Zaid</w:t>
      </w:r>
      <w:proofErr w:type="spellEnd"/>
      <w:r w:rsidRPr="00391E8B">
        <w:rPr>
          <w:rFonts w:asciiTheme="majorBidi" w:hAnsiTheme="majorBidi" w:cstheme="majorBidi"/>
        </w:rPr>
        <w:t xml:space="preserve"> MH, El </w:t>
      </w:r>
      <w:proofErr w:type="spellStart"/>
      <w:r w:rsidRPr="00391E8B">
        <w:rPr>
          <w:rFonts w:asciiTheme="majorBidi" w:hAnsiTheme="majorBidi" w:cstheme="majorBidi"/>
        </w:rPr>
        <w:t>morsy</w:t>
      </w:r>
      <w:proofErr w:type="spellEnd"/>
      <w:r w:rsidRPr="00391E8B">
        <w:rPr>
          <w:rFonts w:asciiTheme="majorBidi" w:hAnsiTheme="majorBidi" w:cstheme="majorBidi"/>
        </w:rPr>
        <w:t xml:space="preserve"> S, </w:t>
      </w:r>
      <w:proofErr w:type="spellStart"/>
      <w:r w:rsidRPr="00391E8B">
        <w:rPr>
          <w:rFonts w:asciiTheme="majorBidi" w:hAnsiTheme="majorBidi" w:cstheme="majorBidi"/>
        </w:rPr>
        <w:t>Hablas</w:t>
      </w:r>
      <w:proofErr w:type="spellEnd"/>
      <w:r w:rsidRPr="00391E8B">
        <w:rPr>
          <w:rFonts w:asciiTheme="majorBidi" w:hAnsiTheme="majorBidi" w:cstheme="majorBidi"/>
        </w:rPr>
        <w:t xml:space="preserve"> SA (2017): Local </w:t>
      </w:r>
      <w:proofErr w:type="spellStart"/>
      <w:r w:rsidRPr="00391E8B">
        <w:rPr>
          <w:rFonts w:asciiTheme="majorBidi" w:hAnsiTheme="majorBidi" w:cstheme="majorBidi"/>
        </w:rPr>
        <w:t>steiod</w:t>
      </w:r>
      <w:proofErr w:type="spellEnd"/>
      <w:r w:rsidRPr="00391E8B">
        <w:rPr>
          <w:rFonts w:asciiTheme="majorBidi" w:hAnsiTheme="majorBidi" w:cstheme="majorBidi"/>
        </w:rPr>
        <w:t xml:space="preserve"> and insulin injection in management of carpal tunnel syndrome; a comparative study. BMJ journal, Annals o</w:t>
      </w:r>
      <w:r>
        <w:rPr>
          <w:rFonts w:asciiTheme="majorBidi" w:hAnsiTheme="majorBidi" w:cstheme="majorBidi"/>
        </w:rPr>
        <w:t>f the Rheumatic Diseases (ARD)</w:t>
      </w:r>
      <w:proofErr w:type="gramStart"/>
      <w:r>
        <w:rPr>
          <w:rFonts w:asciiTheme="majorBidi" w:hAnsiTheme="majorBidi" w:cstheme="majorBidi"/>
        </w:rPr>
        <w:t>,</w:t>
      </w:r>
      <w:r w:rsidRPr="00391E8B">
        <w:rPr>
          <w:rFonts w:asciiTheme="majorBidi" w:hAnsiTheme="majorBidi" w:cstheme="majorBidi"/>
        </w:rPr>
        <w:t>76</w:t>
      </w:r>
      <w:proofErr w:type="gramEnd"/>
      <w:r w:rsidRPr="00391E8B">
        <w:rPr>
          <w:rFonts w:asciiTheme="majorBidi" w:hAnsiTheme="majorBidi" w:cstheme="majorBidi"/>
        </w:rPr>
        <w:t>: 2.</w:t>
      </w:r>
    </w:p>
    <w:p w:rsidR="00391E8B" w:rsidRPr="00391E8B" w:rsidRDefault="00391E8B" w:rsidP="00391E8B">
      <w:pPr>
        <w:tabs>
          <w:tab w:val="left" w:pos="384"/>
        </w:tabs>
        <w:ind w:right="117"/>
        <w:jc w:val="lowKashida"/>
        <w:rPr>
          <w:rFonts w:asciiTheme="majorBidi" w:hAnsiTheme="majorBidi" w:cstheme="majorBidi"/>
        </w:rPr>
      </w:pPr>
    </w:p>
    <w:p w:rsidR="00391E8B" w:rsidRDefault="00391E8B" w:rsidP="00391E8B">
      <w:pPr>
        <w:pStyle w:val="ListParagraph"/>
        <w:numPr>
          <w:ilvl w:val="0"/>
          <w:numId w:val="4"/>
        </w:numPr>
        <w:tabs>
          <w:tab w:val="left" w:pos="384"/>
        </w:tabs>
        <w:ind w:left="360" w:right="117" w:firstLine="0"/>
        <w:jc w:val="lowKashida"/>
        <w:rPr>
          <w:rFonts w:asciiTheme="majorBidi" w:hAnsiTheme="majorBidi" w:cstheme="majorBidi"/>
        </w:rPr>
      </w:pPr>
      <w:r w:rsidRPr="00391E8B">
        <w:rPr>
          <w:rFonts w:asciiTheme="majorBidi" w:hAnsiTheme="majorBidi" w:cstheme="majorBidi"/>
        </w:rPr>
        <w:t>Ibrahim S, Hussein A (2016)</w:t>
      </w:r>
      <w:proofErr w:type="gramStart"/>
      <w:r w:rsidRPr="00391E8B">
        <w:rPr>
          <w:rFonts w:asciiTheme="majorBidi" w:hAnsiTheme="majorBidi" w:cstheme="majorBidi"/>
        </w:rPr>
        <w:t>:New</w:t>
      </w:r>
      <w:proofErr w:type="gramEnd"/>
      <w:r w:rsidRPr="00391E8B">
        <w:rPr>
          <w:rFonts w:asciiTheme="majorBidi" w:hAnsiTheme="majorBidi" w:cstheme="majorBidi"/>
        </w:rPr>
        <w:t xml:space="preserve"> role for insulin injection in the treatment of idiopathic carpal tunnel syndrome . Egyptian Rheumatology &amp; Rehabilitation, 43 (4): 157-162.</w:t>
      </w:r>
    </w:p>
    <w:p w:rsidR="00391E8B" w:rsidRPr="00391E8B" w:rsidRDefault="00391E8B" w:rsidP="00391E8B">
      <w:pPr>
        <w:tabs>
          <w:tab w:val="left" w:pos="384"/>
        </w:tabs>
        <w:ind w:right="117"/>
        <w:jc w:val="lowKashida"/>
        <w:rPr>
          <w:rFonts w:asciiTheme="majorBidi" w:hAnsiTheme="majorBidi" w:cstheme="majorBidi"/>
        </w:rPr>
      </w:pPr>
    </w:p>
    <w:p w:rsidR="00391E8B" w:rsidRPr="00391E8B" w:rsidRDefault="00391E8B" w:rsidP="00391E8B">
      <w:pPr>
        <w:pStyle w:val="ListParagraph"/>
        <w:numPr>
          <w:ilvl w:val="0"/>
          <w:numId w:val="4"/>
        </w:numPr>
        <w:tabs>
          <w:tab w:val="left" w:pos="384"/>
        </w:tabs>
        <w:ind w:left="360" w:right="117" w:firstLine="0"/>
        <w:jc w:val="lowKashida"/>
        <w:rPr>
          <w:rFonts w:asciiTheme="majorBidi" w:hAnsiTheme="majorBidi" w:cstheme="majorBidi"/>
        </w:rPr>
      </w:pPr>
      <w:r w:rsidRPr="00391E8B">
        <w:rPr>
          <w:rFonts w:asciiTheme="majorBidi" w:hAnsiTheme="majorBidi" w:cstheme="majorBidi"/>
        </w:rPr>
        <w:t xml:space="preserve">Ashraf A1, </w:t>
      </w:r>
      <w:proofErr w:type="spellStart"/>
      <w:r w:rsidRPr="00391E8B">
        <w:rPr>
          <w:rFonts w:asciiTheme="majorBidi" w:hAnsiTheme="majorBidi" w:cstheme="majorBidi"/>
        </w:rPr>
        <w:t>Moghtaderi</w:t>
      </w:r>
      <w:proofErr w:type="spellEnd"/>
      <w:r w:rsidRPr="00391E8B">
        <w:rPr>
          <w:rFonts w:asciiTheme="majorBidi" w:hAnsiTheme="majorBidi" w:cstheme="majorBidi"/>
        </w:rPr>
        <w:t xml:space="preserve"> AR, </w:t>
      </w:r>
      <w:proofErr w:type="spellStart"/>
      <w:r w:rsidRPr="00391E8B">
        <w:rPr>
          <w:rFonts w:asciiTheme="majorBidi" w:hAnsiTheme="majorBidi" w:cstheme="majorBidi"/>
        </w:rPr>
        <w:t>Yazdani</w:t>
      </w:r>
      <w:proofErr w:type="spellEnd"/>
      <w:r w:rsidRPr="00391E8B">
        <w:rPr>
          <w:rFonts w:asciiTheme="majorBidi" w:hAnsiTheme="majorBidi" w:cstheme="majorBidi"/>
        </w:rPr>
        <w:t xml:space="preserve"> AH, </w:t>
      </w:r>
      <w:proofErr w:type="spellStart"/>
      <w:r w:rsidRPr="00391E8B">
        <w:rPr>
          <w:rFonts w:asciiTheme="majorBidi" w:hAnsiTheme="majorBidi" w:cstheme="majorBidi"/>
        </w:rPr>
        <w:t>Mirshams</w:t>
      </w:r>
      <w:proofErr w:type="spellEnd"/>
      <w:r w:rsidRPr="00391E8B">
        <w:rPr>
          <w:rFonts w:asciiTheme="majorBidi" w:hAnsiTheme="majorBidi" w:cstheme="majorBidi"/>
        </w:rPr>
        <w:t xml:space="preserve"> S (2009)</w:t>
      </w:r>
      <w:proofErr w:type="gramStart"/>
      <w:r w:rsidRPr="00391E8B">
        <w:rPr>
          <w:rFonts w:asciiTheme="majorBidi" w:hAnsiTheme="majorBidi" w:cstheme="majorBidi"/>
        </w:rPr>
        <w:t>:Evaluation</w:t>
      </w:r>
      <w:proofErr w:type="gramEnd"/>
      <w:r w:rsidRPr="00391E8B">
        <w:rPr>
          <w:rFonts w:asciiTheme="majorBidi" w:hAnsiTheme="majorBidi" w:cstheme="majorBidi"/>
        </w:rPr>
        <w:t xml:space="preserve"> of effectiveness of local insulin injection in non-insulin-dependent diabetic patient with carpal tunnel syndrome. </w:t>
      </w:r>
      <w:proofErr w:type="spellStart"/>
      <w:r w:rsidRPr="00391E8B">
        <w:rPr>
          <w:rFonts w:asciiTheme="majorBidi" w:hAnsiTheme="majorBidi" w:cstheme="majorBidi"/>
        </w:rPr>
        <w:t>Electromyogr</w:t>
      </w:r>
      <w:proofErr w:type="spellEnd"/>
      <w:r w:rsidRPr="00391E8B">
        <w:rPr>
          <w:rFonts w:asciiTheme="majorBidi" w:hAnsiTheme="majorBidi" w:cstheme="majorBidi"/>
        </w:rPr>
        <w:t xml:space="preserve"> </w:t>
      </w:r>
      <w:proofErr w:type="spellStart"/>
      <w:r w:rsidRPr="00391E8B">
        <w:rPr>
          <w:rFonts w:asciiTheme="majorBidi" w:hAnsiTheme="majorBidi" w:cstheme="majorBidi"/>
        </w:rPr>
        <w:t>Clin</w:t>
      </w:r>
      <w:proofErr w:type="spellEnd"/>
      <w:r w:rsidRPr="00391E8B">
        <w:rPr>
          <w:rFonts w:asciiTheme="majorBidi" w:hAnsiTheme="majorBidi" w:cstheme="majorBidi"/>
        </w:rPr>
        <w:t xml:space="preserve"> </w:t>
      </w:r>
      <w:proofErr w:type="spellStart"/>
      <w:r w:rsidRPr="00391E8B">
        <w:rPr>
          <w:rFonts w:asciiTheme="majorBidi" w:hAnsiTheme="majorBidi" w:cstheme="majorBidi"/>
        </w:rPr>
        <w:t>Neurophysiol</w:t>
      </w:r>
      <w:proofErr w:type="spellEnd"/>
      <w:r w:rsidRPr="00391E8B">
        <w:rPr>
          <w:rFonts w:asciiTheme="majorBidi" w:hAnsiTheme="majorBidi" w:cstheme="majorBidi"/>
        </w:rPr>
        <w:t>., 49(4):161-166.</w:t>
      </w:r>
    </w:p>
    <w:p w:rsidR="00391E8B" w:rsidRPr="00391E8B" w:rsidRDefault="00391E8B" w:rsidP="00391E8B">
      <w:pPr>
        <w:tabs>
          <w:tab w:val="left" w:pos="384"/>
        </w:tabs>
        <w:ind w:right="117"/>
        <w:jc w:val="lowKashida"/>
        <w:rPr>
          <w:rFonts w:asciiTheme="majorBidi" w:hAnsiTheme="majorBidi" w:cstheme="majorBidi"/>
        </w:rPr>
      </w:pPr>
    </w:p>
    <w:p w:rsidR="00391E8B" w:rsidRPr="00391E8B" w:rsidRDefault="00391E8B" w:rsidP="00391E8B">
      <w:pPr>
        <w:pStyle w:val="ListParagraph"/>
        <w:numPr>
          <w:ilvl w:val="0"/>
          <w:numId w:val="4"/>
        </w:numPr>
        <w:tabs>
          <w:tab w:val="left" w:pos="384"/>
        </w:tabs>
        <w:ind w:left="360" w:right="117" w:firstLine="0"/>
        <w:jc w:val="lowKashida"/>
        <w:rPr>
          <w:rFonts w:asciiTheme="majorBidi" w:hAnsiTheme="majorBidi" w:cstheme="majorBidi"/>
        </w:rPr>
      </w:pPr>
      <w:proofErr w:type="spellStart"/>
      <w:r w:rsidRPr="00391E8B">
        <w:rPr>
          <w:rFonts w:asciiTheme="majorBidi" w:hAnsiTheme="majorBidi" w:cstheme="majorBidi"/>
        </w:rPr>
        <w:t>Ozkul</w:t>
      </w:r>
      <w:proofErr w:type="spellEnd"/>
      <w:r w:rsidRPr="00391E8B">
        <w:rPr>
          <w:rFonts w:asciiTheme="majorBidi" w:hAnsiTheme="majorBidi" w:cstheme="majorBidi"/>
        </w:rPr>
        <w:t xml:space="preserve"> </w:t>
      </w:r>
      <w:proofErr w:type="gramStart"/>
      <w:r w:rsidRPr="00391E8B">
        <w:rPr>
          <w:rFonts w:asciiTheme="majorBidi" w:hAnsiTheme="majorBidi" w:cstheme="majorBidi"/>
        </w:rPr>
        <w:t>Y ,</w:t>
      </w:r>
      <w:proofErr w:type="spellStart"/>
      <w:r w:rsidRPr="00391E8B">
        <w:rPr>
          <w:rFonts w:asciiTheme="majorBidi" w:hAnsiTheme="majorBidi" w:cstheme="majorBidi"/>
        </w:rPr>
        <w:t>Sabuncu</w:t>
      </w:r>
      <w:proofErr w:type="spellEnd"/>
      <w:proofErr w:type="gramEnd"/>
      <w:r w:rsidRPr="00391E8B">
        <w:rPr>
          <w:rFonts w:asciiTheme="majorBidi" w:hAnsiTheme="majorBidi" w:cstheme="majorBidi"/>
        </w:rPr>
        <w:t xml:space="preserve"> , </w:t>
      </w:r>
      <w:proofErr w:type="spellStart"/>
      <w:r w:rsidRPr="00391E8B">
        <w:rPr>
          <w:rFonts w:asciiTheme="majorBidi" w:hAnsiTheme="majorBidi" w:cstheme="majorBidi"/>
        </w:rPr>
        <w:t>Yazgan</w:t>
      </w:r>
      <w:proofErr w:type="spellEnd"/>
      <w:r w:rsidRPr="00391E8B">
        <w:rPr>
          <w:rFonts w:asciiTheme="majorBidi" w:hAnsiTheme="majorBidi" w:cstheme="majorBidi"/>
        </w:rPr>
        <w:t xml:space="preserve"> P , </w:t>
      </w:r>
      <w:proofErr w:type="spellStart"/>
      <w:r w:rsidRPr="00391E8B">
        <w:rPr>
          <w:rFonts w:asciiTheme="majorBidi" w:hAnsiTheme="majorBidi" w:cstheme="majorBidi"/>
        </w:rPr>
        <w:t>Nazligul</w:t>
      </w:r>
      <w:proofErr w:type="spellEnd"/>
      <w:r w:rsidRPr="00391E8B">
        <w:rPr>
          <w:rFonts w:asciiTheme="majorBidi" w:hAnsiTheme="majorBidi" w:cstheme="majorBidi"/>
        </w:rPr>
        <w:t xml:space="preserve"> Y (2001):Local insulin injection improves median nerve regeneration in NIDDM patient with carpal tunnel syndrome </w:t>
      </w:r>
      <w:proofErr w:type="spellStart"/>
      <w:r w:rsidRPr="00391E8B">
        <w:rPr>
          <w:rFonts w:asciiTheme="majorBidi" w:hAnsiTheme="majorBidi" w:cstheme="majorBidi"/>
        </w:rPr>
        <w:t>Eur</w:t>
      </w:r>
      <w:proofErr w:type="spellEnd"/>
      <w:r w:rsidRPr="00391E8B">
        <w:rPr>
          <w:rFonts w:asciiTheme="majorBidi" w:hAnsiTheme="majorBidi" w:cstheme="majorBidi"/>
        </w:rPr>
        <w:t xml:space="preserve"> J Neurol., 8(4):329-334.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rsidP="001B6CC5">
      <w:pPr>
        <w:pStyle w:val="BodyText"/>
        <w:rPr>
          <w:rFonts w:ascii="Calibri"/>
          <w:b/>
          <w:sz w:val="20"/>
        </w:rPr>
      </w:pPr>
      <w:r>
        <w:rPr>
          <w:rFonts w:ascii="Calibri"/>
          <w:sz w:val="20"/>
        </w:rPr>
        <w:lastRenderedPageBreak/>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1B6476" w:rsidRDefault="008756E6" w:rsidP="001B6476">
      <w:pPr>
        <w:spacing w:before="92"/>
        <w:ind w:right="4234"/>
        <w:rPr>
          <w:noProof/>
        </w:rPr>
      </w:pPr>
      <w:r>
        <w:rPr>
          <w:noProof/>
        </w:rPr>
        <w:t xml:space="preserve">    </w:t>
      </w:r>
      <w:bookmarkStart w:id="0" w:name="_GoBack"/>
      <w:bookmarkEnd w:id="0"/>
      <w:r>
        <w:rPr>
          <w:noProof/>
        </w:rPr>
        <w:t xml:space="preserve">          </w:t>
      </w:r>
    </w:p>
    <w:p w:rsidR="00AE3E37" w:rsidRPr="00391E8B" w:rsidRDefault="00A9710C" w:rsidP="00391E8B">
      <w:pPr>
        <w:spacing w:before="41" w:line="154" w:lineRule="exact"/>
        <w:ind w:left="213" w:right="231"/>
        <w:jc w:val="both"/>
        <w:rPr>
          <w:rFonts w:asciiTheme="majorBidi" w:hAnsiTheme="majorBidi" w:cstheme="majorBidi"/>
          <w:sz w:val="18"/>
          <w:szCs w:val="18"/>
        </w:rPr>
      </w:pPr>
      <w:proofErr w:type="spellStart"/>
      <w:r w:rsidRPr="00391E8B">
        <w:rPr>
          <w:rFonts w:asciiTheme="majorBidi" w:hAnsiTheme="majorBidi" w:cstheme="majorBidi"/>
          <w:sz w:val="18"/>
          <w:szCs w:val="18"/>
        </w:rPr>
        <w:t>D</w:t>
      </w:r>
      <w:r w:rsidR="0078738A" w:rsidRPr="00391E8B">
        <w:rPr>
          <w:rFonts w:asciiTheme="majorBidi" w:hAnsiTheme="majorBidi" w:cstheme="majorBidi"/>
          <w:sz w:val="18"/>
          <w:szCs w:val="18"/>
        </w:rPr>
        <w:t>r</w:t>
      </w:r>
      <w:proofErr w:type="spellEnd"/>
      <w:r w:rsidR="00C92754" w:rsidRPr="00391E8B">
        <w:rPr>
          <w:rFonts w:asciiTheme="majorBidi" w:hAnsiTheme="majorBidi" w:cstheme="majorBidi"/>
          <w:sz w:val="18"/>
          <w:szCs w:val="18"/>
        </w:rPr>
        <w:t>/ Ahmed Ismail</w:t>
      </w:r>
      <w:r w:rsidR="00B67250" w:rsidRPr="00391E8B">
        <w:rPr>
          <w:rFonts w:asciiTheme="majorBidi" w:hAnsiTheme="majorBidi" w:cstheme="majorBidi"/>
          <w:sz w:val="18"/>
          <w:szCs w:val="18"/>
        </w:rPr>
        <w:t xml:space="preserve"> </w:t>
      </w:r>
      <w:proofErr w:type="gramStart"/>
      <w:r w:rsidRPr="00391E8B">
        <w:rPr>
          <w:rFonts w:asciiTheme="majorBidi" w:hAnsiTheme="majorBidi" w:cstheme="majorBidi"/>
          <w:sz w:val="18"/>
          <w:szCs w:val="18"/>
        </w:rPr>
        <w:t>has</w:t>
      </w:r>
      <w:proofErr w:type="gramEnd"/>
      <w:r w:rsidRPr="00391E8B">
        <w:rPr>
          <w:rFonts w:asciiTheme="majorBidi" w:hAnsiTheme="majorBidi" w:cstheme="majorBidi"/>
          <w:sz w:val="18"/>
          <w:szCs w:val="18"/>
        </w:rPr>
        <w:t xml:space="preserve"> h</w:t>
      </w:r>
      <w:r w:rsidR="00C92754" w:rsidRPr="00391E8B">
        <w:rPr>
          <w:rFonts w:asciiTheme="majorBidi" w:hAnsiTheme="majorBidi" w:cstheme="majorBidi"/>
          <w:sz w:val="18"/>
          <w:szCs w:val="18"/>
        </w:rPr>
        <w:t>is</w:t>
      </w:r>
      <w:r w:rsidRPr="00391E8B">
        <w:rPr>
          <w:rFonts w:asciiTheme="majorBidi" w:hAnsiTheme="majorBidi" w:cstheme="majorBidi"/>
          <w:sz w:val="18"/>
          <w:szCs w:val="18"/>
        </w:rPr>
        <w:t xml:space="preserve"> expertise in evaluation </w:t>
      </w:r>
      <w:r w:rsidR="00C92754" w:rsidRPr="00391E8B">
        <w:rPr>
          <w:rFonts w:asciiTheme="majorBidi" w:hAnsiTheme="majorBidi" w:cstheme="majorBidi"/>
          <w:sz w:val="18"/>
          <w:szCs w:val="18"/>
        </w:rPr>
        <w:t xml:space="preserve">of CTS by clinical pictures &amp; Nerve </w:t>
      </w:r>
      <w:r w:rsidR="00391E8B">
        <w:rPr>
          <w:rFonts w:asciiTheme="majorBidi" w:hAnsiTheme="majorBidi" w:cstheme="majorBidi"/>
          <w:sz w:val="18"/>
          <w:szCs w:val="18"/>
        </w:rPr>
        <w:t>Conduction Study and EMG</w:t>
      </w:r>
      <w:r w:rsidRPr="00391E8B">
        <w:rPr>
          <w:rFonts w:asciiTheme="majorBidi" w:hAnsiTheme="majorBidi" w:cstheme="majorBidi"/>
          <w:sz w:val="18"/>
          <w:szCs w:val="18"/>
        </w:rPr>
        <w:t xml:space="preserve">. </w:t>
      </w:r>
      <w:r w:rsidR="00C92754" w:rsidRPr="00391E8B">
        <w:rPr>
          <w:rFonts w:asciiTheme="majorBidi" w:hAnsiTheme="majorBidi" w:cstheme="majorBidi"/>
          <w:sz w:val="18"/>
          <w:szCs w:val="18"/>
        </w:rPr>
        <w:t xml:space="preserve">Many patients </w:t>
      </w:r>
      <w:r w:rsidR="00B67250" w:rsidRPr="00391E8B">
        <w:rPr>
          <w:rFonts w:asciiTheme="majorBidi" w:hAnsiTheme="majorBidi" w:cstheme="majorBidi"/>
          <w:sz w:val="18"/>
          <w:szCs w:val="18"/>
        </w:rPr>
        <w:t>were</w:t>
      </w:r>
      <w:r w:rsidR="00C92754" w:rsidRPr="00391E8B">
        <w:rPr>
          <w:rFonts w:asciiTheme="majorBidi" w:hAnsiTheme="majorBidi" w:cstheme="majorBidi"/>
          <w:sz w:val="18"/>
          <w:szCs w:val="18"/>
        </w:rPr>
        <w:t xml:space="preserve"> treated by local insulin injection in carpal tunnel comparing to local steroid injection with more benefit with local insulin injection </w:t>
      </w:r>
      <w:r w:rsidR="00B67250" w:rsidRPr="00391E8B">
        <w:rPr>
          <w:rFonts w:asciiTheme="majorBidi" w:hAnsiTheme="majorBidi" w:cstheme="majorBidi"/>
          <w:sz w:val="18"/>
          <w:szCs w:val="18"/>
        </w:rPr>
        <w:t>were recorded through</w:t>
      </w:r>
      <w:r w:rsidR="00C92754" w:rsidRPr="00391E8B">
        <w:rPr>
          <w:rFonts w:asciiTheme="majorBidi" w:hAnsiTheme="majorBidi" w:cstheme="majorBidi"/>
          <w:sz w:val="18"/>
          <w:szCs w:val="18"/>
        </w:rPr>
        <w:t xml:space="preserve"> self-assessment of patients and results in NCS before and after injection and this research is done and accepted by Rheumatology</w:t>
      </w:r>
      <w:r w:rsidR="00B67250" w:rsidRPr="00391E8B">
        <w:rPr>
          <w:rFonts w:asciiTheme="majorBidi" w:hAnsiTheme="majorBidi" w:cstheme="majorBidi"/>
          <w:sz w:val="18"/>
          <w:szCs w:val="18"/>
        </w:rPr>
        <w:t xml:space="preserve"> &amp; Rehabilitation </w:t>
      </w:r>
      <w:r w:rsidR="00C92754" w:rsidRPr="00391E8B">
        <w:rPr>
          <w:rFonts w:asciiTheme="majorBidi" w:hAnsiTheme="majorBidi" w:cstheme="majorBidi"/>
          <w:sz w:val="18"/>
          <w:szCs w:val="18"/>
        </w:rPr>
        <w:t xml:space="preserve"> department of Al- </w:t>
      </w:r>
      <w:proofErr w:type="spellStart"/>
      <w:r w:rsidR="00C92754" w:rsidRPr="00391E8B">
        <w:rPr>
          <w:rFonts w:asciiTheme="majorBidi" w:hAnsiTheme="majorBidi" w:cstheme="majorBidi"/>
          <w:sz w:val="18"/>
          <w:szCs w:val="18"/>
        </w:rPr>
        <w:t>azhar</w:t>
      </w:r>
      <w:proofErr w:type="spellEnd"/>
      <w:r w:rsidR="00C92754" w:rsidRPr="00391E8B">
        <w:rPr>
          <w:rFonts w:asciiTheme="majorBidi" w:hAnsiTheme="majorBidi" w:cstheme="majorBidi"/>
          <w:sz w:val="18"/>
          <w:szCs w:val="18"/>
        </w:rPr>
        <w:t xml:space="preserve"> </w:t>
      </w:r>
      <w:r w:rsidR="00B67250" w:rsidRPr="00391E8B">
        <w:rPr>
          <w:rFonts w:asciiTheme="majorBidi" w:hAnsiTheme="majorBidi" w:cstheme="majorBidi"/>
          <w:sz w:val="18"/>
          <w:szCs w:val="18"/>
        </w:rPr>
        <w:t xml:space="preserve">university, Cairo, Egypt. </w:t>
      </w:r>
      <w:proofErr w:type="gramStart"/>
      <w:r w:rsidR="00391E8B">
        <w:rPr>
          <w:rFonts w:asciiTheme="majorBidi" w:hAnsiTheme="majorBidi" w:cstheme="majorBidi"/>
          <w:sz w:val="18"/>
          <w:szCs w:val="18"/>
        </w:rPr>
        <w:t>a</w:t>
      </w:r>
      <w:r w:rsidR="00B67250" w:rsidRPr="00391E8B">
        <w:rPr>
          <w:rFonts w:asciiTheme="majorBidi" w:hAnsiTheme="majorBidi" w:cstheme="majorBidi"/>
          <w:sz w:val="18"/>
          <w:szCs w:val="18"/>
        </w:rPr>
        <w:t>nd</w:t>
      </w:r>
      <w:proofErr w:type="gramEnd"/>
      <w:r w:rsidR="00B67250" w:rsidRPr="00391E8B">
        <w:rPr>
          <w:rFonts w:asciiTheme="majorBidi" w:hAnsiTheme="majorBidi" w:cstheme="majorBidi"/>
          <w:sz w:val="18"/>
          <w:szCs w:val="18"/>
        </w:rPr>
        <w:t xml:space="preserve"> published online.  </w:t>
      </w:r>
      <w:r w:rsidR="00C92754" w:rsidRPr="00391E8B">
        <w:rPr>
          <w:rFonts w:asciiTheme="majorBidi" w:hAnsiTheme="majorBidi" w:cstheme="majorBidi"/>
          <w:sz w:val="18"/>
          <w:szCs w:val="18"/>
        </w:rPr>
        <w:t xml:space="preserve">   </w:t>
      </w:r>
    </w:p>
    <w:p w:rsidR="00AE3E37" w:rsidRPr="00C26CAB" w:rsidRDefault="00A9710C" w:rsidP="00C26CAB">
      <w:pPr>
        <w:spacing w:before="62"/>
        <w:ind w:left="2340" w:right="4235"/>
        <w:jc w:val="center"/>
        <w:rPr>
          <w:rFonts w:ascii="Arial"/>
          <w:sz w:val="18"/>
          <w:szCs w:val="18"/>
        </w:rPr>
        <w:sectPr w:rsidR="00AE3E37" w:rsidRPr="00C26CAB" w:rsidSect="00C26CAB">
          <w:type w:val="continuous"/>
          <w:pgSz w:w="11910" w:h="16840"/>
          <w:pgMar w:top="900" w:right="600" w:bottom="450" w:left="620" w:header="720" w:footer="720" w:gutter="0"/>
          <w:cols w:space="720"/>
        </w:sectPr>
      </w:pPr>
      <w:r w:rsidRPr="00391E8B">
        <w:rPr>
          <w:rFonts w:ascii="Arial"/>
          <w:sz w:val="18"/>
          <w:szCs w:val="18"/>
        </w:rPr>
        <w:t xml:space="preserve">Email: </w:t>
      </w:r>
      <w:r w:rsidR="00B67250" w:rsidRPr="00C26CAB">
        <w:rPr>
          <w:rFonts w:ascii="Arial"/>
          <w:sz w:val="18"/>
          <w:szCs w:val="18"/>
        </w:rPr>
        <w:t>dr.ahmedismail.rheumatologist@gmail.com</w:t>
      </w:r>
      <w:r w:rsidR="00292ED9">
        <w:rPr>
          <w:noProof/>
        </w:rPr>
        <mc:AlternateContent>
          <mc:Choice Requires="wps">
            <w:drawing>
              <wp:anchor distT="0" distB="0" distL="0" distR="0" simplePos="0" relativeHeight="1072" behindDoc="0" locked="0" layoutInCell="1" allowOverlap="1" wp14:anchorId="00089BC3" wp14:editId="654C31F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C26CA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147" w:rsidRDefault="00044147">
      <w:r>
        <w:separator/>
      </w:r>
    </w:p>
  </w:endnote>
  <w:endnote w:type="continuationSeparator" w:id="0">
    <w:p w:rsidR="00044147" w:rsidRDefault="00044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57F6236" wp14:editId="62E79B3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A397E04" wp14:editId="3AA449C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BAF2777" wp14:editId="1989E7B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147" w:rsidRDefault="00044147">
      <w:r>
        <w:separator/>
      </w:r>
    </w:p>
  </w:footnote>
  <w:footnote w:type="continuationSeparator" w:id="0">
    <w:p w:rsidR="00044147" w:rsidRDefault="00044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691CB9E" wp14:editId="523D5A0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6B341C5" wp14:editId="75EECEC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82F5DC3"/>
    <w:multiLevelType w:val="hybridMultilevel"/>
    <w:tmpl w:val="B7F84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147"/>
    <w:rsid w:val="000E2911"/>
    <w:rsid w:val="001263DF"/>
    <w:rsid w:val="001B6476"/>
    <w:rsid w:val="001B6CC5"/>
    <w:rsid w:val="001E763C"/>
    <w:rsid w:val="00292ED9"/>
    <w:rsid w:val="00314AFB"/>
    <w:rsid w:val="00391E8B"/>
    <w:rsid w:val="003B76D9"/>
    <w:rsid w:val="00404E5B"/>
    <w:rsid w:val="00414F7B"/>
    <w:rsid w:val="004355DC"/>
    <w:rsid w:val="004749B4"/>
    <w:rsid w:val="00494130"/>
    <w:rsid w:val="004A2F04"/>
    <w:rsid w:val="004F3523"/>
    <w:rsid w:val="005973B9"/>
    <w:rsid w:val="005B3A56"/>
    <w:rsid w:val="006060CE"/>
    <w:rsid w:val="0063497F"/>
    <w:rsid w:val="0078738A"/>
    <w:rsid w:val="00873DF0"/>
    <w:rsid w:val="008756E6"/>
    <w:rsid w:val="008A1C8D"/>
    <w:rsid w:val="009B2D44"/>
    <w:rsid w:val="00A07E82"/>
    <w:rsid w:val="00A9710C"/>
    <w:rsid w:val="00AE3E37"/>
    <w:rsid w:val="00B21A57"/>
    <w:rsid w:val="00B67250"/>
    <w:rsid w:val="00C26CAB"/>
    <w:rsid w:val="00C33602"/>
    <w:rsid w:val="00C71677"/>
    <w:rsid w:val="00C92754"/>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 Ahmed Ismail</cp:lastModifiedBy>
  <cp:revision>9</cp:revision>
  <cp:lastPrinted>2019-10-11T23:03:00Z</cp:lastPrinted>
  <dcterms:created xsi:type="dcterms:W3CDTF">2016-08-31T13:10:00Z</dcterms:created>
  <dcterms:modified xsi:type="dcterms:W3CDTF">2019-10-13T13:44:00Z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