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2988AB" w14:textId="77777777" w:rsidR="009E6F65" w:rsidRPr="00AC775A" w:rsidRDefault="007948A7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Evolution in</w:t>
      </w:r>
      <w:r w:rsidR="002725F5">
        <w:rPr>
          <w:rFonts w:ascii="Arial" w:hAnsi="Arial"/>
          <w:lang w:val="en-GB"/>
        </w:rPr>
        <w:t xml:space="preserve"> the treatment of post-</w:t>
      </w:r>
      <w:r w:rsidR="00356E3E">
        <w:rPr>
          <w:rFonts w:ascii="Arial" w:hAnsi="Arial"/>
          <w:lang w:val="en-GB"/>
        </w:rPr>
        <w:t>traumatic lower limb shortening due to severe bone loss</w:t>
      </w:r>
      <w:bookmarkStart w:id="0" w:name="_GoBack"/>
      <w:bookmarkEnd w:id="0"/>
    </w:p>
    <w:p w14:paraId="3B6CD333" w14:textId="77777777" w:rsidR="00734FE8" w:rsidRPr="00AC775A" w:rsidRDefault="00734FE8">
      <w:pPr>
        <w:rPr>
          <w:rFonts w:ascii="Arial" w:hAnsi="Arial"/>
          <w:lang w:val="en-GB"/>
        </w:rPr>
      </w:pPr>
    </w:p>
    <w:p w14:paraId="58EF2584" w14:textId="77777777" w:rsidR="007948A7" w:rsidRPr="007948A7" w:rsidRDefault="00927F8D" w:rsidP="003851CA">
      <w:pPr>
        <w:jc w:val="both"/>
        <w:rPr>
          <w:rFonts w:ascii="Arial" w:hAnsi="Arial"/>
          <w:lang w:val="en-GB"/>
        </w:rPr>
      </w:pPr>
      <w:r w:rsidRPr="00AC775A">
        <w:rPr>
          <w:rFonts w:ascii="Arial" w:hAnsi="Arial"/>
          <w:lang w:val="en-GB"/>
        </w:rPr>
        <w:t>Post</w:t>
      </w:r>
      <w:r w:rsidR="002725F5">
        <w:rPr>
          <w:rFonts w:ascii="Arial" w:hAnsi="Arial"/>
          <w:lang w:val="en-GB"/>
        </w:rPr>
        <w:t>traumatic lower limb shortening</w:t>
      </w:r>
      <w:r w:rsidRPr="00AC775A">
        <w:rPr>
          <w:rFonts w:ascii="Arial" w:hAnsi="Arial"/>
          <w:lang w:val="en-GB"/>
        </w:rPr>
        <w:t xml:space="preserve"> are challenging to treat and require considerable expertise by the surgeon. The deformities are often </w:t>
      </w:r>
      <w:r w:rsidR="002725F5">
        <w:rPr>
          <w:rFonts w:ascii="Arial" w:hAnsi="Arial"/>
          <w:lang w:val="en-GB"/>
        </w:rPr>
        <w:t>associated to axial and rotational deviation, and</w:t>
      </w:r>
      <w:r w:rsidRPr="00AC775A">
        <w:rPr>
          <w:rFonts w:ascii="Arial" w:hAnsi="Arial"/>
          <w:lang w:val="en-GB"/>
        </w:rPr>
        <w:t xml:space="preserve"> it is difficult to correct all the aspects </w:t>
      </w:r>
      <w:r w:rsidR="002725F5">
        <w:rPr>
          <w:rFonts w:ascii="Arial" w:hAnsi="Arial"/>
          <w:lang w:val="en-GB"/>
        </w:rPr>
        <w:t>of the deformity</w:t>
      </w:r>
      <w:r w:rsidRPr="00AC775A">
        <w:rPr>
          <w:rFonts w:ascii="Arial" w:hAnsi="Arial"/>
          <w:lang w:val="en-GB"/>
        </w:rPr>
        <w:t xml:space="preserve">. </w:t>
      </w:r>
      <w:r w:rsidR="007948A7">
        <w:rPr>
          <w:rFonts w:ascii="Arial" w:hAnsi="Arial"/>
          <w:lang w:val="en-GB"/>
        </w:rPr>
        <w:t>Until 2000 the most used technique t</w:t>
      </w:r>
      <w:r w:rsidR="002725F5">
        <w:rPr>
          <w:rFonts w:ascii="Arial" w:hAnsi="Arial"/>
          <w:lang w:val="en-GB"/>
        </w:rPr>
        <w:t>o achieve the lengthening</w:t>
      </w:r>
      <w:r w:rsidR="007948A7">
        <w:rPr>
          <w:rFonts w:ascii="Arial" w:hAnsi="Arial"/>
          <w:lang w:val="en-GB"/>
        </w:rPr>
        <w:t xml:space="preserve"> required</w:t>
      </w:r>
      <w:r w:rsidR="0047062D">
        <w:rPr>
          <w:rFonts w:ascii="Arial" w:hAnsi="Arial"/>
          <w:lang w:val="en-GB"/>
        </w:rPr>
        <w:t xml:space="preserve">, using the distraction </w:t>
      </w:r>
      <w:proofErr w:type="spellStart"/>
      <w:r w:rsidR="0047062D">
        <w:rPr>
          <w:rFonts w:ascii="Arial" w:hAnsi="Arial"/>
          <w:lang w:val="en-GB"/>
        </w:rPr>
        <w:t>osteogenesis</w:t>
      </w:r>
      <w:proofErr w:type="spellEnd"/>
      <w:r w:rsidR="0047062D">
        <w:rPr>
          <w:rFonts w:ascii="Arial" w:hAnsi="Arial"/>
          <w:lang w:val="en-GB"/>
        </w:rPr>
        <w:t>,</w:t>
      </w:r>
      <w:r w:rsidR="007948A7">
        <w:rPr>
          <w:rFonts w:ascii="Arial" w:hAnsi="Arial"/>
          <w:lang w:val="en-GB"/>
        </w:rPr>
        <w:t xml:space="preserve"> was the </w:t>
      </w:r>
      <w:proofErr w:type="spellStart"/>
      <w:r w:rsidR="007948A7">
        <w:rPr>
          <w:rFonts w:ascii="Arial" w:hAnsi="Arial"/>
          <w:lang w:val="en-GB"/>
        </w:rPr>
        <w:t>ilizarov</w:t>
      </w:r>
      <w:proofErr w:type="spellEnd"/>
      <w:r w:rsidR="007948A7">
        <w:rPr>
          <w:rFonts w:ascii="Arial" w:hAnsi="Arial"/>
          <w:lang w:val="en-GB"/>
        </w:rPr>
        <w:t xml:space="preserve"> technique. I</w:t>
      </w:r>
      <w:r w:rsidR="002725F5">
        <w:rPr>
          <w:rFonts w:ascii="Arial" w:hAnsi="Arial"/>
          <w:lang w:val="en-GB"/>
        </w:rPr>
        <w:t xml:space="preserve">n the last 2 decades hexapod systems were used to simplify the correction of the </w:t>
      </w:r>
      <w:proofErr w:type="spellStart"/>
      <w:r w:rsidR="002725F5">
        <w:rPr>
          <w:rFonts w:ascii="Arial" w:hAnsi="Arial"/>
          <w:lang w:val="en-GB"/>
        </w:rPr>
        <w:t>ilizarov</w:t>
      </w:r>
      <w:proofErr w:type="spellEnd"/>
      <w:r w:rsidR="002725F5">
        <w:rPr>
          <w:rFonts w:ascii="Arial" w:hAnsi="Arial"/>
          <w:lang w:val="en-GB"/>
        </w:rPr>
        <w:t xml:space="preserve"> system, using dedicated software to plan the treatment and to follow the </w:t>
      </w:r>
      <w:r w:rsidRPr="00AC775A">
        <w:rPr>
          <w:rFonts w:ascii="Arial" w:hAnsi="Arial"/>
          <w:lang w:val="en-GB"/>
        </w:rPr>
        <w:t>patient during the correction time after surgery</w:t>
      </w:r>
      <w:r w:rsidR="00910F12" w:rsidRPr="00AC775A">
        <w:rPr>
          <w:rFonts w:ascii="Arial" w:hAnsi="Arial"/>
          <w:lang w:val="en-GB"/>
        </w:rPr>
        <w:t xml:space="preserve">, until the complete heal. </w:t>
      </w:r>
      <w:r w:rsidR="002725F5">
        <w:rPr>
          <w:rFonts w:ascii="Arial" w:hAnsi="Arial"/>
          <w:lang w:val="en-GB"/>
        </w:rPr>
        <w:t>In</w:t>
      </w:r>
      <w:r w:rsidR="00F71D29">
        <w:rPr>
          <w:rFonts w:ascii="Arial" w:hAnsi="Arial"/>
          <w:lang w:val="en-GB"/>
        </w:rPr>
        <w:t xml:space="preserve"> the last years with the </w:t>
      </w:r>
      <w:r w:rsidR="007948A7">
        <w:rPr>
          <w:rFonts w:ascii="Arial" w:hAnsi="Arial"/>
          <w:lang w:val="en-GB"/>
        </w:rPr>
        <w:t xml:space="preserve">development of magnetic nail systems, the lengthening of the lower limbs appear to be easier to perform and more tolerated by the patient. </w:t>
      </w:r>
      <w:r w:rsidR="007948A7" w:rsidRPr="007948A7">
        <w:rPr>
          <w:rFonts w:ascii="Arial" w:hAnsi="Arial"/>
          <w:lang w:val="en-GB"/>
        </w:rPr>
        <w:t xml:space="preserve">The </w:t>
      </w:r>
      <w:proofErr w:type="spellStart"/>
      <w:r w:rsidR="007948A7" w:rsidRPr="007948A7">
        <w:rPr>
          <w:rFonts w:ascii="Arial" w:hAnsi="Arial"/>
          <w:lang w:val="en-GB"/>
        </w:rPr>
        <w:t>described</w:t>
      </w:r>
      <w:proofErr w:type="spellEnd"/>
      <w:r w:rsidR="007948A7" w:rsidRPr="007948A7">
        <w:rPr>
          <w:rFonts w:ascii="Arial" w:hAnsi="Arial"/>
          <w:lang w:val="en-GB"/>
        </w:rPr>
        <w:t xml:space="preserve"> complication rate </w:t>
      </w:r>
      <w:r w:rsidR="007948A7">
        <w:rPr>
          <w:rFonts w:ascii="Arial" w:hAnsi="Arial"/>
          <w:lang w:val="en-GB"/>
        </w:rPr>
        <w:t>using the nail is</w:t>
      </w:r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generally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low</w:t>
      </w:r>
      <w:proofErr w:type="spellEnd"/>
      <w:r w:rsidR="007948A7" w:rsidRPr="007948A7">
        <w:rPr>
          <w:rFonts w:ascii="Arial" w:hAnsi="Arial"/>
          <w:lang w:val="en-GB"/>
        </w:rPr>
        <w:t xml:space="preserve">. </w:t>
      </w:r>
      <w:proofErr w:type="spellStart"/>
      <w:r w:rsidR="007948A7" w:rsidRPr="007948A7">
        <w:rPr>
          <w:rFonts w:ascii="Arial" w:hAnsi="Arial"/>
          <w:lang w:val="en-GB"/>
        </w:rPr>
        <w:t>They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avoid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external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fixation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elements</w:t>
      </w:r>
      <w:proofErr w:type="spellEnd"/>
      <w:r w:rsidR="007948A7" w:rsidRPr="007948A7">
        <w:rPr>
          <w:rFonts w:ascii="Arial" w:hAnsi="Arial"/>
          <w:lang w:val="en-GB"/>
        </w:rPr>
        <w:t xml:space="preserve">, and are </w:t>
      </w:r>
      <w:proofErr w:type="spellStart"/>
      <w:r w:rsidR="007948A7" w:rsidRPr="007948A7">
        <w:rPr>
          <w:rFonts w:ascii="Arial" w:hAnsi="Arial"/>
          <w:lang w:val="en-GB"/>
        </w:rPr>
        <w:t>activated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transcutaneously</w:t>
      </w:r>
      <w:proofErr w:type="spellEnd"/>
      <w:r w:rsidR="007948A7" w:rsidRPr="007948A7">
        <w:rPr>
          <w:rFonts w:ascii="Arial" w:hAnsi="Arial"/>
          <w:lang w:val="en-GB"/>
        </w:rPr>
        <w:t xml:space="preserve">, so the </w:t>
      </w:r>
      <w:proofErr w:type="spellStart"/>
      <w:r w:rsidR="007948A7" w:rsidRPr="007948A7">
        <w:rPr>
          <w:rFonts w:ascii="Arial" w:hAnsi="Arial"/>
          <w:lang w:val="en-GB"/>
        </w:rPr>
        <w:t>patient's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pain</w:t>
      </w:r>
      <w:proofErr w:type="spellEnd"/>
      <w:r w:rsidR="007948A7" w:rsidRPr="007948A7">
        <w:rPr>
          <w:rFonts w:ascii="Arial" w:hAnsi="Arial"/>
          <w:lang w:val="en-GB"/>
        </w:rPr>
        <w:t xml:space="preserve"> and </w:t>
      </w:r>
      <w:proofErr w:type="spellStart"/>
      <w:r w:rsidR="007948A7" w:rsidRPr="007948A7">
        <w:rPr>
          <w:rFonts w:ascii="Arial" w:hAnsi="Arial"/>
          <w:lang w:val="en-GB"/>
        </w:rPr>
        <w:t>discomfort</w:t>
      </w:r>
      <w:proofErr w:type="spellEnd"/>
      <w:r w:rsidR="007948A7" w:rsidRPr="007948A7">
        <w:rPr>
          <w:rFonts w:ascii="Arial" w:hAnsi="Arial"/>
          <w:lang w:val="en-GB"/>
        </w:rPr>
        <w:t xml:space="preserve"> are </w:t>
      </w:r>
      <w:proofErr w:type="spellStart"/>
      <w:r w:rsidR="007948A7" w:rsidRPr="007948A7">
        <w:rPr>
          <w:rFonts w:ascii="Arial" w:hAnsi="Arial"/>
          <w:lang w:val="en-GB"/>
        </w:rPr>
        <w:t>reduced</w:t>
      </w:r>
      <w:proofErr w:type="spellEnd"/>
      <w:r w:rsidR="007948A7" w:rsidRPr="007948A7">
        <w:rPr>
          <w:rFonts w:ascii="Arial" w:hAnsi="Arial"/>
          <w:lang w:val="en-GB"/>
        </w:rPr>
        <w:t xml:space="preserve"> and the </w:t>
      </w:r>
      <w:proofErr w:type="spellStart"/>
      <w:r w:rsidR="007948A7" w:rsidRPr="007948A7">
        <w:rPr>
          <w:rFonts w:ascii="Arial" w:hAnsi="Arial"/>
          <w:lang w:val="en-GB"/>
        </w:rPr>
        <w:t>rehabilitation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is</w:t>
      </w:r>
      <w:proofErr w:type="spellEnd"/>
      <w:r w:rsidR="007948A7" w:rsidRPr="007948A7">
        <w:rPr>
          <w:rFonts w:ascii="Arial" w:hAnsi="Arial"/>
          <w:lang w:val="en-GB"/>
        </w:rPr>
        <w:t xml:space="preserve"> </w:t>
      </w:r>
      <w:proofErr w:type="spellStart"/>
      <w:r w:rsidR="007948A7" w:rsidRPr="007948A7">
        <w:rPr>
          <w:rFonts w:ascii="Arial" w:hAnsi="Arial"/>
          <w:lang w:val="en-GB"/>
        </w:rPr>
        <w:t>faster</w:t>
      </w:r>
      <w:proofErr w:type="spellEnd"/>
      <w:r w:rsidR="007948A7" w:rsidRPr="007948A7">
        <w:rPr>
          <w:rFonts w:ascii="Arial" w:hAnsi="Arial"/>
          <w:lang w:val="en-GB"/>
        </w:rPr>
        <w:t xml:space="preserve"> and more effective.</w:t>
      </w:r>
      <w:r w:rsidR="007948A7">
        <w:rPr>
          <w:rFonts w:ascii="Arial" w:hAnsi="Arial"/>
          <w:lang w:val="en-GB"/>
        </w:rPr>
        <w:t xml:space="preserve"> </w:t>
      </w:r>
      <w:r w:rsidR="003851CA" w:rsidRPr="003851CA">
        <w:rPr>
          <w:rFonts w:ascii="Arial" w:hAnsi="Arial"/>
          <w:lang w:val="en-GB"/>
        </w:rPr>
        <w:t>Distraction of the nail</w:t>
      </w:r>
      <w:r w:rsidR="003851CA">
        <w:rPr>
          <w:rFonts w:ascii="Arial" w:hAnsi="Arial"/>
          <w:lang w:val="en-GB"/>
        </w:rPr>
        <w:t xml:space="preserve"> </w:t>
      </w:r>
      <w:r w:rsidR="003851CA" w:rsidRPr="003851CA">
        <w:rPr>
          <w:rFonts w:ascii="Arial" w:hAnsi="Arial"/>
          <w:lang w:val="en-GB"/>
        </w:rPr>
        <w:t>is brought about by the application of a remote-controller</w:t>
      </w:r>
      <w:r w:rsidR="003851CA">
        <w:rPr>
          <w:rFonts w:ascii="Arial" w:hAnsi="Arial"/>
          <w:lang w:val="en-GB"/>
        </w:rPr>
        <w:t xml:space="preserve"> </w:t>
      </w:r>
      <w:r w:rsidR="003851CA" w:rsidRPr="003851CA">
        <w:rPr>
          <w:rFonts w:ascii="Arial" w:hAnsi="Arial"/>
          <w:lang w:val="en-GB"/>
        </w:rPr>
        <w:t>unit containing 2 revolving external magnets. The controller</w:t>
      </w:r>
      <w:r w:rsidR="003851CA">
        <w:rPr>
          <w:rFonts w:ascii="Arial" w:hAnsi="Arial"/>
          <w:lang w:val="en-GB"/>
        </w:rPr>
        <w:t xml:space="preserve"> </w:t>
      </w:r>
      <w:r w:rsidR="003851CA" w:rsidRPr="003851CA">
        <w:rPr>
          <w:rFonts w:ascii="Arial" w:hAnsi="Arial"/>
          <w:lang w:val="en-GB"/>
        </w:rPr>
        <w:t>unit is applied externally at the exact location of the nail’s</w:t>
      </w:r>
      <w:r w:rsidR="003851CA">
        <w:rPr>
          <w:rFonts w:ascii="Arial" w:hAnsi="Arial"/>
          <w:lang w:val="en-GB"/>
        </w:rPr>
        <w:t xml:space="preserve"> </w:t>
      </w:r>
      <w:r w:rsidR="003851CA" w:rsidRPr="003851CA">
        <w:rPr>
          <w:rFonts w:ascii="Arial" w:hAnsi="Arial"/>
          <w:lang w:val="en-GB"/>
        </w:rPr>
        <w:t>internal magnet</w:t>
      </w:r>
      <w:r w:rsidR="003851CA">
        <w:rPr>
          <w:rFonts w:ascii="Arial" w:hAnsi="Arial"/>
          <w:lang w:val="en-GB"/>
        </w:rPr>
        <w:t xml:space="preserve">. With this new system is possible to achieve a lengthening of 8 cm, in some extreme cases with a severe bone loss (&gt; of 10 cm) this lengthen can be achieved using the same nail, it’s possible to perform a second osteotomy and a new distraction after the complete regeneration of the bone that follow the first osteotomy. </w:t>
      </w:r>
      <w:r w:rsidR="00D31F13">
        <w:rPr>
          <w:rFonts w:ascii="Arial" w:hAnsi="Arial"/>
          <w:lang w:val="en-GB"/>
        </w:rPr>
        <w:t xml:space="preserve">In the most severe case treated we obtain a maximum lengthen of 14 cm.  </w:t>
      </w:r>
    </w:p>
    <w:p w14:paraId="697F188F" w14:textId="77777777" w:rsidR="007633A3" w:rsidRPr="007633A3" w:rsidRDefault="007633A3" w:rsidP="007633A3">
      <w:pPr>
        <w:rPr>
          <w:rFonts w:ascii="Arial" w:hAnsi="Arial"/>
        </w:rPr>
      </w:pPr>
    </w:p>
    <w:sectPr w:rsidR="007633A3" w:rsidRPr="007633A3" w:rsidSect="009E6F6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F8D"/>
    <w:rsid w:val="001F47B4"/>
    <w:rsid w:val="00230BF4"/>
    <w:rsid w:val="002725F5"/>
    <w:rsid w:val="00356E3E"/>
    <w:rsid w:val="003851CA"/>
    <w:rsid w:val="0047062D"/>
    <w:rsid w:val="00734FE8"/>
    <w:rsid w:val="007633A3"/>
    <w:rsid w:val="007948A7"/>
    <w:rsid w:val="00910F12"/>
    <w:rsid w:val="00927F8D"/>
    <w:rsid w:val="009C0093"/>
    <w:rsid w:val="009E6F65"/>
    <w:rsid w:val="00A459B0"/>
    <w:rsid w:val="00AC775A"/>
    <w:rsid w:val="00D31F13"/>
    <w:rsid w:val="00F7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31D06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</Words>
  <Characters>1482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Bevoni</dc:creator>
  <cp:keywords/>
  <dc:description/>
  <cp:lastModifiedBy>Roberto Bevoni</cp:lastModifiedBy>
  <cp:revision>3</cp:revision>
  <dcterms:created xsi:type="dcterms:W3CDTF">2019-08-14T08:58:00Z</dcterms:created>
  <dcterms:modified xsi:type="dcterms:W3CDTF">2019-08-14T09:13:00Z</dcterms:modified>
</cp:coreProperties>
</file>