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5DD" w:rsidRPr="00463FBB" w:rsidRDefault="00DE45DD" w:rsidP="00DE45DD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  <w:lang w:bidi="ar-EG"/>
        </w:rPr>
      </w:pPr>
      <w:proofErr w:type="gramStart"/>
      <w:r w:rsidRPr="00463FBB">
        <w:rPr>
          <w:rFonts w:asciiTheme="majorBidi" w:hAnsiTheme="majorBidi" w:cstheme="majorBidi"/>
          <w:b/>
          <w:bCs/>
          <w:sz w:val="22"/>
          <w:szCs w:val="22"/>
          <w:lang w:bidi="ar-EG"/>
        </w:rPr>
        <w:t xml:space="preserve">Plasma and synovial fluid </w:t>
      </w:r>
      <w:proofErr w:type="spellStart"/>
      <w:r w:rsidRPr="00463FBB">
        <w:rPr>
          <w:rFonts w:asciiTheme="majorBidi" w:hAnsiTheme="majorBidi" w:cstheme="majorBidi"/>
          <w:b/>
          <w:bCs/>
          <w:sz w:val="22"/>
          <w:szCs w:val="22"/>
          <w:lang w:bidi="ar-EG"/>
        </w:rPr>
        <w:t>osteopontine</w:t>
      </w:r>
      <w:proofErr w:type="spellEnd"/>
      <w:r w:rsidRPr="00463FBB">
        <w:rPr>
          <w:rFonts w:asciiTheme="majorBidi" w:hAnsiTheme="majorBidi" w:cstheme="majorBidi"/>
          <w:b/>
          <w:bCs/>
          <w:sz w:val="22"/>
          <w:szCs w:val="22"/>
          <w:lang w:bidi="ar-EG"/>
        </w:rPr>
        <w:t xml:space="preserve"> levels in patients with knee osteoarthritis; relation to MRI.</w:t>
      </w:r>
      <w:proofErr w:type="gramEnd"/>
    </w:p>
    <w:p w:rsidR="00DE45DD" w:rsidRPr="00463FBB" w:rsidRDefault="00DE45DD" w:rsidP="00DF6EF8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2"/>
          <w:szCs w:val="22"/>
          <w:vertAlign w:val="superscript"/>
        </w:rPr>
      </w:pPr>
      <w:proofErr w:type="spellStart"/>
      <w:proofErr w:type="gramStart"/>
      <w:r w:rsidRPr="00463FBB">
        <w:rPr>
          <w:rFonts w:asciiTheme="majorBidi" w:hAnsiTheme="majorBidi" w:cstheme="majorBidi"/>
          <w:b/>
          <w:bCs/>
          <w:sz w:val="22"/>
          <w:szCs w:val="22"/>
        </w:rPr>
        <w:t>Rasha</w:t>
      </w:r>
      <w:proofErr w:type="spellEnd"/>
      <w:r w:rsidRPr="00463FBB">
        <w:rPr>
          <w:rFonts w:asciiTheme="majorBidi" w:hAnsiTheme="majorBidi" w:cstheme="majorBidi"/>
          <w:b/>
          <w:bCs/>
          <w:sz w:val="22"/>
          <w:szCs w:val="22"/>
        </w:rPr>
        <w:t xml:space="preserve"> A. Abdel</w:t>
      </w:r>
      <w:r>
        <w:rPr>
          <w:rFonts w:asciiTheme="majorBidi" w:hAnsiTheme="majorBidi" w:cstheme="majorBidi"/>
          <w:b/>
          <w:bCs/>
          <w:sz w:val="22"/>
          <w:szCs w:val="22"/>
        </w:rPr>
        <w:t>-M</w:t>
      </w:r>
      <w:r w:rsidRPr="00463FBB">
        <w:rPr>
          <w:rFonts w:asciiTheme="majorBidi" w:hAnsiTheme="majorBidi" w:cstheme="majorBidi"/>
          <w:b/>
          <w:bCs/>
          <w:sz w:val="22"/>
          <w:szCs w:val="22"/>
        </w:rPr>
        <w:t>agied</w:t>
      </w:r>
      <w:r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1</w:t>
      </w:r>
      <w:r w:rsidRPr="00463FBB">
        <w:rPr>
          <w:rFonts w:asciiTheme="majorBidi" w:hAnsiTheme="majorBidi" w:cstheme="majorBidi"/>
          <w:b/>
          <w:bCs/>
          <w:sz w:val="22"/>
          <w:szCs w:val="22"/>
        </w:rPr>
        <w:t xml:space="preserve">, </w:t>
      </w:r>
      <w:proofErr w:type="spellStart"/>
      <w:r w:rsidRPr="00463FBB">
        <w:rPr>
          <w:rFonts w:asciiTheme="majorBidi" w:hAnsiTheme="majorBidi" w:cstheme="majorBidi"/>
          <w:b/>
          <w:bCs/>
          <w:sz w:val="22"/>
          <w:szCs w:val="22"/>
        </w:rPr>
        <w:t>Walaa</w:t>
      </w:r>
      <w:proofErr w:type="spellEnd"/>
      <w:r w:rsidRPr="00463FBB">
        <w:rPr>
          <w:rFonts w:asciiTheme="majorBidi" w:hAnsiTheme="majorBidi" w:cstheme="majorBidi"/>
          <w:b/>
          <w:bCs/>
          <w:sz w:val="22"/>
          <w:szCs w:val="22"/>
        </w:rPr>
        <w:t xml:space="preserve"> F. Mohammed</w:t>
      </w:r>
      <w:r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1</w:t>
      </w:r>
      <w:r w:rsidRPr="00463FBB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proofErr w:type="spellStart"/>
      <w:r w:rsidRPr="00463FBB">
        <w:rPr>
          <w:rFonts w:asciiTheme="majorBidi" w:hAnsiTheme="majorBidi" w:cstheme="majorBidi"/>
          <w:b/>
          <w:bCs/>
          <w:sz w:val="22"/>
          <w:szCs w:val="22"/>
        </w:rPr>
        <w:t>G</w:t>
      </w:r>
      <w:r>
        <w:rPr>
          <w:rFonts w:asciiTheme="majorBidi" w:hAnsiTheme="majorBidi" w:cstheme="majorBidi"/>
          <w:b/>
          <w:bCs/>
          <w:sz w:val="22"/>
          <w:szCs w:val="22"/>
        </w:rPr>
        <w:t>i</w:t>
      </w:r>
      <w:r w:rsidRPr="00463FBB">
        <w:rPr>
          <w:rFonts w:asciiTheme="majorBidi" w:hAnsiTheme="majorBidi" w:cstheme="majorBidi"/>
          <w:b/>
          <w:bCs/>
          <w:sz w:val="22"/>
          <w:szCs w:val="22"/>
        </w:rPr>
        <w:t>han</w:t>
      </w:r>
      <w:proofErr w:type="spellEnd"/>
      <w:r w:rsidRPr="00463FBB">
        <w:rPr>
          <w:rFonts w:asciiTheme="majorBidi" w:hAnsiTheme="majorBidi" w:cstheme="majorBidi"/>
          <w:b/>
          <w:bCs/>
          <w:sz w:val="22"/>
          <w:szCs w:val="22"/>
        </w:rPr>
        <w:t xml:space="preserve"> M. </w:t>
      </w:r>
      <w:r>
        <w:rPr>
          <w:rFonts w:asciiTheme="majorBidi" w:hAnsiTheme="majorBidi" w:cstheme="majorBidi"/>
          <w:b/>
          <w:bCs/>
          <w:sz w:val="22"/>
          <w:szCs w:val="22"/>
        </w:rPr>
        <w:t>Omar</w:t>
      </w:r>
      <w:r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, </w:t>
      </w:r>
      <w:proofErr w:type="spellStart"/>
      <w:r w:rsidRPr="00463FBB">
        <w:rPr>
          <w:b/>
          <w:bCs/>
          <w:sz w:val="22"/>
          <w:szCs w:val="22"/>
        </w:rPr>
        <w:t>Aliaa</w:t>
      </w:r>
      <w:proofErr w:type="spellEnd"/>
      <w:r w:rsidRPr="00463FBB">
        <w:rPr>
          <w:b/>
          <w:bCs/>
          <w:sz w:val="22"/>
          <w:szCs w:val="22"/>
        </w:rPr>
        <w:t xml:space="preserve"> M. Mounir</w:t>
      </w:r>
      <w:r>
        <w:rPr>
          <w:b/>
          <w:bCs/>
          <w:sz w:val="22"/>
          <w:szCs w:val="22"/>
          <w:vertAlign w:val="superscript"/>
        </w:rPr>
        <w:t>2</w:t>
      </w:r>
      <w:r>
        <w:rPr>
          <w:b/>
          <w:bCs/>
          <w:sz w:val="22"/>
          <w:szCs w:val="22"/>
        </w:rPr>
        <w:t xml:space="preserve">, </w:t>
      </w:r>
      <w:r w:rsidRPr="00463FBB">
        <w:rPr>
          <w:rFonts w:asciiTheme="majorBidi" w:hAnsiTheme="majorBidi" w:cstheme="majorBidi"/>
          <w:b/>
          <w:bCs/>
          <w:sz w:val="22"/>
          <w:szCs w:val="22"/>
        </w:rPr>
        <w:t>Mustafa Abdel-Kader</w:t>
      </w:r>
      <w:r w:rsidR="00DF6EF8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3</w:t>
      </w:r>
      <w:r w:rsidRPr="00463FBB">
        <w:rPr>
          <w:rFonts w:asciiTheme="majorBidi" w:hAnsiTheme="majorBidi" w:cstheme="majorBidi"/>
          <w:b/>
          <w:bCs/>
          <w:sz w:val="22"/>
          <w:szCs w:val="22"/>
        </w:rPr>
        <w:t xml:space="preserve">, </w:t>
      </w:r>
      <w:proofErr w:type="spellStart"/>
      <w:r w:rsidRPr="00463FBB">
        <w:rPr>
          <w:rFonts w:asciiTheme="majorBidi" w:hAnsiTheme="majorBidi" w:cstheme="majorBidi"/>
          <w:b/>
          <w:bCs/>
          <w:sz w:val="22"/>
          <w:szCs w:val="22"/>
        </w:rPr>
        <w:t>Faten</w:t>
      </w:r>
      <w:proofErr w:type="spellEnd"/>
      <w:r w:rsidRPr="00463FBB">
        <w:rPr>
          <w:rFonts w:asciiTheme="majorBidi" w:hAnsiTheme="majorBidi" w:cstheme="majorBidi"/>
          <w:b/>
          <w:bCs/>
          <w:sz w:val="22"/>
          <w:szCs w:val="22"/>
        </w:rPr>
        <w:t xml:space="preserve"> Ismail Mohamed</w:t>
      </w:r>
      <w:r w:rsidR="00DF6EF8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1</w:t>
      </w:r>
      <w:r w:rsidR="00DF6EF8">
        <w:rPr>
          <w:rFonts w:asciiTheme="majorBidi" w:hAnsiTheme="majorBidi" w:cstheme="majorBidi"/>
          <w:b/>
          <w:bCs/>
          <w:sz w:val="22"/>
          <w:szCs w:val="22"/>
        </w:rPr>
        <w:t>.</w:t>
      </w:r>
      <w:proofErr w:type="gramEnd"/>
      <w:r w:rsidRPr="00463FBB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</w:p>
    <w:p w:rsidR="00DE45DD" w:rsidRPr="00463FBB" w:rsidRDefault="00DF6EF8" w:rsidP="00DF6EF8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1 </w:t>
      </w:r>
      <w:r w:rsidR="00DE45DD" w:rsidRPr="00463FBB">
        <w:rPr>
          <w:rFonts w:asciiTheme="majorBidi" w:hAnsiTheme="majorBidi" w:cstheme="majorBidi"/>
          <w:sz w:val="22"/>
          <w:szCs w:val="22"/>
        </w:rPr>
        <w:t>Department of Rheumatology and Rehabilitation, Minia University, Egypt</w:t>
      </w:r>
    </w:p>
    <w:p w:rsidR="00DF6EF8" w:rsidRDefault="00DF6EF8" w:rsidP="00DF6EF8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hAnsiTheme="majorBidi" w:cstheme="majorBidi"/>
          <w:sz w:val="22"/>
          <w:szCs w:val="22"/>
        </w:rPr>
      </w:pPr>
      <w:r>
        <w:rPr>
          <w:sz w:val="22"/>
          <w:szCs w:val="22"/>
        </w:rPr>
        <w:t xml:space="preserve">2 </w:t>
      </w:r>
      <w:r w:rsidRPr="00463FBB">
        <w:rPr>
          <w:sz w:val="22"/>
          <w:szCs w:val="22"/>
        </w:rPr>
        <w:t xml:space="preserve">Department of clinical </w:t>
      </w:r>
      <w:proofErr w:type="spellStart"/>
      <w:r w:rsidRPr="00463FBB">
        <w:rPr>
          <w:sz w:val="22"/>
          <w:szCs w:val="22"/>
        </w:rPr>
        <w:t>pathology</w:t>
      </w:r>
      <w:proofErr w:type="gramStart"/>
      <w:r w:rsidRPr="00463FBB">
        <w:rPr>
          <w:sz w:val="22"/>
          <w:szCs w:val="22"/>
        </w:rPr>
        <w:t>,Faculty</w:t>
      </w:r>
      <w:proofErr w:type="spellEnd"/>
      <w:proofErr w:type="gramEnd"/>
      <w:r w:rsidRPr="00463FBB">
        <w:rPr>
          <w:sz w:val="22"/>
          <w:szCs w:val="22"/>
        </w:rPr>
        <w:t xml:space="preserve"> of Medicine, Minia University</w:t>
      </w:r>
    </w:p>
    <w:p w:rsidR="00DE45DD" w:rsidRPr="00463FBB" w:rsidRDefault="00DF6EF8" w:rsidP="00DF6EF8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 3 </w:t>
      </w:r>
      <w:r w:rsidR="00DE45DD" w:rsidRPr="00463FBB">
        <w:rPr>
          <w:rFonts w:asciiTheme="majorBidi" w:hAnsiTheme="majorBidi" w:cstheme="majorBidi"/>
          <w:sz w:val="22"/>
          <w:szCs w:val="22"/>
        </w:rPr>
        <w:t xml:space="preserve">Department of </w:t>
      </w:r>
      <w:proofErr w:type="spellStart"/>
      <w:r w:rsidR="00DE45DD" w:rsidRPr="00463FBB">
        <w:rPr>
          <w:rFonts w:asciiTheme="majorBidi" w:hAnsiTheme="majorBidi" w:cstheme="majorBidi"/>
          <w:sz w:val="22"/>
          <w:szCs w:val="22"/>
        </w:rPr>
        <w:t>Radiology</w:t>
      </w:r>
      <w:proofErr w:type="gramStart"/>
      <w:r w:rsidR="00DE45DD" w:rsidRPr="00463FBB">
        <w:rPr>
          <w:rFonts w:asciiTheme="majorBidi" w:hAnsiTheme="majorBidi" w:cstheme="majorBidi"/>
          <w:sz w:val="22"/>
          <w:szCs w:val="22"/>
        </w:rPr>
        <w:t>,Faculty</w:t>
      </w:r>
      <w:proofErr w:type="spellEnd"/>
      <w:proofErr w:type="gramEnd"/>
      <w:r w:rsidR="00DE45DD" w:rsidRPr="00463FBB">
        <w:rPr>
          <w:rFonts w:asciiTheme="majorBidi" w:hAnsiTheme="majorBidi" w:cstheme="majorBidi"/>
          <w:sz w:val="22"/>
          <w:szCs w:val="22"/>
        </w:rPr>
        <w:t xml:space="preserve"> of Medicine, Minia University, Egypt.</w:t>
      </w:r>
    </w:p>
    <w:p w:rsidR="00DE45DD" w:rsidRDefault="00DE45DD" w:rsidP="00DE45DD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</w:rPr>
      </w:pPr>
      <w:bookmarkStart w:id="0" w:name="_GoBack"/>
      <w:bookmarkEnd w:id="0"/>
    </w:p>
    <w:p w:rsidR="002E73CB" w:rsidRPr="002E73CB" w:rsidRDefault="002E73CB" w:rsidP="00DE45DD">
      <w:pPr>
        <w:bidi w:val="0"/>
        <w:spacing w:line="360" w:lineRule="auto"/>
        <w:jc w:val="both"/>
        <w:rPr>
          <w:rFonts w:asciiTheme="majorBidi" w:hAnsiTheme="majorBidi" w:cstheme="majorBidi"/>
          <w:lang w:bidi="ar-EG"/>
        </w:rPr>
      </w:pPr>
      <w:r w:rsidRPr="002E73CB">
        <w:rPr>
          <w:rFonts w:asciiTheme="majorBidi" w:hAnsiTheme="majorBidi" w:cstheme="majorBidi"/>
          <w:b/>
          <w:bCs/>
        </w:rPr>
        <w:t>Aim</w:t>
      </w:r>
      <w:r w:rsidRPr="002E73CB">
        <w:rPr>
          <w:rFonts w:asciiTheme="majorBidi" w:hAnsiTheme="majorBidi" w:cstheme="majorBidi"/>
        </w:rPr>
        <w:t>:</w:t>
      </w:r>
      <w:r w:rsidRPr="002E73CB">
        <w:rPr>
          <w:rFonts w:asciiTheme="majorBidi" w:hAnsiTheme="majorBidi" w:cstheme="majorBidi"/>
          <w:lang w:bidi="ar-EG"/>
        </w:rPr>
        <w:t xml:space="preserve"> </w:t>
      </w:r>
      <w:r w:rsidRPr="002E73CB">
        <w:rPr>
          <w:rFonts w:asciiTheme="majorBidi" w:hAnsiTheme="majorBidi" w:cstheme="majorBidi"/>
        </w:rPr>
        <w:t>To st</w:t>
      </w:r>
      <w:r w:rsidR="0016688F">
        <w:rPr>
          <w:rFonts w:asciiTheme="majorBidi" w:hAnsiTheme="majorBidi" w:cstheme="majorBidi"/>
        </w:rPr>
        <w:t>udy</w:t>
      </w:r>
      <w:r w:rsidRPr="002E73CB">
        <w:rPr>
          <w:rFonts w:asciiTheme="majorBidi" w:hAnsiTheme="majorBidi" w:cstheme="majorBidi"/>
        </w:rPr>
        <w:t xml:space="preserve"> </w:t>
      </w:r>
      <w:r w:rsidRPr="002E73CB">
        <w:rPr>
          <w:rFonts w:asciiTheme="majorBidi" w:hAnsiTheme="majorBidi" w:cstheme="majorBidi"/>
          <w:lang w:bidi="en-US"/>
        </w:rPr>
        <w:t xml:space="preserve">plasma and synovial fluid </w:t>
      </w:r>
      <w:r w:rsidRPr="002E73CB">
        <w:rPr>
          <w:rFonts w:asciiTheme="majorBidi" w:hAnsiTheme="majorBidi" w:cstheme="majorBidi"/>
        </w:rPr>
        <w:t xml:space="preserve">level of </w:t>
      </w:r>
      <w:proofErr w:type="spellStart"/>
      <w:r w:rsidRPr="002E73CB">
        <w:rPr>
          <w:rFonts w:asciiTheme="majorBidi" w:hAnsiTheme="majorBidi" w:cstheme="majorBidi"/>
        </w:rPr>
        <w:t>osteopontine</w:t>
      </w:r>
      <w:proofErr w:type="spellEnd"/>
      <w:r w:rsidRPr="002E73CB">
        <w:rPr>
          <w:rFonts w:asciiTheme="majorBidi" w:hAnsiTheme="majorBidi" w:cstheme="majorBidi"/>
        </w:rPr>
        <w:t xml:space="preserve"> (</w:t>
      </w:r>
      <w:r w:rsidRPr="002E73CB">
        <w:rPr>
          <w:rFonts w:asciiTheme="majorBidi" w:hAnsiTheme="majorBidi" w:cstheme="majorBidi"/>
          <w:lang w:bidi="en-US"/>
        </w:rPr>
        <w:t>OPN) in patients with osteoarthritis and to detect its relation to progressive joint damage seen by MRI</w:t>
      </w:r>
      <w:r w:rsidRPr="002E73CB">
        <w:rPr>
          <w:rFonts w:asciiTheme="majorBidi" w:hAnsiTheme="majorBidi" w:cstheme="majorBidi"/>
          <w:b/>
          <w:bCs/>
          <w:lang w:bidi="en-US"/>
        </w:rPr>
        <w:t xml:space="preserve">, </w:t>
      </w:r>
      <w:r w:rsidRPr="002E73CB">
        <w:rPr>
          <w:rFonts w:asciiTheme="majorBidi" w:hAnsiTheme="majorBidi" w:cstheme="majorBidi"/>
          <w:lang w:bidi="en-US"/>
        </w:rPr>
        <w:t xml:space="preserve">functional status and disease severity.  </w:t>
      </w:r>
    </w:p>
    <w:p w:rsidR="002E73CB" w:rsidRPr="002E73CB" w:rsidRDefault="002E73CB" w:rsidP="006D16DB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2E73CB">
        <w:rPr>
          <w:rFonts w:asciiTheme="majorBidi" w:hAnsiTheme="majorBidi" w:cstheme="majorBidi"/>
          <w:b/>
          <w:bCs/>
          <w:lang w:bidi="ar-EG"/>
        </w:rPr>
        <w:t xml:space="preserve">Patients and </w:t>
      </w:r>
      <w:r w:rsidRPr="002E73CB">
        <w:rPr>
          <w:rFonts w:asciiTheme="majorBidi" w:hAnsiTheme="majorBidi" w:cstheme="majorBidi"/>
          <w:b/>
          <w:bCs/>
        </w:rPr>
        <w:t>methods</w:t>
      </w:r>
      <w:r w:rsidRPr="002E73CB">
        <w:rPr>
          <w:rFonts w:asciiTheme="majorBidi" w:hAnsiTheme="majorBidi" w:cstheme="majorBidi"/>
          <w:lang w:bidi="ar-EG"/>
        </w:rPr>
        <w:t>: 60</w:t>
      </w:r>
      <w:r w:rsidRPr="002E73CB">
        <w:rPr>
          <w:lang w:bidi="ar-EG"/>
        </w:rPr>
        <w:t xml:space="preserve"> primary knee OA</w:t>
      </w:r>
      <w:r w:rsidRPr="002E73CB">
        <w:rPr>
          <w:rFonts w:asciiTheme="majorBidi" w:hAnsiTheme="majorBidi" w:cstheme="majorBidi"/>
          <w:lang w:bidi="ar-EG"/>
        </w:rPr>
        <w:t xml:space="preserve"> patients and</w:t>
      </w:r>
      <w:r w:rsidRPr="002E73CB">
        <w:rPr>
          <w:rFonts w:asciiTheme="majorBidi" w:hAnsiTheme="majorBidi" w:cstheme="majorBidi"/>
          <w:lang w:bidi="ar-EG"/>
        </w:rPr>
        <w:t xml:space="preserve"> </w:t>
      </w:r>
      <w:r w:rsidRPr="002E73CB">
        <w:rPr>
          <w:rFonts w:asciiTheme="majorBidi" w:hAnsiTheme="majorBidi" w:cstheme="majorBidi"/>
          <w:lang w:bidi="ar-EG"/>
        </w:rPr>
        <w:t>60</w:t>
      </w:r>
      <w:r w:rsidRPr="002E73CB">
        <w:rPr>
          <w:rFonts w:asciiTheme="majorBidi" w:hAnsiTheme="majorBidi" w:cstheme="majorBidi"/>
          <w:lang w:bidi="ar-EG"/>
        </w:rPr>
        <w:t xml:space="preserve"> control</w:t>
      </w:r>
      <w:r w:rsidRPr="002E73CB">
        <w:rPr>
          <w:rFonts w:asciiTheme="majorBidi" w:hAnsiTheme="majorBidi" w:cstheme="majorBidi"/>
          <w:lang w:bidi="ar-EG"/>
        </w:rPr>
        <w:t xml:space="preserve">s </w:t>
      </w:r>
      <w:r w:rsidRPr="002E73CB">
        <w:rPr>
          <w:rFonts w:asciiTheme="majorBidi" w:hAnsiTheme="majorBidi" w:cstheme="majorBidi"/>
          <w:lang w:bidi="ar-EG"/>
        </w:rPr>
        <w:t xml:space="preserve">were included. </w:t>
      </w:r>
      <w:r w:rsidRPr="002E73CB">
        <w:rPr>
          <w:rFonts w:asciiTheme="majorBidi" w:hAnsiTheme="majorBidi" w:cstheme="majorBidi"/>
          <w:lang w:bidi="ar-EG"/>
        </w:rPr>
        <w:t>F</w:t>
      </w:r>
      <w:r w:rsidRPr="002E73CB">
        <w:rPr>
          <w:rFonts w:asciiTheme="majorBidi" w:hAnsiTheme="majorBidi" w:cstheme="majorBidi"/>
          <w:lang w:bidi="ar-EG"/>
        </w:rPr>
        <w:t xml:space="preserve">unctional status was assessed </w:t>
      </w:r>
      <w:r w:rsidRPr="002E73CB">
        <w:t>using Western Ontario and McMaster Universities Osteoarthritis Index</w:t>
      </w:r>
      <w:r w:rsidRPr="002E73CB">
        <w:rPr>
          <w:rFonts w:asciiTheme="majorBidi" w:hAnsiTheme="majorBidi" w:cstheme="majorBidi"/>
          <w:lang w:bidi="ar-EG"/>
        </w:rPr>
        <w:t xml:space="preserve"> (WOMAC),</w:t>
      </w:r>
      <w:r w:rsidRPr="002E73CB">
        <w:rPr>
          <w:rFonts w:asciiTheme="majorBidi" w:hAnsiTheme="majorBidi" w:cstheme="majorBidi"/>
        </w:rPr>
        <w:t xml:space="preserve"> </w:t>
      </w:r>
      <w:r w:rsidRPr="002E73CB">
        <w:rPr>
          <w:rFonts w:asciiTheme="majorBidi" w:hAnsiTheme="majorBidi" w:cstheme="majorBidi"/>
        </w:rPr>
        <w:t xml:space="preserve">pain was </w:t>
      </w:r>
      <w:r w:rsidRPr="002E73CB">
        <w:rPr>
          <w:rFonts w:asciiTheme="majorBidi" w:hAnsiTheme="majorBidi" w:cstheme="majorBidi"/>
        </w:rPr>
        <w:t xml:space="preserve">assessed </w:t>
      </w:r>
      <w:r w:rsidR="006D16DB">
        <w:rPr>
          <w:rFonts w:asciiTheme="majorBidi" w:hAnsiTheme="majorBidi" w:cstheme="majorBidi"/>
          <w:color w:val="000000" w:themeColor="text1"/>
          <w:lang w:val="en"/>
        </w:rPr>
        <w:t xml:space="preserve">using </w:t>
      </w:r>
      <w:r w:rsidRPr="002E73CB">
        <w:rPr>
          <w:rFonts w:asciiTheme="majorBidi" w:hAnsiTheme="majorBidi" w:cstheme="majorBidi"/>
          <w:color w:val="000000" w:themeColor="text1"/>
          <w:lang w:val="en"/>
        </w:rPr>
        <w:t>visual analogue scale</w:t>
      </w:r>
      <w:r w:rsidRPr="002E73CB">
        <w:rPr>
          <w:rFonts w:asciiTheme="majorBidi" w:hAnsiTheme="majorBidi" w:cstheme="majorBidi"/>
          <w:lang w:bidi="ar-EG"/>
        </w:rPr>
        <w:t xml:space="preserve"> </w:t>
      </w:r>
      <w:r w:rsidRPr="002E73CB">
        <w:rPr>
          <w:rFonts w:asciiTheme="majorBidi" w:hAnsiTheme="majorBidi" w:cstheme="majorBidi"/>
          <w:lang w:bidi="ar-EG"/>
        </w:rPr>
        <w:t>(</w:t>
      </w:r>
      <w:r w:rsidRPr="002E73CB">
        <w:rPr>
          <w:rFonts w:asciiTheme="majorBidi" w:hAnsiTheme="majorBidi" w:cstheme="majorBidi"/>
          <w:lang w:bidi="ar-EG"/>
        </w:rPr>
        <w:t>VAS</w:t>
      </w:r>
      <w:r w:rsidR="0016688F">
        <w:rPr>
          <w:rFonts w:asciiTheme="majorBidi" w:hAnsiTheme="majorBidi" w:cstheme="majorBidi"/>
          <w:lang w:bidi="ar-EG"/>
        </w:rPr>
        <w:t>).</w:t>
      </w:r>
      <w:r w:rsidRPr="002E73CB">
        <w:t xml:space="preserve"> </w:t>
      </w:r>
      <w:proofErr w:type="spellStart"/>
      <w:r w:rsidRPr="002E73CB">
        <w:t>Kellgren</w:t>
      </w:r>
      <w:proofErr w:type="spellEnd"/>
      <w:r w:rsidRPr="002E73CB">
        <w:t>-Lawrence grading scale (KL) used to assess radiologi</w:t>
      </w:r>
      <w:r w:rsidR="00043961">
        <w:t xml:space="preserve">cal </w:t>
      </w:r>
      <w:r w:rsidR="00043961" w:rsidRPr="002E73CB">
        <w:t>severity</w:t>
      </w:r>
      <w:r w:rsidR="00043961">
        <w:rPr>
          <w:rFonts w:asciiTheme="majorBidi" w:hAnsiTheme="majorBidi" w:cstheme="majorBidi"/>
          <w:lang w:bidi="ar-EG"/>
        </w:rPr>
        <w:t>.</w:t>
      </w:r>
      <w:r w:rsidR="0016688F">
        <w:rPr>
          <w:rFonts w:asciiTheme="majorBidi" w:hAnsiTheme="majorBidi" w:cstheme="majorBidi"/>
          <w:lang w:bidi="ar-EG"/>
        </w:rPr>
        <w:t xml:space="preserve"> MRI</w:t>
      </w:r>
      <w:r w:rsidR="0016688F">
        <w:rPr>
          <w:rFonts w:asciiTheme="majorBidi" w:hAnsiTheme="majorBidi" w:cstheme="majorBidi"/>
        </w:rPr>
        <w:t xml:space="preserve"> </w:t>
      </w:r>
      <w:r w:rsidRPr="002E73CB">
        <w:rPr>
          <w:rFonts w:asciiTheme="majorBidi" w:hAnsiTheme="majorBidi" w:cstheme="majorBidi"/>
        </w:rPr>
        <w:t>using MOAKS score, plasma and synovial fluid OPN</w:t>
      </w:r>
      <w:r w:rsidRPr="002E73CB">
        <w:t xml:space="preserve"> </w:t>
      </w:r>
      <w:r w:rsidR="00043961">
        <w:rPr>
          <w:rFonts w:asciiTheme="majorBidi" w:hAnsiTheme="majorBidi" w:cstheme="majorBidi"/>
        </w:rPr>
        <w:t>were measured</w:t>
      </w:r>
      <w:r w:rsidRPr="002E73CB">
        <w:rPr>
          <w:rFonts w:asciiTheme="majorBidi" w:hAnsiTheme="majorBidi" w:cstheme="majorBidi"/>
        </w:rPr>
        <w:t xml:space="preserve">.  </w:t>
      </w:r>
    </w:p>
    <w:p w:rsidR="002E73CB" w:rsidRPr="006D16DB" w:rsidRDefault="002E73CB" w:rsidP="006D16DB">
      <w:pPr>
        <w:autoSpaceDE w:val="0"/>
        <w:autoSpaceDN w:val="0"/>
        <w:bidi w:val="0"/>
        <w:adjustRightInd w:val="0"/>
        <w:spacing w:line="360" w:lineRule="auto"/>
        <w:jc w:val="both"/>
        <w:rPr>
          <w:rFonts w:eastAsiaTheme="minorHAnsi"/>
        </w:rPr>
      </w:pPr>
      <w:r w:rsidRPr="002E73CB">
        <w:rPr>
          <w:rFonts w:asciiTheme="majorBidi" w:hAnsiTheme="majorBidi" w:cstheme="majorBidi"/>
          <w:b/>
          <w:bCs/>
        </w:rPr>
        <w:t>Results</w:t>
      </w:r>
      <w:r w:rsidRPr="002E73CB">
        <w:rPr>
          <w:rFonts w:asciiTheme="majorBidi" w:hAnsiTheme="majorBidi" w:cstheme="majorBidi"/>
        </w:rPr>
        <w:t>:</w:t>
      </w:r>
      <w:r w:rsidR="006D16DB">
        <w:rPr>
          <w:rFonts w:asciiTheme="majorBidi" w:hAnsiTheme="majorBidi" w:cstheme="majorBidi"/>
        </w:rPr>
        <w:t xml:space="preserve"> </w:t>
      </w:r>
      <w:r w:rsidR="00043961" w:rsidRPr="00043961">
        <w:rPr>
          <w:rFonts w:eastAsiaTheme="minorHAnsi"/>
        </w:rPr>
        <w:t xml:space="preserve">Mean synovial fluid </w:t>
      </w:r>
      <w:r w:rsidR="00043961">
        <w:rPr>
          <w:rFonts w:eastAsiaTheme="minorHAnsi"/>
        </w:rPr>
        <w:t>OPN</w:t>
      </w:r>
      <w:r w:rsidR="00043961" w:rsidRPr="00043961">
        <w:rPr>
          <w:rFonts w:eastAsiaTheme="minorHAnsi"/>
        </w:rPr>
        <w:t xml:space="preserve"> of OA patients was </w:t>
      </w:r>
      <w:r w:rsidR="00043961" w:rsidRPr="00463FBB">
        <w:rPr>
          <w:rFonts w:asciiTheme="majorBidi" w:eastAsiaTheme="minorHAnsi" w:hAnsiTheme="majorBidi" w:cstheme="majorBidi"/>
          <w:sz w:val="22"/>
          <w:szCs w:val="22"/>
          <w:lang w:bidi="ar-EG"/>
        </w:rPr>
        <w:t>218.4±37.7</w:t>
      </w:r>
      <w:r w:rsidR="00043961" w:rsidRPr="00043961">
        <w:rPr>
          <w:rFonts w:eastAsiaTheme="minorHAnsi"/>
        </w:rPr>
        <w:t xml:space="preserve">, mean </w:t>
      </w:r>
      <w:r w:rsidR="00043961">
        <w:rPr>
          <w:rFonts w:eastAsiaTheme="minorHAnsi"/>
        </w:rPr>
        <w:t>plasma</w:t>
      </w:r>
      <w:r w:rsidR="00043961" w:rsidRPr="00043961">
        <w:rPr>
          <w:rFonts w:eastAsiaTheme="minorHAnsi"/>
        </w:rPr>
        <w:t xml:space="preserve"> </w:t>
      </w:r>
      <w:r w:rsidR="00043961">
        <w:rPr>
          <w:rFonts w:eastAsiaTheme="minorHAnsi"/>
        </w:rPr>
        <w:t>OPN</w:t>
      </w:r>
      <w:r w:rsidR="00043961" w:rsidRPr="00043961">
        <w:rPr>
          <w:rFonts w:eastAsiaTheme="minorHAnsi"/>
        </w:rPr>
        <w:t xml:space="preserve"> of OA patients was </w:t>
      </w:r>
      <w:r w:rsidR="00043961" w:rsidRPr="00463FBB">
        <w:rPr>
          <w:rFonts w:asciiTheme="majorBidi" w:eastAsiaTheme="minorHAnsi" w:hAnsiTheme="majorBidi" w:cstheme="majorBidi"/>
          <w:sz w:val="22"/>
          <w:szCs w:val="22"/>
          <w:lang w:bidi="ar-EG"/>
        </w:rPr>
        <w:t>136.67</w:t>
      </w:r>
      <w:r w:rsidR="00043961" w:rsidRPr="00463FBB">
        <w:rPr>
          <w:rFonts w:asciiTheme="majorBidi" w:eastAsiaTheme="minorHAnsi" w:hAnsiTheme="majorBidi" w:cstheme="majorBidi"/>
          <w:color w:val="000000"/>
          <w:sz w:val="22"/>
          <w:szCs w:val="22"/>
        </w:rPr>
        <w:t>±</w:t>
      </w:r>
      <w:r w:rsidR="00043961" w:rsidRPr="00463FBB">
        <w:rPr>
          <w:rFonts w:asciiTheme="majorBidi" w:eastAsiaTheme="minorHAnsi" w:hAnsiTheme="majorBidi" w:cstheme="majorBidi"/>
          <w:sz w:val="22"/>
          <w:szCs w:val="22"/>
          <w:lang w:bidi="ar-EG"/>
        </w:rPr>
        <w:t>35.1</w:t>
      </w:r>
      <w:r w:rsidR="00043961" w:rsidRPr="00043961">
        <w:rPr>
          <w:rFonts w:eastAsiaTheme="minorHAnsi"/>
        </w:rPr>
        <w:t xml:space="preserve">. </w:t>
      </w:r>
      <w:r w:rsidR="00043961">
        <w:rPr>
          <w:rFonts w:asciiTheme="majorBidi" w:hAnsiTheme="majorBidi" w:cstheme="majorBidi"/>
        </w:rPr>
        <w:t>P</w:t>
      </w:r>
      <w:r w:rsidR="00043961" w:rsidRPr="002E73CB">
        <w:rPr>
          <w:rFonts w:asciiTheme="majorBidi" w:hAnsiTheme="majorBidi" w:cstheme="majorBidi"/>
        </w:rPr>
        <w:t xml:space="preserve">lasma OPN of patients was higher </w:t>
      </w:r>
      <w:r w:rsidR="00043961">
        <w:rPr>
          <w:rFonts w:asciiTheme="majorBidi" w:hAnsiTheme="majorBidi" w:cstheme="majorBidi"/>
        </w:rPr>
        <w:t xml:space="preserve">in OA </w:t>
      </w:r>
      <w:r w:rsidR="00043961" w:rsidRPr="002E73CB">
        <w:rPr>
          <w:rFonts w:asciiTheme="majorBidi" w:hAnsiTheme="majorBidi" w:cstheme="majorBidi"/>
        </w:rPr>
        <w:t>than control (p</w:t>
      </w:r>
      <w:r w:rsidR="00043961">
        <w:rPr>
          <w:rFonts w:asciiTheme="majorBidi" w:hAnsiTheme="majorBidi" w:cstheme="majorBidi"/>
        </w:rPr>
        <w:t>&lt;0.0001).</w:t>
      </w:r>
      <w:r w:rsidR="00043961" w:rsidRPr="00043961">
        <w:rPr>
          <w:rFonts w:eastAsiaTheme="minorHAnsi"/>
        </w:rPr>
        <w:t xml:space="preserve"> Significant positive correlation between serum and </w:t>
      </w:r>
      <w:r w:rsidR="0053157E">
        <w:rPr>
          <w:rFonts w:eastAsiaTheme="minorHAnsi"/>
        </w:rPr>
        <w:t>synovial OPN</w:t>
      </w:r>
      <w:r w:rsidR="00043961" w:rsidRPr="00043961">
        <w:rPr>
          <w:rFonts w:eastAsiaTheme="minorHAnsi"/>
        </w:rPr>
        <w:t xml:space="preserve"> in OA patients </w:t>
      </w:r>
      <w:r w:rsidR="0053157E" w:rsidRPr="00463FBB">
        <w:rPr>
          <w:rFonts w:asciiTheme="majorBidi" w:eastAsiaTheme="minorHAnsi" w:hAnsiTheme="majorBidi" w:cstheme="majorBidi"/>
          <w:color w:val="000000"/>
          <w:sz w:val="22"/>
          <w:szCs w:val="22"/>
        </w:rPr>
        <w:t>(r=0.8</w:t>
      </w:r>
      <w:proofErr w:type="gramStart"/>
      <w:r w:rsidR="0053157E">
        <w:rPr>
          <w:rFonts w:asciiTheme="majorBidi" w:eastAsiaTheme="minorHAnsi" w:hAnsiTheme="majorBidi" w:cstheme="majorBidi"/>
          <w:color w:val="000000"/>
          <w:sz w:val="22"/>
          <w:szCs w:val="22"/>
        </w:rPr>
        <w:t>,p</w:t>
      </w:r>
      <w:proofErr w:type="gramEnd"/>
      <w:r w:rsidR="0053157E" w:rsidRPr="00463FBB">
        <w:rPr>
          <w:rFonts w:asciiTheme="majorBidi" w:eastAsiaTheme="minorHAnsi" w:hAnsiTheme="majorBidi" w:cstheme="majorBidi"/>
          <w:color w:val="000000"/>
          <w:sz w:val="22"/>
          <w:szCs w:val="22"/>
        </w:rPr>
        <w:t>&lt; 0.0</w:t>
      </w:r>
      <w:r w:rsidR="0053157E">
        <w:rPr>
          <w:rFonts w:asciiTheme="majorBidi" w:eastAsiaTheme="minorHAnsi" w:hAnsiTheme="majorBidi" w:cstheme="majorBidi"/>
          <w:color w:val="000000"/>
          <w:sz w:val="22"/>
          <w:szCs w:val="22"/>
        </w:rPr>
        <w:t>0</w:t>
      </w:r>
      <w:r w:rsidR="0053157E" w:rsidRPr="00463FBB">
        <w:rPr>
          <w:rFonts w:asciiTheme="majorBidi" w:eastAsiaTheme="minorHAnsi" w:hAnsiTheme="majorBidi" w:cstheme="majorBidi"/>
          <w:color w:val="000000"/>
          <w:sz w:val="22"/>
          <w:szCs w:val="22"/>
        </w:rPr>
        <w:t>01)</w:t>
      </w:r>
      <w:r w:rsidR="00043961" w:rsidRPr="00043961">
        <w:rPr>
          <w:rFonts w:eastAsiaTheme="minorHAnsi"/>
        </w:rPr>
        <w:t xml:space="preserve">. Significant positive correlation between the synovial fluid </w:t>
      </w:r>
      <w:r w:rsidR="0053157E">
        <w:rPr>
          <w:rFonts w:eastAsiaTheme="minorHAnsi"/>
        </w:rPr>
        <w:t>OPN</w:t>
      </w:r>
      <w:r w:rsidR="00043961" w:rsidRPr="00043961">
        <w:rPr>
          <w:rFonts w:eastAsiaTheme="minorHAnsi"/>
        </w:rPr>
        <w:t xml:space="preserve"> and patients' age, disease duration, </w:t>
      </w:r>
      <w:r w:rsidR="0053157E">
        <w:rPr>
          <w:rFonts w:eastAsiaTheme="minorHAnsi"/>
        </w:rPr>
        <w:t>V</w:t>
      </w:r>
      <w:r w:rsidR="00043961" w:rsidRPr="00043961">
        <w:rPr>
          <w:rFonts w:eastAsiaTheme="minorHAnsi"/>
        </w:rPr>
        <w:t>AS, WOMAC</w:t>
      </w:r>
      <w:r w:rsidR="0053157E">
        <w:rPr>
          <w:rFonts w:eastAsiaTheme="minorHAnsi"/>
        </w:rPr>
        <w:t xml:space="preserve">, </w:t>
      </w:r>
      <w:r w:rsidR="00043961" w:rsidRPr="00043961">
        <w:rPr>
          <w:rFonts w:eastAsiaTheme="minorHAnsi"/>
        </w:rPr>
        <w:t>KL grade scale</w:t>
      </w:r>
      <w:r w:rsidR="0053157E">
        <w:rPr>
          <w:rFonts w:eastAsiaTheme="minorHAnsi"/>
        </w:rPr>
        <w:t xml:space="preserve"> and</w:t>
      </w:r>
      <w:r w:rsidR="0053157E" w:rsidRPr="0053157E">
        <w:rPr>
          <w:rFonts w:asciiTheme="majorBidi" w:hAnsiTheme="majorBidi" w:cstheme="majorBidi"/>
        </w:rPr>
        <w:t xml:space="preserve"> </w:t>
      </w:r>
      <w:r w:rsidR="0053157E" w:rsidRPr="002E73CB">
        <w:rPr>
          <w:rFonts w:asciiTheme="majorBidi" w:hAnsiTheme="majorBidi" w:cstheme="majorBidi"/>
        </w:rPr>
        <w:t>parameters of MOAKS score done by MRI</w:t>
      </w:r>
      <w:r w:rsidR="00043961" w:rsidRPr="00043961">
        <w:rPr>
          <w:rFonts w:eastAsiaTheme="minorHAnsi"/>
        </w:rPr>
        <w:t xml:space="preserve">. Significant positive correlation between </w:t>
      </w:r>
      <w:r w:rsidR="0053157E">
        <w:rPr>
          <w:rFonts w:eastAsiaTheme="minorHAnsi"/>
        </w:rPr>
        <w:t>plasma OPN</w:t>
      </w:r>
      <w:r w:rsidR="00043961" w:rsidRPr="00043961">
        <w:rPr>
          <w:rFonts w:eastAsiaTheme="minorHAnsi"/>
        </w:rPr>
        <w:t xml:space="preserve"> and </w:t>
      </w:r>
      <w:r w:rsidR="0053157E">
        <w:rPr>
          <w:rFonts w:eastAsiaTheme="minorHAnsi"/>
        </w:rPr>
        <w:t>BMI</w:t>
      </w:r>
      <w:r w:rsidR="00043961" w:rsidRPr="00043961">
        <w:rPr>
          <w:rFonts w:eastAsiaTheme="minorHAnsi"/>
        </w:rPr>
        <w:t>,</w:t>
      </w:r>
      <w:r w:rsidR="0053157E">
        <w:rPr>
          <w:rFonts w:eastAsiaTheme="minorHAnsi"/>
        </w:rPr>
        <w:t xml:space="preserve"> VAS,</w:t>
      </w:r>
      <w:r w:rsidR="00043961" w:rsidRPr="00043961">
        <w:rPr>
          <w:rFonts w:eastAsiaTheme="minorHAnsi"/>
        </w:rPr>
        <w:t xml:space="preserve"> WOMAC, ESR and KL grade scale</w:t>
      </w:r>
      <w:r w:rsidR="0053157E" w:rsidRPr="0053157E">
        <w:rPr>
          <w:rFonts w:asciiTheme="majorBidi" w:hAnsiTheme="majorBidi" w:cstheme="majorBidi"/>
        </w:rPr>
        <w:t xml:space="preserve"> </w:t>
      </w:r>
      <w:r w:rsidR="006D16DB">
        <w:rPr>
          <w:rFonts w:asciiTheme="majorBidi" w:hAnsiTheme="majorBidi" w:cstheme="majorBidi"/>
        </w:rPr>
        <w:t>parameters of MOAKS score</w:t>
      </w:r>
      <w:r w:rsidR="0053157E">
        <w:rPr>
          <w:rFonts w:asciiTheme="majorBidi" w:hAnsiTheme="majorBidi" w:cstheme="majorBidi"/>
        </w:rPr>
        <w:t xml:space="preserve">. </w:t>
      </w:r>
      <w:r w:rsidR="0053157E" w:rsidRPr="00463FBB">
        <w:rPr>
          <w:rFonts w:asciiTheme="majorBidi" w:eastAsiaTheme="minorHAnsi" w:hAnsiTheme="majorBidi" w:cstheme="majorBidi"/>
          <w:sz w:val="22"/>
          <w:szCs w:val="22"/>
          <w:lang w:bidi="ar-EG"/>
        </w:rPr>
        <w:t>OPN level were significantly higher in grade ӀV</w:t>
      </w:r>
      <w:r w:rsidR="00B45360">
        <w:rPr>
          <w:rFonts w:asciiTheme="majorBidi" w:eastAsiaTheme="minorHAnsi" w:hAnsiTheme="majorBidi" w:cstheme="majorBidi"/>
          <w:sz w:val="22"/>
          <w:szCs w:val="22"/>
          <w:lang w:bidi="ar-EG"/>
        </w:rPr>
        <w:t xml:space="preserve"> KL</w:t>
      </w:r>
      <w:r w:rsidR="0053157E" w:rsidRPr="00463FBB">
        <w:rPr>
          <w:rFonts w:asciiTheme="majorBidi" w:eastAsiaTheme="minorHAnsi" w:hAnsiTheme="majorBidi" w:cstheme="majorBidi"/>
          <w:sz w:val="22"/>
          <w:szCs w:val="22"/>
          <w:lang w:bidi="ar-EG"/>
        </w:rPr>
        <w:t xml:space="preserve"> than other grades.</w:t>
      </w:r>
      <w:r w:rsidR="00B45360" w:rsidRPr="00B45360">
        <w:rPr>
          <w:rFonts w:eastAsiaTheme="minorHAnsi"/>
        </w:rPr>
        <w:t xml:space="preserve"> </w:t>
      </w:r>
      <w:r w:rsidR="00B45360">
        <w:rPr>
          <w:rFonts w:eastAsiaTheme="minorHAnsi"/>
        </w:rPr>
        <w:t>S</w:t>
      </w:r>
      <w:r w:rsidR="00B45360" w:rsidRPr="002E10D4">
        <w:rPr>
          <w:rFonts w:eastAsiaTheme="minorHAnsi"/>
        </w:rPr>
        <w:t xml:space="preserve">ynovial fluid </w:t>
      </w:r>
      <w:r w:rsidR="00B45360">
        <w:rPr>
          <w:rFonts w:eastAsiaTheme="minorHAnsi"/>
        </w:rPr>
        <w:t>OPN and BML score</w:t>
      </w:r>
      <w:r w:rsidR="00B45360" w:rsidRPr="002E10D4">
        <w:rPr>
          <w:rFonts w:eastAsiaTheme="minorHAnsi"/>
        </w:rPr>
        <w:t xml:space="preserve"> w</w:t>
      </w:r>
      <w:r w:rsidR="00B45360">
        <w:rPr>
          <w:rFonts w:eastAsiaTheme="minorHAnsi"/>
        </w:rPr>
        <w:t>ere</w:t>
      </w:r>
      <w:r w:rsidR="00B45360">
        <w:rPr>
          <w:rFonts w:eastAsiaTheme="minorHAnsi"/>
        </w:rPr>
        <w:t xml:space="preserve"> the significant predictors</w:t>
      </w:r>
      <w:r w:rsidR="00B45360" w:rsidRPr="00043961">
        <w:rPr>
          <w:rFonts w:eastAsiaTheme="minorHAnsi"/>
        </w:rPr>
        <w:t xml:space="preserve"> for determining the function status </w:t>
      </w:r>
      <w:r w:rsidR="00B45360">
        <w:rPr>
          <w:rFonts w:eastAsiaTheme="minorHAnsi"/>
        </w:rPr>
        <w:t>(p=</w:t>
      </w:r>
      <w:r w:rsidR="00B45360" w:rsidRPr="002E10D4">
        <w:rPr>
          <w:rFonts w:eastAsiaTheme="minorHAnsi"/>
        </w:rPr>
        <w:t>0.00</w:t>
      </w:r>
      <w:r w:rsidR="00B45360">
        <w:rPr>
          <w:rFonts w:eastAsiaTheme="minorHAnsi"/>
        </w:rPr>
        <w:t>3</w:t>
      </w:r>
      <w:r w:rsidR="00B45360" w:rsidRPr="002E10D4">
        <w:rPr>
          <w:rFonts w:eastAsiaTheme="minorHAnsi"/>
        </w:rPr>
        <w:t>)</w:t>
      </w:r>
      <w:r w:rsidR="00B45360">
        <w:rPr>
          <w:rFonts w:eastAsiaTheme="minorHAnsi"/>
        </w:rPr>
        <w:t xml:space="preserve"> for both of them</w:t>
      </w:r>
      <w:r w:rsidR="00B45360">
        <w:rPr>
          <w:rFonts w:asciiTheme="majorBidi" w:eastAsiaTheme="minorHAnsi" w:hAnsiTheme="majorBidi" w:cstheme="majorBidi"/>
          <w:sz w:val="22"/>
          <w:szCs w:val="22"/>
          <w:lang w:bidi="ar-EG"/>
        </w:rPr>
        <w:t xml:space="preserve"> </w:t>
      </w:r>
      <w:r w:rsidR="00B45360">
        <w:rPr>
          <w:rFonts w:eastAsiaTheme="minorHAnsi"/>
        </w:rPr>
        <w:t>and</w:t>
      </w:r>
      <w:r w:rsidR="00B45360" w:rsidRPr="002E10D4">
        <w:rPr>
          <w:rFonts w:eastAsiaTheme="minorHAnsi"/>
        </w:rPr>
        <w:t xml:space="preserve"> severity (p</w:t>
      </w:r>
      <w:r w:rsidR="00B45360">
        <w:rPr>
          <w:rFonts w:eastAsiaTheme="minorHAnsi"/>
        </w:rPr>
        <w:t>=0.004</w:t>
      </w:r>
      <w:proofErr w:type="gramStart"/>
      <w:r w:rsidR="00B45360">
        <w:rPr>
          <w:rFonts w:eastAsiaTheme="minorHAnsi"/>
        </w:rPr>
        <w:t>,</w:t>
      </w:r>
      <w:r w:rsidR="00B45360" w:rsidRPr="00463FBB">
        <w:rPr>
          <w:rFonts w:asciiTheme="majorBidi" w:hAnsiTheme="majorBidi" w:cstheme="majorBidi"/>
          <w:sz w:val="22"/>
          <w:szCs w:val="22"/>
        </w:rPr>
        <w:t>p</w:t>
      </w:r>
      <w:proofErr w:type="gramEnd"/>
      <w:r w:rsidR="00B45360" w:rsidRPr="00463FBB">
        <w:rPr>
          <w:rFonts w:asciiTheme="majorBidi" w:hAnsiTheme="majorBidi" w:cstheme="majorBidi"/>
          <w:sz w:val="22"/>
          <w:szCs w:val="22"/>
        </w:rPr>
        <w:t>&lt;0.0001</w:t>
      </w:r>
      <w:r w:rsidR="00B45360" w:rsidRPr="002E10D4">
        <w:rPr>
          <w:rFonts w:eastAsiaTheme="minorHAnsi"/>
        </w:rPr>
        <w:t>).</w:t>
      </w:r>
      <w:r w:rsidR="006D16DB">
        <w:rPr>
          <w:rFonts w:eastAsiaTheme="minorHAnsi"/>
        </w:rPr>
        <w:t xml:space="preserve"> </w:t>
      </w:r>
      <w:r w:rsidR="00B45360">
        <w:rPr>
          <w:rFonts w:asciiTheme="majorBidi" w:hAnsiTheme="majorBidi" w:cstheme="majorBidi"/>
        </w:rPr>
        <w:t>P</w:t>
      </w:r>
      <w:r w:rsidR="00B45360" w:rsidRPr="002E73CB">
        <w:rPr>
          <w:rFonts w:asciiTheme="majorBidi" w:hAnsiTheme="majorBidi" w:cstheme="majorBidi"/>
        </w:rPr>
        <w:t xml:space="preserve">lasma and synovial OPN </w:t>
      </w:r>
      <w:r w:rsidR="00B45360">
        <w:rPr>
          <w:rFonts w:asciiTheme="majorBidi" w:hAnsiTheme="majorBidi" w:cstheme="majorBidi"/>
        </w:rPr>
        <w:t xml:space="preserve">show </w:t>
      </w:r>
      <w:r w:rsidRPr="002E73CB">
        <w:rPr>
          <w:rFonts w:asciiTheme="majorBidi" w:hAnsiTheme="majorBidi" w:cstheme="majorBidi"/>
        </w:rPr>
        <w:t>high specificity and sensitivity</w:t>
      </w:r>
      <w:r w:rsidR="00B45360">
        <w:rPr>
          <w:rFonts w:asciiTheme="majorBidi" w:hAnsiTheme="majorBidi" w:cstheme="majorBidi"/>
        </w:rPr>
        <w:t xml:space="preserve"> </w:t>
      </w:r>
      <w:r w:rsidR="00B45360" w:rsidRPr="002E73CB">
        <w:rPr>
          <w:rFonts w:asciiTheme="majorBidi" w:hAnsiTheme="majorBidi" w:cstheme="majorBidi"/>
        </w:rPr>
        <w:t>in relation to both BMLs score as parameter of activity and cartilage loss score as parameter of chronicity</w:t>
      </w:r>
      <w:r w:rsidR="00B45360">
        <w:rPr>
          <w:rFonts w:asciiTheme="majorBidi" w:hAnsiTheme="majorBidi" w:cstheme="majorBidi"/>
        </w:rPr>
        <w:t>.</w:t>
      </w:r>
    </w:p>
    <w:p w:rsidR="002E73CB" w:rsidRPr="006D16DB" w:rsidRDefault="00B45360" w:rsidP="006D16DB">
      <w:pPr>
        <w:bidi w:val="0"/>
        <w:spacing w:line="360" w:lineRule="auto"/>
        <w:jc w:val="both"/>
        <w:rPr>
          <w:rFonts w:asciiTheme="majorBidi" w:hAnsiTheme="majorBidi" w:cstheme="majorBidi"/>
        </w:rPr>
      </w:pPr>
      <w:r w:rsidRPr="00043961">
        <w:rPr>
          <w:rFonts w:eastAsiaTheme="minorHAnsi"/>
        </w:rPr>
        <w:t xml:space="preserve">Conclusion: </w:t>
      </w:r>
      <w:r w:rsidR="006D16DB">
        <w:rPr>
          <w:rFonts w:eastAsiaTheme="minorHAnsi"/>
        </w:rPr>
        <w:t>Plasma</w:t>
      </w:r>
      <w:r w:rsidRPr="00043961">
        <w:rPr>
          <w:rFonts w:eastAsiaTheme="minorHAnsi"/>
        </w:rPr>
        <w:t xml:space="preserve"> and synovial fluid </w:t>
      </w:r>
      <w:r w:rsidR="006D16DB">
        <w:rPr>
          <w:rFonts w:eastAsiaTheme="minorHAnsi"/>
        </w:rPr>
        <w:t>OPN</w:t>
      </w:r>
      <w:r w:rsidRPr="00043961">
        <w:rPr>
          <w:rFonts w:eastAsiaTheme="minorHAnsi"/>
        </w:rPr>
        <w:t xml:space="preserve"> correlated with the clinical features, functional status</w:t>
      </w:r>
      <w:r w:rsidR="006D16DB">
        <w:rPr>
          <w:rFonts w:eastAsiaTheme="minorHAnsi"/>
        </w:rPr>
        <w:t>,</w:t>
      </w:r>
      <w:r w:rsidRPr="00043961">
        <w:rPr>
          <w:rFonts w:eastAsiaTheme="minorHAnsi"/>
        </w:rPr>
        <w:t xml:space="preserve"> radiological features of Knee OA</w:t>
      </w:r>
      <w:r w:rsidR="006D16DB">
        <w:t>,</w:t>
      </w:r>
      <w:r w:rsidR="006D16DB" w:rsidRPr="006D16DB">
        <w:t xml:space="preserve"> </w:t>
      </w:r>
      <w:r w:rsidR="006D16DB" w:rsidRPr="002E73CB">
        <w:t>disease activity and severity by MOAKS done by MRI</w:t>
      </w:r>
      <w:r w:rsidRPr="00043961">
        <w:rPr>
          <w:rFonts w:eastAsiaTheme="minorHAnsi"/>
        </w:rPr>
        <w:t xml:space="preserve">. Synovial </w:t>
      </w:r>
      <w:r w:rsidR="006D16DB">
        <w:rPr>
          <w:rFonts w:eastAsiaTheme="minorHAnsi"/>
        </w:rPr>
        <w:t>OPN</w:t>
      </w:r>
      <w:r w:rsidRPr="00043961">
        <w:rPr>
          <w:rFonts w:eastAsiaTheme="minorHAnsi"/>
        </w:rPr>
        <w:t xml:space="preserve"> can predict both functional impact and radiological severity in patients with knee OA</w:t>
      </w:r>
      <w:r w:rsidR="006D16DB">
        <w:rPr>
          <w:rFonts w:asciiTheme="majorBidi" w:hAnsiTheme="majorBidi" w:cstheme="majorBidi"/>
        </w:rPr>
        <w:t>.</w:t>
      </w:r>
    </w:p>
    <w:p w:rsidR="00026A4D" w:rsidRPr="006D16DB" w:rsidRDefault="00DF6EF8" w:rsidP="002E73CB">
      <w:pPr>
        <w:spacing w:line="360" w:lineRule="auto"/>
        <w:rPr>
          <w:rFonts w:hint="cs"/>
          <w:lang w:bidi="ar-EG"/>
        </w:rPr>
      </w:pPr>
    </w:p>
    <w:sectPr w:rsidR="00026A4D" w:rsidRPr="006D16DB" w:rsidSect="00C10A0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BC"/>
    <w:rsid w:val="00043961"/>
    <w:rsid w:val="000A394F"/>
    <w:rsid w:val="000C278A"/>
    <w:rsid w:val="001362A6"/>
    <w:rsid w:val="0016688F"/>
    <w:rsid w:val="00277AF5"/>
    <w:rsid w:val="002E73CB"/>
    <w:rsid w:val="0053157E"/>
    <w:rsid w:val="006D16DB"/>
    <w:rsid w:val="00857785"/>
    <w:rsid w:val="0087431A"/>
    <w:rsid w:val="00AA26BC"/>
    <w:rsid w:val="00AE25D9"/>
    <w:rsid w:val="00B45360"/>
    <w:rsid w:val="00C10A04"/>
    <w:rsid w:val="00CB7455"/>
    <w:rsid w:val="00CF433C"/>
    <w:rsid w:val="00DE45DD"/>
    <w:rsid w:val="00DF6EF8"/>
    <w:rsid w:val="00EF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3C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3C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de`ll</dc:creator>
  <cp:keywords/>
  <dc:description/>
  <cp:lastModifiedBy>de`ll</cp:lastModifiedBy>
  <cp:revision>4</cp:revision>
  <dcterms:created xsi:type="dcterms:W3CDTF">2019-05-31T19:02:00Z</dcterms:created>
  <dcterms:modified xsi:type="dcterms:W3CDTF">2019-05-31T19:55:00Z</dcterms:modified>
</cp:coreProperties>
</file>