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0105" w:rsidRDefault="00540105" w:rsidP="00540105">
      <w:pPr>
        <w:jc w:val="right"/>
      </w:pPr>
      <w:r>
        <w:t>Diagnostic role of neuromuscular ultrasound in cubital tunnel syndrome</w:t>
      </w:r>
    </w:p>
    <w:p w:rsidR="00540105" w:rsidRDefault="00540105" w:rsidP="00540105">
      <w:pPr>
        <w:spacing w:line="360" w:lineRule="auto"/>
        <w:jc w:val="right"/>
      </w:pPr>
    </w:p>
    <w:p w:rsidR="00540105" w:rsidRDefault="00540105" w:rsidP="00540105">
      <w:pPr>
        <w:spacing w:line="360" w:lineRule="auto"/>
        <w:jc w:val="right"/>
      </w:pPr>
      <w:r>
        <w:t>Ahmed E. Hafez*, Mona Hamdy*, Fatma Ali Mohamed*, Adham Khalil**</w:t>
      </w:r>
    </w:p>
    <w:p w:rsidR="00540105" w:rsidRDefault="00540105" w:rsidP="00540105">
      <w:pPr>
        <w:spacing w:line="360" w:lineRule="auto"/>
        <w:jc w:val="right"/>
      </w:pPr>
      <w:r>
        <w:t>*Rheumatology and Rehabilitation Department, Minia University, **New Kasr El Eini Teatching Hospital, Cairo University, Egypt</w:t>
      </w:r>
    </w:p>
    <w:p w:rsidR="00540105" w:rsidRPr="008D4277" w:rsidRDefault="00540105" w:rsidP="00540105">
      <w:pPr>
        <w:spacing w:line="360" w:lineRule="auto"/>
        <w:jc w:val="right"/>
        <w:rPr>
          <w:b/>
          <w:bCs/>
          <w:i/>
          <w:iCs/>
        </w:rPr>
      </w:pPr>
      <w:r w:rsidRPr="008D4277">
        <w:rPr>
          <w:b/>
          <w:bCs/>
          <w:i/>
          <w:iCs/>
        </w:rPr>
        <w:t>Abstract</w:t>
      </w:r>
    </w:p>
    <w:p w:rsidR="00540105" w:rsidRPr="000854F8" w:rsidRDefault="00540105" w:rsidP="00540105">
      <w:pPr>
        <w:spacing w:line="360" w:lineRule="auto"/>
        <w:jc w:val="right"/>
        <w:rPr>
          <w:rFonts w:asciiTheme="majorBidi" w:hAnsiTheme="majorBidi" w:cstheme="majorBidi"/>
          <w:sz w:val="24"/>
        </w:rPr>
      </w:pPr>
      <w:r w:rsidRPr="000854F8">
        <w:rPr>
          <w:rStyle w:val="a3"/>
          <w:rFonts w:asciiTheme="majorBidi" w:hAnsiTheme="majorBidi"/>
          <w:sz w:val="24"/>
        </w:rPr>
        <w:t>Objective</w:t>
      </w:r>
      <w:r w:rsidRPr="000854F8">
        <w:rPr>
          <w:rFonts w:asciiTheme="majorBidi" w:hAnsiTheme="majorBidi" w:cstheme="majorBidi"/>
          <w:sz w:val="24"/>
        </w:rPr>
        <w:t xml:space="preserve">: Our aim is to evaluate the role of ultrasonography (US) as a diagnostic tool </w:t>
      </w:r>
      <w:bookmarkStart w:id="0" w:name="_GoBack"/>
      <w:bookmarkEnd w:id="0"/>
      <w:r w:rsidRPr="000854F8">
        <w:rPr>
          <w:rFonts w:asciiTheme="majorBidi" w:hAnsiTheme="majorBidi" w:cstheme="majorBidi"/>
          <w:sz w:val="24"/>
        </w:rPr>
        <w:t>for Cubital tunnel syndrome (CuTS) in comparison with nerve conduction study (NCS).</w:t>
      </w:r>
    </w:p>
    <w:p w:rsidR="00540105" w:rsidRPr="000854F8" w:rsidRDefault="00540105" w:rsidP="00540105">
      <w:pPr>
        <w:spacing w:line="360" w:lineRule="auto"/>
        <w:jc w:val="right"/>
        <w:rPr>
          <w:rFonts w:asciiTheme="majorBidi" w:hAnsiTheme="majorBidi" w:cstheme="majorBidi"/>
          <w:sz w:val="24"/>
        </w:rPr>
      </w:pPr>
      <w:r w:rsidRPr="000854F8">
        <w:rPr>
          <w:rStyle w:val="a3"/>
          <w:rFonts w:asciiTheme="majorBidi" w:hAnsiTheme="majorBidi"/>
          <w:sz w:val="24"/>
        </w:rPr>
        <w:t>Methods</w:t>
      </w:r>
      <w:r w:rsidRPr="000854F8">
        <w:rPr>
          <w:rFonts w:asciiTheme="majorBidi" w:hAnsiTheme="majorBidi" w:cstheme="majorBidi"/>
          <w:sz w:val="24"/>
        </w:rPr>
        <w:t xml:space="preserve">: twenty </w:t>
      </w:r>
      <w:r>
        <w:rPr>
          <w:rFonts w:asciiTheme="majorBidi" w:hAnsiTheme="majorBidi" w:cstheme="majorBidi"/>
          <w:sz w:val="24"/>
        </w:rPr>
        <w:t>elbows</w:t>
      </w:r>
      <w:r w:rsidRPr="000854F8">
        <w:rPr>
          <w:rFonts w:asciiTheme="majorBidi" w:hAnsiTheme="majorBidi" w:cstheme="majorBidi"/>
          <w:sz w:val="24"/>
        </w:rPr>
        <w:t xml:space="preserve"> with CuTS and twenty asymptomatic controls were assessed by NCS and underwent ultrasonography of elbows. Data from patients and controls were compared to determine the diagnostic relations in patients with CuTS and the grade of severity.</w:t>
      </w:r>
    </w:p>
    <w:p w:rsidR="00540105" w:rsidRPr="000854F8" w:rsidRDefault="00540105" w:rsidP="00540105">
      <w:pPr>
        <w:spacing w:line="360" w:lineRule="auto"/>
        <w:jc w:val="right"/>
        <w:rPr>
          <w:rFonts w:asciiTheme="majorBidi" w:hAnsiTheme="majorBidi" w:cstheme="majorBidi"/>
          <w:sz w:val="24"/>
        </w:rPr>
      </w:pPr>
      <w:r w:rsidRPr="000854F8">
        <w:rPr>
          <w:rStyle w:val="a3"/>
          <w:rFonts w:asciiTheme="majorBidi" w:hAnsiTheme="majorBidi"/>
          <w:sz w:val="24"/>
        </w:rPr>
        <w:t>Results</w:t>
      </w:r>
      <w:r w:rsidRPr="000854F8">
        <w:rPr>
          <w:rFonts w:asciiTheme="majorBidi" w:hAnsiTheme="majorBidi" w:cstheme="majorBidi"/>
          <w:sz w:val="24"/>
        </w:rPr>
        <w:t>: There was a high degree of correlation between NCS of the ulnar nerve, clinical parameters and variable US measurements. The CSA of the ulnar nerve was the most sensitive parameter and a cut-off point of 9.5 mm</w:t>
      </w:r>
      <w:r w:rsidRPr="000854F8">
        <w:rPr>
          <w:rFonts w:asciiTheme="majorBidi" w:hAnsiTheme="majorBidi" w:cstheme="majorBidi"/>
          <w:sz w:val="24"/>
          <w:vertAlign w:val="superscript"/>
        </w:rPr>
        <w:t>2</w:t>
      </w:r>
      <w:r w:rsidRPr="000854F8">
        <w:rPr>
          <w:rFonts w:asciiTheme="majorBidi" w:hAnsiTheme="majorBidi" w:cstheme="majorBidi"/>
          <w:sz w:val="24"/>
        </w:rPr>
        <w:t xml:space="preserve"> behind medial epicondyle was found to be 100% sensitive and 80% specific. The ulnar nerve ratios (UNR) had a diagnostic accuracy of 95% with 85% specificity.</w:t>
      </w:r>
    </w:p>
    <w:p w:rsidR="00540105" w:rsidRPr="000854F8" w:rsidRDefault="00540105" w:rsidP="00540105">
      <w:pPr>
        <w:spacing w:line="360" w:lineRule="auto"/>
        <w:jc w:val="right"/>
        <w:rPr>
          <w:rFonts w:asciiTheme="majorBidi" w:hAnsiTheme="majorBidi" w:cstheme="majorBidi"/>
          <w:sz w:val="24"/>
        </w:rPr>
      </w:pPr>
      <w:r w:rsidRPr="000854F8">
        <w:rPr>
          <w:rFonts w:asciiTheme="majorBidi" w:hAnsiTheme="majorBidi" w:cstheme="majorBidi"/>
          <w:sz w:val="24"/>
        </w:rPr>
        <w:t xml:space="preserve">Conclusion: Ultrasonographic measurements of </w:t>
      </w:r>
      <w:r>
        <w:rPr>
          <w:rFonts w:asciiTheme="majorBidi" w:hAnsiTheme="majorBidi" w:cstheme="majorBidi"/>
          <w:sz w:val="24"/>
        </w:rPr>
        <w:t xml:space="preserve">the </w:t>
      </w:r>
      <w:r w:rsidRPr="000854F8">
        <w:rPr>
          <w:rFonts w:asciiTheme="majorBidi" w:hAnsiTheme="majorBidi" w:cstheme="majorBidi"/>
          <w:sz w:val="24"/>
        </w:rPr>
        <w:t>ulnar nerve</w:t>
      </w:r>
      <w:r>
        <w:rPr>
          <w:rFonts w:asciiTheme="majorBidi" w:hAnsiTheme="majorBidi" w:cstheme="majorBidi"/>
          <w:sz w:val="24"/>
        </w:rPr>
        <w:t xml:space="preserve"> CSA </w:t>
      </w:r>
      <w:r w:rsidRPr="000854F8">
        <w:rPr>
          <w:rFonts w:asciiTheme="majorBidi" w:hAnsiTheme="majorBidi" w:cstheme="majorBidi"/>
          <w:sz w:val="24"/>
        </w:rPr>
        <w:t>and UNR have a comparable diagnostic value as a non-invasive and an alternative modality for the evaluation of CuTS.</w:t>
      </w:r>
    </w:p>
    <w:p w:rsidR="00540105" w:rsidRPr="000854F8" w:rsidRDefault="00540105" w:rsidP="00540105">
      <w:pPr>
        <w:spacing w:line="360" w:lineRule="auto"/>
        <w:jc w:val="right"/>
        <w:rPr>
          <w:rFonts w:asciiTheme="majorBidi" w:hAnsiTheme="majorBidi" w:cstheme="majorBidi"/>
          <w:sz w:val="24"/>
        </w:rPr>
      </w:pPr>
      <w:r w:rsidRPr="000854F8">
        <w:rPr>
          <w:rFonts w:asciiTheme="majorBidi" w:hAnsiTheme="majorBidi" w:cstheme="majorBidi"/>
          <w:sz w:val="24"/>
        </w:rPr>
        <w:t>Keywords: Cubital tunnel syndrome, Neuromuscular, Ultrasonography, nerve conduction, entrapment neuropathies.</w:t>
      </w:r>
    </w:p>
    <w:p w:rsidR="00540105" w:rsidRDefault="00540105" w:rsidP="00540105">
      <w:pPr>
        <w:jc w:val="right"/>
      </w:pPr>
    </w:p>
    <w:sectPr w:rsidR="00540105" w:rsidSect="00F62B2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105"/>
    <w:rsid w:val="00540105"/>
    <w:rsid w:val="0083197F"/>
    <w:rsid w:val="00F62B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E478E22-3D17-C64D-B543-5B0992989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5401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1172</Characters>
  <Application>Microsoft Office Word</Application>
  <DocSecurity>0</DocSecurity>
  <Lines>9</Lines>
  <Paragraphs>2</Paragraphs>
  <ScaleCrop>false</ScaleCrop>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basantmenna7@gmail.com</dc:creator>
  <cp:keywords/>
  <dc:description/>
  <cp:lastModifiedBy>basantmenna7@gmail.com</cp:lastModifiedBy>
  <cp:revision>2</cp:revision>
  <dcterms:created xsi:type="dcterms:W3CDTF">2019-06-26T14:52:00Z</dcterms:created>
  <dcterms:modified xsi:type="dcterms:W3CDTF">2019-06-26T14:52:00Z</dcterms:modified>
</cp:coreProperties>
</file>