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715" w:rsidRPr="00A86FCA" w:rsidRDefault="00A86FCA" w:rsidP="00A86FCA">
      <w:pPr>
        <w:rPr>
          <w:sz w:val="24"/>
          <w:szCs w:val="24"/>
        </w:rPr>
      </w:pPr>
      <w:r w:rsidRPr="00A86FCA">
        <w:rPr>
          <w:rFonts w:ascii="Calibri" w:hAnsi="Calibri"/>
          <w:b/>
          <w:bCs/>
          <w:color w:val="000000"/>
          <w:sz w:val="24"/>
          <w:szCs w:val="24"/>
        </w:rPr>
        <w:t>THE EFFECT OF POSTOPERATIVE RADIOLOGICAL ALIGNMENT</w:t>
      </w:r>
      <w:r>
        <w:rPr>
          <w:rFonts w:ascii="Calibri" w:hAnsi="Calibri"/>
          <w:b/>
          <w:bCs/>
          <w:color w:val="000000"/>
          <w:sz w:val="24"/>
          <w:szCs w:val="24"/>
        </w:rPr>
        <w:t xml:space="preserve"> </w:t>
      </w:r>
      <w:r w:rsidRPr="00A86FCA">
        <w:rPr>
          <w:rFonts w:ascii="Calibri" w:hAnsi="Calibri"/>
          <w:b/>
          <w:bCs/>
          <w:color w:val="000000"/>
          <w:sz w:val="24"/>
          <w:szCs w:val="24"/>
        </w:rPr>
        <w:t>DIFFERENCES ON THE CLINICAL AND FUNCTIONAL EVALUATIONS OF</w:t>
      </w:r>
      <w:r>
        <w:rPr>
          <w:rFonts w:ascii="Calibri" w:hAnsi="Calibri"/>
          <w:b/>
          <w:bCs/>
          <w:color w:val="000000"/>
          <w:sz w:val="24"/>
          <w:szCs w:val="24"/>
        </w:rPr>
        <w:t xml:space="preserve"> </w:t>
      </w:r>
      <w:r w:rsidRPr="00A86FCA">
        <w:rPr>
          <w:rFonts w:ascii="Calibri" w:hAnsi="Calibri"/>
          <w:b/>
          <w:bCs/>
          <w:color w:val="000000"/>
          <w:sz w:val="24"/>
          <w:szCs w:val="24"/>
        </w:rPr>
        <w:t>PATIENTS UNDERGOING KNEE PROSTHESIS.</w:t>
      </w:r>
      <w:r w:rsidRPr="00A86FCA">
        <w:rPr>
          <w:rFonts w:ascii="Calibri" w:hAnsi="Calibri"/>
          <w:color w:val="000000"/>
          <w:sz w:val="24"/>
          <w:szCs w:val="24"/>
        </w:rPr>
        <w:br/>
      </w:r>
      <w:proofErr w:type="spellStart"/>
      <w:r w:rsidRPr="00A86FCA">
        <w:rPr>
          <w:rFonts w:ascii="Calibri" w:hAnsi="Calibri"/>
          <w:b/>
          <w:bCs/>
          <w:color w:val="000000"/>
          <w:sz w:val="24"/>
          <w:szCs w:val="24"/>
        </w:rPr>
        <w:t>Abstract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br/>
      </w:r>
      <w:r w:rsidRPr="00A86FCA">
        <w:rPr>
          <w:rFonts w:ascii="Calibri" w:hAnsi="Calibri"/>
          <w:b/>
          <w:bCs/>
          <w:color w:val="000000"/>
          <w:sz w:val="24"/>
          <w:szCs w:val="24"/>
        </w:rPr>
        <w:t>Background</w:t>
      </w:r>
      <w:r w:rsidRPr="00A86FCA">
        <w:rPr>
          <w:rFonts w:ascii="Calibri" w:hAnsi="Calibri"/>
          <w:color w:val="000000"/>
          <w:sz w:val="24"/>
          <w:szCs w:val="24"/>
        </w:rPr>
        <w:br/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Gonarthrosis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is a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pathology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that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causes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pain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,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limitation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of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movement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,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deformity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,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decrease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in</w:t>
      </w:r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muscle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strength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,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decrease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in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proprioception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,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and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decrease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in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quality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of lif</w:t>
      </w:r>
      <w:r w:rsidRPr="00A86FCA">
        <w:rPr>
          <w:rFonts w:ascii="Calibri" w:hAnsi="Calibri"/>
          <w:color w:val="000000"/>
          <w:sz w:val="24"/>
          <w:szCs w:val="24"/>
        </w:rPr>
        <w:t xml:space="preserve">e.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It’s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a </w:t>
      </w:r>
      <w:r>
        <w:rPr>
          <w:rFonts w:ascii="Calibri" w:hAnsi="Calibri"/>
          <w:color w:val="000000"/>
          <w:sz w:val="24"/>
          <w:szCs w:val="24"/>
        </w:rPr>
        <w:t xml:space="preserve">majör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public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health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r w:rsidRPr="00A86FCA">
        <w:rPr>
          <w:rFonts w:ascii="Calibri" w:hAnsi="Calibri"/>
          <w:color w:val="000000"/>
          <w:sz w:val="24"/>
          <w:szCs w:val="24"/>
        </w:rPr>
        <w:t xml:space="preserve">problem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especially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in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the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population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over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55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years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of age.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Because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of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</w:t>
      </w:r>
      <w:r>
        <w:rPr>
          <w:rFonts w:ascii="Calibri" w:hAnsi="Calibri"/>
          <w:color w:val="000000"/>
          <w:sz w:val="24"/>
          <w:szCs w:val="24"/>
        </w:rPr>
        <w:t>his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, </w:t>
      </w:r>
      <w:proofErr w:type="spellStart"/>
      <w:r>
        <w:rPr>
          <w:rFonts w:ascii="Calibri" w:hAnsi="Calibri"/>
          <w:color w:val="000000"/>
          <w:sz w:val="24"/>
          <w:szCs w:val="24"/>
        </w:rPr>
        <w:t>it’s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emphasized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that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the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treatment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of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the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disease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increasingly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becoming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more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importan</w:t>
      </w:r>
      <w:bookmarkStart w:id="0" w:name="_GoBack"/>
      <w:bookmarkEnd w:id="0"/>
      <w:r w:rsidRPr="00A86FCA">
        <w:rPr>
          <w:rFonts w:ascii="Calibri" w:hAnsi="Calibri"/>
          <w:color w:val="000000"/>
          <w:sz w:val="24"/>
          <w:szCs w:val="24"/>
        </w:rPr>
        <w:t>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and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precautions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should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be </w:t>
      </w:r>
      <w:proofErr w:type="spellStart"/>
      <w:r>
        <w:rPr>
          <w:rFonts w:ascii="Calibri" w:hAnsi="Calibri"/>
          <w:color w:val="000000"/>
          <w:sz w:val="24"/>
          <w:szCs w:val="24"/>
        </w:rPr>
        <w:t>taken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.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Current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and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recent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treatment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option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is total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knee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arthroplasty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su</w:t>
      </w:r>
      <w:r w:rsidRPr="00A86FCA">
        <w:rPr>
          <w:rFonts w:ascii="Calibri" w:hAnsi="Calibri"/>
          <w:color w:val="000000"/>
          <w:sz w:val="24"/>
          <w:szCs w:val="24"/>
        </w:rPr>
        <w:t>rgery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(TKA)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for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gonarthrosis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treatment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>.</w:t>
      </w:r>
      <w:r w:rsidRPr="00A86FCA">
        <w:rPr>
          <w:rFonts w:ascii="Calibri" w:hAnsi="Calibri"/>
          <w:color w:val="000000"/>
          <w:sz w:val="24"/>
          <w:szCs w:val="24"/>
        </w:rPr>
        <w:br/>
      </w:r>
      <w:proofErr w:type="spellStart"/>
      <w:r w:rsidRPr="00A86FCA">
        <w:rPr>
          <w:rFonts w:ascii="Calibri" w:hAnsi="Calibri"/>
          <w:b/>
          <w:bCs/>
          <w:color w:val="000000"/>
          <w:sz w:val="24"/>
          <w:szCs w:val="24"/>
        </w:rPr>
        <w:t>Methods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br/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We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studied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patients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who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had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undergone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total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knee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prosthesis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forma</w:t>
      </w:r>
      <w:r w:rsidRPr="00A86FCA">
        <w:rPr>
          <w:rFonts w:ascii="Calibri" w:hAnsi="Calibri"/>
          <w:color w:val="000000"/>
          <w:sz w:val="24"/>
          <w:szCs w:val="24"/>
        </w:rPr>
        <w:t>tion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of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primary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gonarthrosis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between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2000-2014 in Dokuz Eylül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University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Orthopedics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and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Traumatology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Department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>. 149</w:t>
      </w:r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patients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were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included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in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the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study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. HSS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score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, VAS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and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30-second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chair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stand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test, 50-step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walking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r w:rsidRPr="00A86FCA">
        <w:rPr>
          <w:rFonts w:ascii="Calibri" w:hAnsi="Calibri"/>
          <w:color w:val="000000"/>
          <w:sz w:val="24"/>
          <w:szCs w:val="24"/>
        </w:rPr>
        <w:t xml:space="preserve">test,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and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11-step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ladder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tests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we</w:t>
      </w:r>
      <w:r>
        <w:rPr>
          <w:rFonts w:ascii="Calibri" w:hAnsi="Calibri"/>
          <w:color w:val="000000"/>
          <w:sz w:val="24"/>
          <w:szCs w:val="24"/>
        </w:rPr>
        <w:t>re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tested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. At </w:t>
      </w:r>
      <w:proofErr w:type="spellStart"/>
      <w:r>
        <w:rPr>
          <w:rFonts w:ascii="Calibri" w:hAnsi="Calibri"/>
          <w:color w:val="000000"/>
          <w:sz w:val="24"/>
          <w:szCs w:val="24"/>
        </w:rPr>
        <w:t>the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same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time, </w:t>
      </w:r>
      <w:proofErr w:type="spellStart"/>
      <w:r>
        <w:rPr>
          <w:rFonts w:ascii="Calibri" w:hAnsi="Calibri"/>
          <w:color w:val="000000"/>
          <w:sz w:val="24"/>
          <w:szCs w:val="24"/>
        </w:rPr>
        <w:t>we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evalua</w:t>
      </w:r>
      <w:r w:rsidRPr="00A86FCA">
        <w:rPr>
          <w:rFonts w:ascii="Calibri" w:hAnsi="Calibri"/>
          <w:color w:val="000000"/>
          <w:sz w:val="24"/>
          <w:szCs w:val="24"/>
        </w:rPr>
        <w:t>ted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the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relation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between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the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radiographic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alignme</w:t>
      </w:r>
      <w:r>
        <w:rPr>
          <w:rFonts w:ascii="Calibri" w:hAnsi="Calibri"/>
          <w:color w:val="000000"/>
          <w:sz w:val="24"/>
          <w:szCs w:val="24"/>
        </w:rPr>
        <w:t>nt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differences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and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the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range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of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flexion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m</w:t>
      </w:r>
      <w:r w:rsidRPr="00A86FCA">
        <w:rPr>
          <w:rFonts w:ascii="Calibri" w:hAnsi="Calibri"/>
          <w:color w:val="000000"/>
          <w:sz w:val="24"/>
          <w:szCs w:val="24"/>
        </w:rPr>
        <w:t>otion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.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We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also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looked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at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the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relationship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between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the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radiological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alignment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differences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between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met</w:t>
      </w:r>
      <w:r w:rsidRPr="00A86FCA">
        <w:rPr>
          <w:rFonts w:ascii="Calibri" w:hAnsi="Calibri"/>
          <w:color w:val="000000"/>
          <w:sz w:val="24"/>
          <w:szCs w:val="24"/>
        </w:rPr>
        <w:t>aphysical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lysis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and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revision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necessity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>.</w:t>
      </w:r>
      <w:r w:rsidRPr="00A86FCA">
        <w:rPr>
          <w:rFonts w:ascii="Calibri" w:hAnsi="Calibri"/>
          <w:color w:val="000000"/>
          <w:sz w:val="24"/>
          <w:szCs w:val="24"/>
        </w:rPr>
        <w:br/>
      </w:r>
      <w:proofErr w:type="spellStart"/>
      <w:r w:rsidRPr="00A86FCA">
        <w:rPr>
          <w:rFonts w:ascii="Calibri" w:hAnsi="Calibri"/>
          <w:b/>
          <w:bCs/>
          <w:color w:val="000000"/>
          <w:sz w:val="24"/>
          <w:szCs w:val="24"/>
        </w:rPr>
        <w:t>Results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br/>
      </w:r>
      <w:r w:rsidRPr="00A86FCA">
        <w:rPr>
          <w:rFonts w:ascii="Calibri" w:hAnsi="Calibri"/>
          <w:color w:val="000000"/>
          <w:sz w:val="24"/>
          <w:szCs w:val="24"/>
        </w:rPr>
        <w:t xml:space="preserve">As a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result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of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our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study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, it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was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seen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that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the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postoperative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radiological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</w:t>
      </w:r>
      <w:r w:rsidRPr="00A86FCA">
        <w:rPr>
          <w:rFonts w:ascii="Calibri" w:hAnsi="Calibri"/>
          <w:color w:val="000000"/>
          <w:sz w:val="24"/>
          <w:szCs w:val="24"/>
        </w:rPr>
        <w:t>lignment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differences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did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not</w:t>
      </w:r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make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a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statistically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significant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difference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on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the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mentioned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quality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of life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scores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and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function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evaluations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.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When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metaphyseal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lysis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and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revision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requirements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were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evaluated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,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we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could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see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that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postoperative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residual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varus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and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neutral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alignment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did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not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show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any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significant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differe</w:t>
      </w:r>
      <w:r w:rsidRPr="00A86FCA">
        <w:rPr>
          <w:rFonts w:ascii="Calibri" w:hAnsi="Calibri"/>
          <w:color w:val="000000"/>
          <w:sz w:val="24"/>
          <w:szCs w:val="24"/>
        </w:rPr>
        <w:t>nce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with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each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other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>.</w:t>
      </w:r>
      <w:r w:rsidRPr="00A86FCA">
        <w:rPr>
          <w:rFonts w:ascii="Calibri" w:hAnsi="Calibri"/>
          <w:color w:val="000000"/>
          <w:sz w:val="24"/>
          <w:szCs w:val="24"/>
        </w:rPr>
        <w:br/>
      </w:r>
      <w:proofErr w:type="spellStart"/>
      <w:r w:rsidRPr="00A86FCA">
        <w:rPr>
          <w:rFonts w:ascii="Calibri" w:hAnsi="Calibri"/>
          <w:b/>
          <w:bCs/>
          <w:color w:val="000000"/>
          <w:sz w:val="24"/>
          <w:szCs w:val="24"/>
        </w:rPr>
        <w:t>Conclusion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br/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We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believe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that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, in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addition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to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the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alignment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differences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,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the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patient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ma</w:t>
      </w:r>
      <w:r w:rsidRPr="00A86FCA">
        <w:rPr>
          <w:rFonts w:ascii="Calibri" w:hAnsi="Calibri"/>
          <w:color w:val="000000"/>
          <w:sz w:val="24"/>
          <w:szCs w:val="24"/>
        </w:rPr>
        <w:t>y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affect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TKA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results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r w:rsidRPr="00A86FCA">
        <w:rPr>
          <w:rFonts w:ascii="Calibri" w:hAnsi="Calibri"/>
          <w:color w:val="000000"/>
          <w:sz w:val="24"/>
          <w:szCs w:val="24"/>
        </w:rPr>
        <w:t xml:space="preserve">in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more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than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one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state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,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such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as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soft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tissue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balance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,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muscle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strength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>, BMI, p</w:t>
      </w:r>
      <w:r w:rsidRPr="00A86FCA">
        <w:rPr>
          <w:rFonts w:ascii="Calibri" w:hAnsi="Calibri"/>
          <w:color w:val="000000"/>
          <w:sz w:val="24"/>
          <w:szCs w:val="24"/>
        </w:rPr>
        <w:t>ost-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operative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rehabilitation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Pr="00A86FCA">
        <w:rPr>
          <w:rFonts w:ascii="Calibri" w:hAnsi="Calibri"/>
          <w:color w:val="000000"/>
          <w:sz w:val="24"/>
          <w:szCs w:val="24"/>
        </w:rPr>
        <w:t>process</w:t>
      </w:r>
      <w:proofErr w:type="spellEnd"/>
      <w:r w:rsidRPr="00A86FCA">
        <w:rPr>
          <w:rFonts w:ascii="Calibri" w:hAnsi="Calibri"/>
          <w:color w:val="000000"/>
          <w:sz w:val="24"/>
          <w:szCs w:val="24"/>
        </w:rPr>
        <w:t>.</w:t>
      </w:r>
    </w:p>
    <w:sectPr w:rsidR="00E66715" w:rsidRPr="00A86F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70E"/>
    <w:rsid w:val="0035070E"/>
    <w:rsid w:val="00A86FCA"/>
    <w:rsid w:val="00E6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528BC-2F3D-4A07-B681-3DBD3208F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EROL KAYA</dc:creator>
  <cp:keywords/>
  <dc:description/>
  <cp:lastModifiedBy>EROL KAYA</cp:lastModifiedBy>
  <cp:revision>2</cp:revision>
  <dcterms:created xsi:type="dcterms:W3CDTF">2019-03-11T17:09:00Z</dcterms:created>
  <dcterms:modified xsi:type="dcterms:W3CDTF">2019-03-11T17:16:00Z</dcterms:modified>
</cp:coreProperties>
</file>