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98B" w:rsidRDefault="007431A5" w:rsidP="0083555C">
      <w:pPr>
        <w:pStyle w:val="BodyText"/>
        <w:spacing w:before="100" w:beforeAutospacing="1" w:after="100" w:afterAutospacing="1"/>
        <w:ind w:left="101" w:right="-20"/>
        <w:rPr>
          <w:rFonts w:asciiTheme="minorHAnsi" w:hAnsiTheme="minorHAnsi"/>
          <w:b/>
          <w:sz w:val="32"/>
          <w:szCs w:val="32"/>
        </w:rPr>
      </w:pPr>
      <w:r w:rsidRPr="0083555C">
        <w:rPr>
          <w:rFonts w:asciiTheme="minorHAnsi" w:hAnsiTheme="minorHAnsi"/>
          <w:b/>
          <w:sz w:val="32"/>
          <w:szCs w:val="32"/>
        </w:rPr>
        <w:t>Clinical Implica</w:t>
      </w:r>
      <w:r w:rsidR="00525E7C" w:rsidRPr="0083555C">
        <w:rPr>
          <w:rFonts w:asciiTheme="minorHAnsi" w:hAnsiTheme="minorHAnsi"/>
          <w:b/>
          <w:sz w:val="32"/>
          <w:szCs w:val="32"/>
        </w:rPr>
        <w:t>tions o</w:t>
      </w:r>
      <w:r w:rsidR="00575844" w:rsidRPr="0083555C">
        <w:rPr>
          <w:rFonts w:asciiTheme="minorHAnsi" w:hAnsiTheme="minorHAnsi"/>
          <w:b/>
          <w:sz w:val="32"/>
          <w:szCs w:val="32"/>
        </w:rPr>
        <w:t xml:space="preserve">f Anti-Muscarinic </w:t>
      </w:r>
      <w:r w:rsidR="00525E7C" w:rsidRPr="0083555C">
        <w:rPr>
          <w:rFonts w:asciiTheme="minorHAnsi" w:hAnsiTheme="minorHAnsi"/>
          <w:b/>
          <w:sz w:val="32"/>
          <w:szCs w:val="32"/>
        </w:rPr>
        <w:t>Type</w:t>
      </w:r>
      <w:r w:rsidR="00874112">
        <w:rPr>
          <w:rFonts w:asciiTheme="minorHAnsi" w:hAnsiTheme="minorHAnsi"/>
          <w:b/>
          <w:sz w:val="32"/>
          <w:szCs w:val="32"/>
        </w:rPr>
        <w:t xml:space="preserve"> 3</w:t>
      </w:r>
      <w:r w:rsidR="00525E7C" w:rsidRPr="0083555C">
        <w:rPr>
          <w:rFonts w:asciiTheme="minorHAnsi" w:hAnsiTheme="minorHAnsi"/>
          <w:b/>
          <w:sz w:val="32"/>
          <w:szCs w:val="32"/>
        </w:rPr>
        <w:t xml:space="preserve"> </w:t>
      </w:r>
      <w:r w:rsidRPr="0083555C">
        <w:rPr>
          <w:rFonts w:asciiTheme="minorHAnsi" w:hAnsiTheme="minorHAnsi"/>
          <w:b/>
          <w:sz w:val="32"/>
          <w:szCs w:val="32"/>
        </w:rPr>
        <w:t>Receptor A</w:t>
      </w:r>
      <w:r w:rsidR="00575844" w:rsidRPr="0083555C">
        <w:rPr>
          <w:rFonts w:asciiTheme="minorHAnsi" w:hAnsiTheme="minorHAnsi"/>
          <w:b/>
          <w:sz w:val="32"/>
          <w:szCs w:val="32"/>
        </w:rPr>
        <w:t xml:space="preserve">utoantibodies in </w:t>
      </w:r>
      <w:proofErr w:type="spellStart"/>
      <w:r w:rsidRPr="0083555C">
        <w:rPr>
          <w:rFonts w:asciiTheme="minorHAnsi" w:hAnsiTheme="minorHAnsi" w:cs="Arial"/>
          <w:b/>
          <w:sz w:val="32"/>
          <w:szCs w:val="32"/>
        </w:rPr>
        <w:t>Sj</w:t>
      </w:r>
      <w:r w:rsidR="004C7ED0" w:rsidRPr="0083555C">
        <w:rPr>
          <w:rFonts w:asciiTheme="minorHAnsi" w:hAnsiTheme="minorHAnsi" w:cs="Arial"/>
          <w:b/>
          <w:sz w:val="32"/>
          <w:szCs w:val="32"/>
        </w:rPr>
        <w:t>ög</w:t>
      </w:r>
      <w:r w:rsidRPr="0083555C">
        <w:rPr>
          <w:rFonts w:asciiTheme="minorHAnsi" w:hAnsiTheme="minorHAnsi" w:cs="Arial"/>
          <w:b/>
          <w:sz w:val="32"/>
          <w:szCs w:val="32"/>
        </w:rPr>
        <w:t>ren’s</w:t>
      </w:r>
      <w:proofErr w:type="spellEnd"/>
      <w:r w:rsidRPr="0083555C">
        <w:rPr>
          <w:rFonts w:asciiTheme="minorHAnsi" w:hAnsiTheme="minorHAnsi"/>
          <w:b/>
          <w:sz w:val="32"/>
          <w:szCs w:val="32"/>
        </w:rPr>
        <w:t xml:space="preserve"> Syndrome</w:t>
      </w:r>
    </w:p>
    <w:p w:rsidR="00AE3E37" w:rsidRDefault="0037698B" w:rsidP="0083555C">
      <w:pPr>
        <w:pStyle w:val="BodyText"/>
        <w:spacing w:before="100" w:beforeAutospacing="1" w:after="100" w:afterAutospacing="1"/>
        <w:ind w:left="100" w:right="250"/>
        <w:rPr>
          <w:rFonts w:ascii="Arial"/>
          <w:sz w:val="20"/>
        </w:rPr>
      </w:pPr>
      <w:r>
        <w:rPr>
          <w:rFonts w:ascii="Arial"/>
        </w:rPr>
        <w:t xml:space="preserve">Seunghee Cha, DDS, PhD. </w:t>
      </w:r>
      <w:r w:rsidR="005973B9">
        <w:rPr>
          <w:rFonts w:ascii="Arial"/>
        </w:rPr>
        <w:t xml:space="preserve"> </w:t>
      </w:r>
      <w:r w:rsidR="0083555C">
        <w:rPr>
          <w:rFonts w:ascii="Arial"/>
        </w:rPr>
        <w:t>Oral Medicine</w:t>
      </w:r>
      <w:r w:rsidR="005973B9">
        <w:rPr>
          <w:rFonts w:ascii="Arial"/>
        </w:rPr>
        <w:t xml:space="preserve">, </w:t>
      </w:r>
      <w:r w:rsidR="0083555C">
        <w:rPr>
          <w:rFonts w:ascii="Arial"/>
        </w:rPr>
        <w:t xml:space="preserve">University of </w:t>
      </w:r>
      <w:r>
        <w:rPr>
          <w:rFonts w:ascii="Arial"/>
        </w:rPr>
        <w:t xml:space="preserve">Florida College of Dentistry, Gainesville, FL 32610, USA. </w:t>
      </w:r>
      <w:r>
        <w:rPr>
          <w:rFonts w:ascii="Arial"/>
          <w:sz w:val="20"/>
        </w:rPr>
        <w:t xml:space="preserve"> </w:t>
      </w:r>
    </w:p>
    <w:p w:rsidR="0083555C" w:rsidRPr="0037698B" w:rsidRDefault="0083555C" w:rsidP="0083555C">
      <w:pPr>
        <w:pStyle w:val="BodyText"/>
        <w:ind w:left="100" w:right="250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83555C" w:rsidRPr="001A5C11" w:rsidRDefault="00A9710C" w:rsidP="00874112">
      <w:pPr>
        <w:pStyle w:val="Heading3"/>
        <w:ind w:left="101"/>
        <w:jc w:val="both"/>
        <w:rPr>
          <w:color w:val="BF5A14"/>
          <w:sz w:val="22"/>
          <w:szCs w:val="22"/>
        </w:rPr>
      </w:pPr>
      <w:r w:rsidRPr="001A5C11">
        <w:rPr>
          <w:color w:val="BF5A14"/>
          <w:sz w:val="22"/>
          <w:szCs w:val="22"/>
        </w:rPr>
        <w:t>Abstract</w:t>
      </w:r>
    </w:p>
    <w:p w:rsidR="00874112" w:rsidRDefault="00874112" w:rsidP="00874112">
      <w:pPr>
        <w:pStyle w:val="Heading3"/>
        <w:ind w:left="101"/>
        <w:jc w:val="both"/>
        <w:rPr>
          <w:color w:val="BF5A14"/>
        </w:rPr>
      </w:pPr>
    </w:p>
    <w:p w:rsidR="00AE3E37" w:rsidRPr="0083555C" w:rsidRDefault="00A9710C" w:rsidP="00874112">
      <w:pPr>
        <w:pStyle w:val="Heading3"/>
        <w:ind w:left="101" w:right="115"/>
        <w:jc w:val="both"/>
        <w:rPr>
          <w:b w:val="0"/>
          <w:color w:val="BF5A14"/>
        </w:rPr>
      </w:pPr>
      <w:r w:rsidRPr="00874112">
        <w:rPr>
          <w:rFonts w:asciiTheme="minorHAnsi" w:hAnsiTheme="minorHAnsi"/>
          <w:b w:val="0"/>
          <w:i/>
        </w:rPr>
        <w:t>Statement of the Problem:</w:t>
      </w:r>
      <w:r w:rsidRPr="0083555C">
        <w:rPr>
          <w:rFonts w:asciiTheme="minorHAnsi" w:hAnsiTheme="minorHAnsi"/>
          <w:b w:val="0"/>
        </w:rPr>
        <w:t xml:space="preserve"> </w:t>
      </w:r>
      <w:r w:rsidR="004C0AC1" w:rsidRPr="0083555C">
        <w:rPr>
          <w:rFonts w:asciiTheme="minorHAnsi" w:hAnsiTheme="minorHAnsi"/>
          <w:b w:val="0"/>
        </w:rPr>
        <w:t xml:space="preserve">The clinical hallmark of </w:t>
      </w:r>
      <w:proofErr w:type="spellStart"/>
      <w:r w:rsidR="004C0AC1" w:rsidRPr="0083555C">
        <w:rPr>
          <w:rFonts w:asciiTheme="minorHAnsi" w:hAnsiTheme="minorHAnsi"/>
          <w:b w:val="0"/>
        </w:rPr>
        <w:t>Sjögren’s</w:t>
      </w:r>
      <w:proofErr w:type="spellEnd"/>
      <w:r w:rsidR="004C0AC1" w:rsidRPr="0083555C">
        <w:rPr>
          <w:rFonts w:asciiTheme="minorHAnsi" w:hAnsiTheme="minorHAnsi"/>
          <w:b w:val="0"/>
        </w:rPr>
        <w:t xml:space="preserve"> Syndrome (</w:t>
      </w:r>
      <w:proofErr w:type="spellStart"/>
      <w:r w:rsidR="004C0AC1" w:rsidRPr="0083555C">
        <w:rPr>
          <w:rFonts w:asciiTheme="minorHAnsi" w:hAnsiTheme="minorHAnsi"/>
          <w:b w:val="0"/>
        </w:rPr>
        <w:t>SjS</w:t>
      </w:r>
      <w:proofErr w:type="spellEnd"/>
      <w:r w:rsidR="004C0AC1" w:rsidRPr="0083555C">
        <w:rPr>
          <w:rFonts w:asciiTheme="minorHAnsi" w:hAnsiTheme="minorHAnsi"/>
          <w:b w:val="0"/>
        </w:rPr>
        <w:t>) consists of dry mouth (xerostomia) and dry eye (</w:t>
      </w:r>
      <w:proofErr w:type="spellStart"/>
      <w:r w:rsidR="004C0AC1" w:rsidRPr="0083555C">
        <w:rPr>
          <w:rFonts w:asciiTheme="minorHAnsi" w:hAnsiTheme="minorHAnsi"/>
          <w:b w:val="0"/>
        </w:rPr>
        <w:t>xerophthalmia</w:t>
      </w:r>
      <w:proofErr w:type="spellEnd"/>
      <w:r w:rsidR="004C0AC1" w:rsidRPr="0083555C">
        <w:rPr>
          <w:rFonts w:asciiTheme="minorHAnsi" w:hAnsiTheme="minorHAnsi"/>
          <w:b w:val="0"/>
        </w:rPr>
        <w:t xml:space="preserve">). </w:t>
      </w:r>
      <w:r w:rsidR="007431A5" w:rsidRPr="0083555C">
        <w:rPr>
          <w:rFonts w:asciiTheme="minorHAnsi" w:hAnsiTheme="minorHAnsi"/>
          <w:b w:val="0"/>
        </w:rPr>
        <w:t>Xerostomia</w:t>
      </w:r>
      <w:r w:rsidR="0083555C">
        <w:rPr>
          <w:rFonts w:asciiTheme="minorHAnsi" w:hAnsiTheme="minorHAnsi"/>
          <w:b w:val="0"/>
        </w:rPr>
        <w:t xml:space="preserve"> is </w:t>
      </w:r>
      <w:r w:rsidR="004C0AC1" w:rsidRPr="0083555C">
        <w:rPr>
          <w:rFonts w:asciiTheme="minorHAnsi" w:hAnsiTheme="minorHAnsi"/>
          <w:b w:val="0"/>
        </w:rPr>
        <w:t>believed</w:t>
      </w:r>
      <w:r w:rsidR="006E7424" w:rsidRPr="0083555C">
        <w:rPr>
          <w:rFonts w:asciiTheme="minorHAnsi" w:hAnsiTheme="minorHAnsi"/>
          <w:b w:val="0"/>
        </w:rPr>
        <w:t xml:space="preserve"> to be</w:t>
      </w:r>
      <w:r w:rsidR="00AE728E" w:rsidRPr="0083555C">
        <w:rPr>
          <w:rFonts w:asciiTheme="minorHAnsi" w:hAnsiTheme="minorHAnsi"/>
          <w:b w:val="0"/>
        </w:rPr>
        <w:t xml:space="preserve"> </w:t>
      </w:r>
      <w:r w:rsidR="004C0AC1" w:rsidRPr="0083555C">
        <w:rPr>
          <w:rFonts w:asciiTheme="minorHAnsi" w:hAnsiTheme="minorHAnsi"/>
          <w:b w:val="0"/>
        </w:rPr>
        <w:t xml:space="preserve">a result of </w:t>
      </w:r>
      <w:r w:rsidR="00AE728E" w:rsidRPr="0083555C">
        <w:rPr>
          <w:rFonts w:asciiTheme="minorHAnsi" w:hAnsiTheme="minorHAnsi"/>
          <w:b w:val="0"/>
        </w:rPr>
        <w:t>immune cell infiltration in</w:t>
      </w:r>
      <w:r w:rsidR="009E0BE4">
        <w:rPr>
          <w:rFonts w:asciiTheme="minorHAnsi" w:hAnsiTheme="minorHAnsi"/>
          <w:b w:val="0"/>
        </w:rPr>
        <w:t>to</w:t>
      </w:r>
      <w:r w:rsidR="00AE728E" w:rsidRPr="0083555C">
        <w:rPr>
          <w:rFonts w:asciiTheme="minorHAnsi" w:hAnsiTheme="minorHAnsi"/>
          <w:b w:val="0"/>
        </w:rPr>
        <w:t xml:space="preserve"> the targ</w:t>
      </w:r>
      <w:r w:rsidR="004C0AC1" w:rsidRPr="0083555C">
        <w:rPr>
          <w:rFonts w:asciiTheme="minorHAnsi" w:hAnsiTheme="minorHAnsi"/>
          <w:b w:val="0"/>
        </w:rPr>
        <w:t>et exocrine salivary glands. This paradigm has been challenged by</w:t>
      </w:r>
      <w:r w:rsidR="00AE728E" w:rsidRPr="0083555C">
        <w:rPr>
          <w:rFonts w:asciiTheme="minorHAnsi" w:hAnsiTheme="minorHAnsi"/>
          <w:b w:val="0"/>
        </w:rPr>
        <w:t xml:space="preserve"> the fact that not all </w:t>
      </w:r>
      <w:proofErr w:type="spellStart"/>
      <w:r w:rsidR="00AE728E" w:rsidRPr="0083555C">
        <w:rPr>
          <w:rFonts w:asciiTheme="minorHAnsi" w:hAnsiTheme="minorHAnsi"/>
          <w:b w:val="0"/>
        </w:rPr>
        <w:t>SjS</w:t>
      </w:r>
      <w:proofErr w:type="spellEnd"/>
      <w:r w:rsidR="00AE728E" w:rsidRPr="0083555C">
        <w:rPr>
          <w:rFonts w:asciiTheme="minorHAnsi" w:hAnsiTheme="minorHAnsi"/>
          <w:b w:val="0"/>
        </w:rPr>
        <w:t xml:space="preserve"> patients are </w:t>
      </w:r>
      <w:r w:rsidR="004C0AC1" w:rsidRPr="0083555C">
        <w:rPr>
          <w:rFonts w:asciiTheme="minorHAnsi" w:hAnsiTheme="minorHAnsi"/>
          <w:b w:val="0"/>
        </w:rPr>
        <w:t xml:space="preserve">lip </w:t>
      </w:r>
      <w:r w:rsidR="00AE728E" w:rsidRPr="0083555C">
        <w:rPr>
          <w:rFonts w:asciiTheme="minorHAnsi" w:hAnsiTheme="minorHAnsi"/>
          <w:b w:val="0"/>
        </w:rPr>
        <w:t xml:space="preserve">biopsy-positive for infiltrating immune cells. Our previous studies </w:t>
      </w:r>
      <w:r w:rsidR="00AE728E" w:rsidRPr="0083555C">
        <w:rPr>
          <w:rFonts w:asciiTheme="minorHAnsi" w:hAnsiTheme="minorHAnsi"/>
          <w:b w:val="0"/>
          <w:i/>
        </w:rPr>
        <w:t>in vitro</w:t>
      </w:r>
      <w:r w:rsidR="00AE728E" w:rsidRPr="0083555C">
        <w:rPr>
          <w:rFonts w:asciiTheme="minorHAnsi" w:hAnsiTheme="minorHAnsi"/>
          <w:b w:val="0"/>
        </w:rPr>
        <w:t xml:space="preserve"> clearly indicated that the autoantibodies specific for</w:t>
      </w:r>
      <w:r w:rsidR="00AE7C4D">
        <w:rPr>
          <w:rFonts w:asciiTheme="minorHAnsi" w:hAnsiTheme="minorHAnsi"/>
          <w:b w:val="0"/>
        </w:rPr>
        <w:t xml:space="preserve"> the</w:t>
      </w:r>
      <w:r w:rsidR="00AE728E" w:rsidRPr="0083555C">
        <w:rPr>
          <w:rFonts w:asciiTheme="minorHAnsi" w:hAnsiTheme="minorHAnsi"/>
          <w:b w:val="0"/>
        </w:rPr>
        <w:t xml:space="preserve"> salivar</w:t>
      </w:r>
      <w:r w:rsidR="006E7424" w:rsidRPr="0083555C">
        <w:rPr>
          <w:rFonts w:asciiTheme="minorHAnsi" w:hAnsiTheme="minorHAnsi"/>
          <w:b w:val="0"/>
        </w:rPr>
        <w:t>y acinar cell surface receptor</w:t>
      </w:r>
      <w:r w:rsidR="005B2B70" w:rsidRPr="0083555C">
        <w:rPr>
          <w:rFonts w:asciiTheme="minorHAnsi" w:hAnsiTheme="minorHAnsi"/>
          <w:b w:val="0"/>
        </w:rPr>
        <w:t xml:space="preserve">, </w:t>
      </w:r>
      <w:r w:rsidR="00AE728E" w:rsidRPr="0083555C">
        <w:rPr>
          <w:rFonts w:asciiTheme="minorHAnsi" w:hAnsiTheme="minorHAnsi"/>
          <w:b w:val="0"/>
        </w:rPr>
        <w:t>muscarinic type 3 receptor (M3R)</w:t>
      </w:r>
      <w:r w:rsidR="005B2B70" w:rsidRPr="0083555C">
        <w:rPr>
          <w:rFonts w:asciiTheme="minorHAnsi" w:hAnsiTheme="minorHAnsi"/>
          <w:b w:val="0"/>
        </w:rPr>
        <w:t>,</w:t>
      </w:r>
      <w:r w:rsidR="006E7424" w:rsidRPr="0083555C">
        <w:rPr>
          <w:rFonts w:asciiTheme="minorHAnsi" w:hAnsiTheme="minorHAnsi"/>
          <w:b w:val="0"/>
        </w:rPr>
        <w:t xml:space="preserve"> </w:t>
      </w:r>
      <w:r w:rsidR="005B2B70" w:rsidRPr="0083555C">
        <w:rPr>
          <w:rFonts w:asciiTheme="minorHAnsi" w:hAnsiTheme="minorHAnsi"/>
          <w:b w:val="0"/>
        </w:rPr>
        <w:t>suppress saliva production</w:t>
      </w:r>
      <w:r w:rsidR="006E7424" w:rsidRPr="0083555C">
        <w:rPr>
          <w:rFonts w:asciiTheme="minorHAnsi" w:hAnsiTheme="minorHAnsi"/>
          <w:b w:val="0"/>
        </w:rPr>
        <w:t xml:space="preserve"> </w:t>
      </w:r>
      <w:r w:rsidR="001E155E" w:rsidRPr="0083555C">
        <w:rPr>
          <w:rFonts w:asciiTheme="minorHAnsi" w:hAnsiTheme="minorHAnsi"/>
          <w:b w:val="0"/>
        </w:rPr>
        <w:t>by compromising</w:t>
      </w:r>
      <w:r w:rsidR="00D96624">
        <w:rPr>
          <w:rFonts w:asciiTheme="minorHAnsi" w:hAnsiTheme="minorHAnsi"/>
          <w:b w:val="0"/>
        </w:rPr>
        <w:t xml:space="preserve"> the</w:t>
      </w:r>
      <w:r w:rsidR="000A568E" w:rsidRPr="0083555C">
        <w:rPr>
          <w:rFonts w:asciiTheme="minorHAnsi" w:hAnsiTheme="minorHAnsi"/>
          <w:b w:val="0"/>
        </w:rPr>
        <w:t xml:space="preserve"> </w:t>
      </w:r>
      <w:r w:rsidR="00AE728E" w:rsidRPr="0083555C">
        <w:rPr>
          <w:rFonts w:asciiTheme="minorHAnsi" w:hAnsiTheme="minorHAnsi"/>
          <w:b w:val="0"/>
        </w:rPr>
        <w:t>M3R</w:t>
      </w:r>
      <w:r w:rsidR="001E155E" w:rsidRPr="0083555C">
        <w:rPr>
          <w:rFonts w:asciiTheme="minorHAnsi" w:hAnsiTheme="minorHAnsi"/>
          <w:b w:val="0"/>
        </w:rPr>
        <w:t xml:space="preserve">-mediated </w:t>
      </w:r>
      <w:r w:rsidR="005B2B70" w:rsidRPr="0083555C">
        <w:rPr>
          <w:rFonts w:asciiTheme="minorHAnsi" w:hAnsiTheme="minorHAnsi"/>
          <w:b w:val="0"/>
        </w:rPr>
        <w:t>secretory</w:t>
      </w:r>
      <w:r w:rsidR="000A568E" w:rsidRPr="0083555C">
        <w:rPr>
          <w:rFonts w:asciiTheme="minorHAnsi" w:hAnsiTheme="minorHAnsi"/>
          <w:b w:val="0"/>
        </w:rPr>
        <w:t xml:space="preserve"> pathway</w:t>
      </w:r>
      <w:r w:rsidR="00AE728E" w:rsidRPr="0083555C">
        <w:rPr>
          <w:rFonts w:asciiTheme="minorHAnsi" w:hAnsiTheme="minorHAnsi"/>
          <w:b w:val="0"/>
        </w:rPr>
        <w:t xml:space="preserve">. </w:t>
      </w:r>
      <w:r w:rsidR="00525E7C" w:rsidRPr="0083555C">
        <w:rPr>
          <w:rFonts w:asciiTheme="minorHAnsi" w:hAnsiTheme="minorHAnsi"/>
          <w:b w:val="0"/>
        </w:rPr>
        <w:t xml:space="preserve">In addition, </w:t>
      </w:r>
      <w:proofErr w:type="spellStart"/>
      <w:r w:rsidR="00AE728E" w:rsidRPr="0083555C">
        <w:rPr>
          <w:rFonts w:asciiTheme="minorHAnsi" w:hAnsiTheme="minorHAnsi"/>
          <w:b w:val="0"/>
        </w:rPr>
        <w:t>SjS</w:t>
      </w:r>
      <w:proofErr w:type="spellEnd"/>
      <w:r w:rsidR="00AE728E" w:rsidRPr="0083555C">
        <w:rPr>
          <w:rFonts w:asciiTheme="minorHAnsi" w:hAnsiTheme="minorHAnsi"/>
          <w:b w:val="0"/>
        </w:rPr>
        <w:t xml:space="preserve"> patients exhibit </w:t>
      </w:r>
      <w:r w:rsidR="009E0BE4">
        <w:rPr>
          <w:rFonts w:asciiTheme="minorHAnsi" w:hAnsiTheme="minorHAnsi"/>
          <w:b w:val="0"/>
        </w:rPr>
        <w:t xml:space="preserve">a </w:t>
      </w:r>
      <w:r w:rsidR="00525E7C" w:rsidRPr="0083555C">
        <w:rPr>
          <w:rFonts w:asciiTheme="minorHAnsi" w:hAnsiTheme="minorHAnsi"/>
          <w:b w:val="0"/>
        </w:rPr>
        <w:t>high prevalence of anti-M3R</w:t>
      </w:r>
      <w:r w:rsidR="00AE728E" w:rsidRPr="0083555C">
        <w:rPr>
          <w:rFonts w:asciiTheme="minorHAnsi" w:hAnsiTheme="minorHAnsi"/>
          <w:b w:val="0"/>
        </w:rPr>
        <w:t xml:space="preserve"> in comparison with rheumatoid </w:t>
      </w:r>
      <w:r w:rsidR="009A380F" w:rsidRPr="0083555C">
        <w:rPr>
          <w:rFonts w:asciiTheme="minorHAnsi" w:hAnsiTheme="minorHAnsi"/>
          <w:b w:val="0"/>
        </w:rPr>
        <w:t>arthritis (</w:t>
      </w:r>
      <w:r w:rsidR="00426DD0" w:rsidRPr="0083555C">
        <w:rPr>
          <w:rFonts w:asciiTheme="minorHAnsi" w:hAnsiTheme="minorHAnsi"/>
          <w:b w:val="0"/>
        </w:rPr>
        <w:t>RA)</w:t>
      </w:r>
      <w:r w:rsidR="00AE728E" w:rsidRPr="0083555C">
        <w:rPr>
          <w:rFonts w:asciiTheme="minorHAnsi" w:hAnsiTheme="minorHAnsi"/>
          <w:b w:val="0"/>
        </w:rPr>
        <w:t xml:space="preserve">, systemic lupus </w:t>
      </w:r>
      <w:r w:rsidR="009A380F" w:rsidRPr="0083555C">
        <w:rPr>
          <w:rFonts w:asciiTheme="minorHAnsi" w:hAnsiTheme="minorHAnsi"/>
          <w:b w:val="0"/>
        </w:rPr>
        <w:t>erythematosus (</w:t>
      </w:r>
      <w:r w:rsidR="00426DD0" w:rsidRPr="0083555C">
        <w:rPr>
          <w:rFonts w:asciiTheme="minorHAnsi" w:hAnsiTheme="minorHAnsi"/>
          <w:b w:val="0"/>
        </w:rPr>
        <w:t>SLE)</w:t>
      </w:r>
      <w:r w:rsidR="00AE728E" w:rsidRPr="0083555C">
        <w:rPr>
          <w:rFonts w:asciiTheme="minorHAnsi" w:hAnsiTheme="minorHAnsi"/>
          <w:b w:val="0"/>
        </w:rPr>
        <w:t>, and healthy control</w:t>
      </w:r>
      <w:r w:rsidR="00426DD0" w:rsidRPr="0083555C">
        <w:rPr>
          <w:rFonts w:asciiTheme="minorHAnsi" w:hAnsiTheme="minorHAnsi"/>
          <w:b w:val="0"/>
        </w:rPr>
        <w:t xml:space="preserve"> (HC)</w:t>
      </w:r>
      <w:r w:rsidR="00525E7C" w:rsidRPr="0083555C">
        <w:rPr>
          <w:rFonts w:asciiTheme="minorHAnsi" w:hAnsiTheme="minorHAnsi"/>
          <w:b w:val="0"/>
        </w:rPr>
        <w:t xml:space="preserve"> subjects</w:t>
      </w:r>
      <w:r w:rsidR="00AE728E" w:rsidRPr="0083555C">
        <w:rPr>
          <w:rFonts w:asciiTheme="minorHAnsi" w:hAnsiTheme="minorHAnsi"/>
          <w:b w:val="0"/>
        </w:rPr>
        <w:t xml:space="preserve">. </w:t>
      </w:r>
      <w:r w:rsidRPr="0083555C">
        <w:rPr>
          <w:rFonts w:asciiTheme="minorHAnsi" w:hAnsiTheme="minorHAnsi"/>
          <w:b w:val="0"/>
        </w:rPr>
        <w:t xml:space="preserve">However, </w:t>
      </w:r>
      <w:r w:rsidR="000A568E" w:rsidRPr="0083555C">
        <w:rPr>
          <w:rFonts w:asciiTheme="minorHAnsi" w:hAnsiTheme="minorHAnsi"/>
          <w:b w:val="0"/>
        </w:rPr>
        <w:t xml:space="preserve">how these autoantibodies would </w:t>
      </w:r>
      <w:r w:rsidR="00525E7C" w:rsidRPr="0083555C">
        <w:rPr>
          <w:rFonts w:asciiTheme="minorHAnsi" w:hAnsiTheme="minorHAnsi"/>
          <w:b w:val="0"/>
        </w:rPr>
        <w:t>influence</w:t>
      </w:r>
      <w:r w:rsidR="000A568E" w:rsidRPr="0083555C">
        <w:rPr>
          <w:rFonts w:asciiTheme="minorHAnsi" w:hAnsiTheme="minorHAnsi"/>
          <w:b w:val="0"/>
        </w:rPr>
        <w:t xml:space="preserve"> clinical symptoms of </w:t>
      </w:r>
      <w:proofErr w:type="spellStart"/>
      <w:r w:rsidR="000A568E" w:rsidRPr="0083555C">
        <w:rPr>
          <w:rFonts w:asciiTheme="minorHAnsi" w:hAnsiTheme="minorHAnsi"/>
          <w:b w:val="0"/>
        </w:rPr>
        <w:t>SjS</w:t>
      </w:r>
      <w:proofErr w:type="spellEnd"/>
      <w:r w:rsidR="000A568E" w:rsidRPr="0083555C">
        <w:rPr>
          <w:rFonts w:asciiTheme="minorHAnsi" w:hAnsiTheme="minorHAnsi"/>
          <w:b w:val="0"/>
        </w:rPr>
        <w:t xml:space="preserve"> </w:t>
      </w:r>
      <w:r w:rsidR="00525E7C" w:rsidRPr="0083555C">
        <w:rPr>
          <w:rFonts w:asciiTheme="minorHAnsi" w:hAnsiTheme="minorHAnsi"/>
          <w:b w:val="0"/>
        </w:rPr>
        <w:t xml:space="preserve">has not been fully </w:t>
      </w:r>
      <w:r w:rsidR="000A568E" w:rsidRPr="0083555C">
        <w:rPr>
          <w:rFonts w:asciiTheme="minorHAnsi" w:hAnsiTheme="minorHAnsi"/>
          <w:b w:val="0"/>
        </w:rPr>
        <w:t>understood, in part, due to lack of a reliable assay system</w:t>
      </w:r>
      <w:r w:rsidR="00525E7C" w:rsidRPr="0083555C">
        <w:rPr>
          <w:rFonts w:asciiTheme="minorHAnsi" w:hAnsiTheme="minorHAnsi"/>
          <w:b w:val="0"/>
        </w:rPr>
        <w:t xml:space="preserve"> for anti-M3R</w:t>
      </w:r>
      <w:r w:rsidR="000A568E" w:rsidRPr="0083555C">
        <w:rPr>
          <w:rFonts w:asciiTheme="minorHAnsi" w:hAnsiTheme="minorHAnsi"/>
          <w:b w:val="0"/>
        </w:rPr>
        <w:t xml:space="preserve">.  </w:t>
      </w:r>
      <w:r w:rsidR="001920CC" w:rsidRPr="0083555C">
        <w:rPr>
          <w:rFonts w:asciiTheme="minorHAnsi" w:hAnsiTheme="minorHAnsi"/>
          <w:b w:val="0"/>
        </w:rPr>
        <w:t>The purpose of this presentation</w:t>
      </w:r>
      <w:r w:rsidRPr="0083555C">
        <w:rPr>
          <w:rFonts w:asciiTheme="minorHAnsi" w:hAnsiTheme="minorHAnsi"/>
          <w:b w:val="0"/>
        </w:rPr>
        <w:t xml:space="preserve"> is to</w:t>
      </w:r>
      <w:r w:rsidR="00404E5B" w:rsidRPr="0083555C">
        <w:rPr>
          <w:rFonts w:asciiTheme="minorHAnsi" w:hAnsiTheme="minorHAnsi"/>
          <w:b w:val="0"/>
        </w:rPr>
        <w:t xml:space="preserve"> </w:t>
      </w:r>
      <w:r w:rsidR="001920CC" w:rsidRPr="0083555C">
        <w:rPr>
          <w:rFonts w:asciiTheme="minorHAnsi" w:hAnsiTheme="minorHAnsi"/>
          <w:b w:val="0"/>
        </w:rPr>
        <w:t>report our current findings regarding</w:t>
      </w:r>
      <w:r w:rsidR="001E155E" w:rsidRPr="0083555C">
        <w:rPr>
          <w:rFonts w:asciiTheme="minorHAnsi" w:hAnsiTheme="minorHAnsi"/>
          <w:b w:val="0"/>
        </w:rPr>
        <w:t xml:space="preserve"> clinical implications of anti-M3R autoantibodies </w:t>
      </w:r>
      <w:r w:rsidR="001920CC" w:rsidRPr="0083555C">
        <w:rPr>
          <w:rFonts w:asciiTheme="minorHAnsi" w:hAnsiTheme="minorHAnsi"/>
          <w:b w:val="0"/>
        </w:rPr>
        <w:t>and to propose the inclusion of anti-M3R au</w:t>
      </w:r>
      <w:r w:rsidR="00525E7C" w:rsidRPr="0083555C">
        <w:rPr>
          <w:rFonts w:asciiTheme="minorHAnsi" w:hAnsiTheme="minorHAnsi"/>
          <w:b w:val="0"/>
        </w:rPr>
        <w:t xml:space="preserve">toantibodies for </w:t>
      </w:r>
      <w:proofErr w:type="spellStart"/>
      <w:r w:rsidR="00525E7C" w:rsidRPr="0083555C">
        <w:rPr>
          <w:rFonts w:asciiTheme="minorHAnsi" w:hAnsiTheme="minorHAnsi"/>
          <w:b w:val="0"/>
        </w:rPr>
        <w:t>SjS</w:t>
      </w:r>
      <w:proofErr w:type="spellEnd"/>
      <w:r w:rsidR="00525E7C" w:rsidRPr="0083555C">
        <w:rPr>
          <w:rFonts w:asciiTheme="minorHAnsi" w:hAnsiTheme="minorHAnsi"/>
          <w:b w:val="0"/>
        </w:rPr>
        <w:t xml:space="preserve"> diagnosis</w:t>
      </w:r>
      <w:r w:rsidR="001E155E" w:rsidRPr="00874112">
        <w:rPr>
          <w:rFonts w:asciiTheme="minorHAnsi" w:hAnsiTheme="minorHAnsi"/>
          <w:b w:val="0"/>
        </w:rPr>
        <w:t xml:space="preserve">. </w:t>
      </w:r>
      <w:r w:rsidRPr="00874112">
        <w:rPr>
          <w:rFonts w:asciiTheme="minorHAnsi" w:hAnsiTheme="minorHAnsi"/>
          <w:b w:val="0"/>
          <w:i/>
        </w:rPr>
        <w:t>Methodolog</w:t>
      </w:r>
      <w:r w:rsidR="008756E6" w:rsidRPr="00874112">
        <w:rPr>
          <w:rFonts w:asciiTheme="minorHAnsi" w:hAnsiTheme="minorHAnsi"/>
          <w:b w:val="0"/>
          <w:i/>
        </w:rPr>
        <w:t xml:space="preserve">y &amp; Theoretical Orientation: </w:t>
      </w:r>
      <w:r w:rsidR="001E155E" w:rsidRPr="00874112">
        <w:rPr>
          <w:rFonts w:asciiTheme="minorHAnsi" w:hAnsiTheme="minorHAnsi"/>
          <w:b w:val="0"/>
        </w:rPr>
        <w:t>A stable</w:t>
      </w:r>
      <w:r w:rsidR="001920CC" w:rsidRPr="00874112">
        <w:rPr>
          <w:rFonts w:asciiTheme="minorHAnsi" w:hAnsiTheme="minorHAnsi"/>
          <w:b w:val="0"/>
        </w:rPr>
        <w:t xml:space="preserve"> cell line expressing human M3R </w:t>
      </w:r>
      <w:r w:rsidR="00525E7C" w:rsidRPr="00874112">
        <w:rPr>
          <w:rFonts w:asciiTheme="minorHAnsi" w:hAnsiTheme="minorHAnsi"/>
          <w:b w:val="0"/>
        </w:rPr>
        <w:t xml:space="preserve">tagged with GFP was </w:t>
      </w:r>
      <w:r w:rsidR="001E155E" w:rsidRPr="00874112">
        <w:rPr>
          <w:rFonts w:asciiTheme="minorHAnsi" w:hAnsiTheme="minorHAnsi"/>
          <w:b w:val="0"/>
        </w:rPr>
        <w:t xml:space="preserve">utilized </w:t>
      </w:r>
      <w:r w:rsidR="00525E7C" w:rsidRPr="00874112">
        <w:rPr>
          <w:rFonts w:asciiTheme="minorHAnsi" w:hAnsiTheme="minorHAnsi"/>
          <w:b w:val="0"/>
        </w:rPr>
        <w:t xml:space="preserve">to preserve conformational epitopes </w:t>
      </w:r>
      <w:r w:rsidR="001920CC" w:rsidRPr="00874112">
        <w:rPr>
          <w:rFonts w:asciiTheme="minorHAnsi" w:hAnsiTheme="minorHAnsi"/>
          <w:b w:val="0"/>
        </w:rPr>
        <w:t>of M3R</w:t>
      </w:r>
      <w:r w:rsidR="00426DD0" w:rsidRPr="00874112">
        <w:rPr>
          <w:rFonts w:asciiTheme="minorHAnsi" w:hAnsiTheme="minorHAnsi"/>
          <w:b w:val="0"/>
        </w:rPr>
        <w:t xml:space="preserve">. </w:t>
      </w:r>
      <w:r w:rsidR="001920CC" w:rsidRPr="00874112">
        <w:rPr>
          <w:rFonts w:asciiTheme="minorHAnsi" w:hAnsiTheme="minorHAnsi"/>
          <w:b w:val="0"/>
        </w:rPr>
        <w:t>Over forty p</w:t>
      </w:r>
      <w:r w:rsidR="001E155E" w:rsidRPr="00874112">
        <w:rPr>
          <w:rFonts w:asciiTheme="minorHAnsi" w:hAnsiTheme="minorHAnsi"/>
          <w:b w:val="0"/>
        </w:rPr>
        <w:t>lasma samples</w:t>
      </w:r>
      <w:r w:rsidR="001920CC" w:rsidRPr="00874112">
        <w:rPr>
          <w:rFonts w:asciiTheme="minorHAnsi" w:hAnsiTheme="minorHAnsi"/>
          <w:b w:val="0"/>
        </w:rPr>
        <w:t xml:space="preserve"> </w:t>
      </w:r>
      <w:r w:rsidR="001E155E" w:rsidRPr="00874112">
        <w:rPr>
          <w:rFonts w:asciiTheme="minorHAnsi" w:hAnsiTheme="minorHAnsi"/>
          <w:b w:val="0"/>
        </w:rPr>
        <w:t xml:space="preserve">from </w:t>
      </w:r>
      <w:r w:rsidR="001920CC" w:rsidRPr="00874112">
        <w:rPr>
          <w:rFonts w:asciiTheme="minorHAnsi" w:hAnsiTheme="minorHAnsi"/>
          <w:b w:val="0"/>
        </w:rPr>
        <w:t>each</w:t>
      </w:r>
      <w:r w:rsidR="00426DD0" w:rsidRPr="00874112">
        <w:rPr>
          <w:rFonts w:asciiTheme="minorHAnsi" w:hAnsiTheme="minorHAnsi"/>
          <w:b w:val="0"/>
        </w:rPr>
        <w:t xml:space="preserve"> </w:t>
      </w:r>
      <w:r w:rsidR="00DA4168" w:rsidRPr="00874112">
        <w:rPr>
          <w:rFonts w:asciiTheme="minorHAnsi" w:hAnsiTheme="minorHAnsi"/>
          <w:b w:val="0"/>
        </w:rPr>
        <w:t xml:space="preserve">group of </w:t>
      </w:r>
      <w:r w:rsidR="00525E7C" w:rsidRPr="00874112">
        <w:rPr>
          <w:rFonts w:asciiTheme="minorHAnsi" w:hAnsiTheme="minorHAnsi"/>
          <w:b w:val="0"/>
        </w:rPr>
        <w:t xml:space="preserve">primary </w:t>
      </w:r>
      <w:proofErr w:type="spellStart"/>
      <w:r w:rsidR="00525E7C" w:rsidRPr="00874112">
        <w:rPr>
          <w:rFonts w:asciiTheme="minorHAnsi" w:hAnsiTheme="minorHAnsi"/>
          <w:b w:val="0"/>
        </w:rPr>
        <w:t>SjS</w:t>
      </w:r>
      <w:proofErr w:type="spellEnd"/>
      <w:r w:rsidR="00525E7C" w:rsidRPr="00874112">
        <w:rPr>
          <w:rFonts w:asciiTheme="minorHAnsi" w:hAnsiTheme="minorHAnsi"/>
          <w:b w:val="0"/>
        </w:rPr>
        <w:t xml:space="preserve">, </w:t>
      </w:r>
      <w:r w:rsidR="00426DD0" w:rsidRPr="00874112">
        <w:rPr>
          <w:rFonts w:asciiTheme="minorHAnsi" w:hAnsiTheme="minorHAnsi"/>
          <w:b w:val="0"/>
        </w:rPr>
        <w:t xml:space="preserve">secondary </w:t>
      </w:r>
      <w:proofErr w:type="spellStart"/>
      <w:r w:rsidR="00426DD0" w:rsidRPr="00874112">
        <w:rPr>
          <w:rFonts w:asciiTheme="minorHAnsi" w:hAnsiTheme="minorHAnsi"/>
          <w:b w:val="0"/>
        </w:rPr>
        <w:t>SjS</w:t>
      </w:r>
      <w:proofErr w:type="spellEnd"/>
      <w:r w:rsidR="00426DD0" w:rsidRPr="00874112">
        <w:rPr>
          <w:rFonts w:asciiTheme="minorHAnsi" w:hAnsiTheme="minorHAnsi"/>
          <w:b w:val="0"/>
        </w:rPr>
        <w:t xml:space="preserve">, SLE, RA, </w:t>
      </w:r>
      <w:r w:rsidR="001920CC" w:rsidRPr="00874112">
        <w:rPr>
          <w:rFonts w:asciiTheme="minorHAnsi" w:hAnsiTheme="minorHAnsi"/>
          <w:b w:val="0"/>
        </w:rPr>
        <w:t xml:space="preserve">and </w:t>
      </w:r>
      <w:r w:rsidR="00525E7C" w:rsidRPr="00874112">
        <w:rPr>
          <w:rFonts w:asciiTheme="minorHAnsi" w:hAnsiTheme="minorHAnsi"/>
          <w:b w:val="0"/>
        </w:rPr>
        <w:t xml:space="preserve">HC </w:t>
      </w:r>
      <w:r w:rsidR="001920CC" w:rsidRPr="00874112">
        <w:rPr>
          <w:rFonts w:asciiTheme="minorHAnsi" w:hAnsiTheme="minorHAnsi"/>
          <w:b w:val="0"/>
        </w:rPr>
        <w:t>at two rheumatology clinics</w:t>
      </w:r>
      <w:r w:rsidR="00525E7C" w:rsidRPr="00874112">
        <w:rPr>
          <w:rFonts w:asciiTheme="minorHAnsi" w:hAnsiTheme="minorHAnsi"/>
          <w:b w:val="0"/>
        </w:rPr>
        <w:t xml:space="preserve"> </w:t>
      </w:r>
      <w:r w:rsidR="001E155E" w:rsidRPr="00874112">
        <w:rPr>
          <w:rFonts w:asciiTheme="minorHAnsi" w:hAnsiTheme="minorHAnsi"/>
          <w:b w:val="0"/>
        </w:rPr>
        <w:t>were</w:t>
      </w:r>
      <w:r w:rsidR="001920CC" w:rsidRPr="00874112">
        <w:rPr>
          <w:rFonts w:asciiTheme="minorHAnsi" w:hAnsiTheme="minorHAnsi"/>
          <w:b w:val="0"/>
        </w:rPr>
        <w:t xml:space="preserve"> screened fo</w:t>
      </w:r>
      <w:r w:rsidR="00DA4168" w:rsidRPr="00874112">
        <w:rPr>
          <w:rFonts w:asciiTheme="minorHAnsi" w:hAnsiTheme="minorHAnsi"/>
          <w:b w:val="0"/>
        </w:rPr>
        <w:t>r anti-M3R</w:t>
      </w:r>
      <w:r w:rsidR="001920CC" w:rsidRPr="00874112">
        <w:rPr>
          <w:rFonts w:asciiTheme="minorHAnsi" w:hAnsiTheme="minorHAnsi"/>
          <w:b w:val="0"/>
        </w:rPr>
        <w:t xml:space="preserve"> </w:t>
      </w:r>
      <w:r w:rsidR="00525E7C" w:rsidRPr="00874112">
        <w:rPr>
          <w:rFonts w:asciiTheme="minorHAnsi" w:hAnsiTheme="minorHAnsi"/>
          <w:b w:val="0"/>
        </w:rPr>
        <w:t xml:space="preserve">using a </w:t>
      </w:r>
      <w:r w:rsidR="00426DD0" w:rsidRPr="00874112">
        <w:rPr>
          <w:rFonts w:asciiTheme="minorHAnsi" w:hAnsiTheme="minorHAnsi"/>
          <w:b w:val="0"/>
        </w:rPr>
        <w:t>modified In-Cell Western assay</w:t>
      </w:r>
      <w:r w:rsidR="001920CC" w:rsidRPr="00874112">
        <w:rPr>
          <w:rFonts w:asciiTheme="minorHAnsi" w:hAnsiTheme="minorHAnsi"/>
          <w:b w:val="0"/>
        </w:rPr>
        <w:t>.</w:t>
      </w:r>
      <w:r w:rsidR="001E155E" w:rsidRPr="00874112">
        <w:rPr>
          <w:rFonts w:asciiTheme="minorHAnsi" w:hAnsiTheme="minorHAnsi"/>
          <w:b w:val="0"/>
        </w:rPr>
        <w:t xml:space="preserve"> </w:t>
      </w:r>
      <w:r w:rsidRPr="00874112">
        <w:rPr>
          <w:rFonts w:asciiTheme="minorHAnsi" w:hAnsiTheme="minorHAnsi"/>
          <w:b w:val="0"/>
          <w:i/>
        </w:rPr>
        <w:t>Findings:</w:t>
      </w:r>
      <w:r w:rsidRPr="00874112">
        <w:rPr>
          <w:rFonts w:asciiTheme="minorHAnsi" w:hAnsiTheme="minorHAnsi"/>
          <w:b w:val="0"/>
        </w:rPr>
        <w:t xml:space="preserve"> </w:t>
      </w:r>
      <w:r w:rsidR="0084416F" w:rsidRPr="00874112">
        <w:rPr>
          <w:rFonts w:asciiTheme="minorHAnsi" w:hAnsiTheme="minorHAnsi"/>
          <w:b w:val="0"/>
        </w:rPr>
        <w:t>Receiver-operating</w:t>
      </w:r>
      <w:r w:rsidR="00D065D3">
        <w:rPr>
          <w:rFonts w:asciiTheme="minorHAnsi" w:hAnsiTheme="minorHAnsi"/>
          <w:b w:val="0"/>
        </w:rPr>
        <w:t xml:space="preserve">-characteristic (ROC) </w:t>
      </w:r>
      <w:r w:rsidR="0084416F" w:rsidRPr="0083555C">
        <w:rPr>
          <w:rFonts w:asciiTheme="minorHAnsi" w:hAnsiTheme="minorHAnsi"/>
          <w:b w:val="0"/>
        </w:rPr>
        <w:t xml:space="preserve">curve analyses </w:t>
      </w:r>
      <w:r w:rsidR="00AE7C4D">
        <w:rPr>
          <w:rFonts w:asciiTheme="minorHAnsi" w:hAnsiTheme="minorHAnsi"/>
          <w:b w:val="0"/>
        </w:rPr>
        <w:t>demonstrated</w:t>
      </w:r>
      <w:r w:rsidR="00AE7C4D" w:rsidRPr="0083555C">
        <w:rPr>
          <w:rFonts w:asciiTheme="minorHAnsi" w:hAnsiTheme="minorHAnsi"/>
          <w:b w:val="0"/>
        </w:rPr>
        <w:t xml:space="preserve"> </w:t>
      </w:r>
      <w:r w:rsidR="0084416F" w:rsidRPr="0083555C">
        <w:rPr>
          <w:rFonts w:asciiTheme="minorHAnsi" w:hAnsiTheme="minorHAnsi"/>
          <w:b w:val="0"/>
        </w:rPr>
        <w:t>the</w:t>
      </w:r>
      <w:r w:rsidR="0084416F" w:rsidRPr="00525E7C">
        <w:rPr>
          <w:rFonts w:asciiTheme="minorHAnsi" w:hAnsiTheme="minorHAnsi"/>
        </w:rPr>
        <w:t xml:space="preserve"> </w:t>
      </w:r>
      <w:r w:rsidR="0084416F" w:rsidRPr="0083555C">
        <w:rPr>
          <w:rFonts w:asciiTheme="minorHAnsi" w:hAnsiTheme="minorHAnsi"/>
          <w:b w:val="0"/>
        </w:rPr>
        <w:t xml:space="preserve">diagnostic value of our current </w:t>
      </w:r>
      <w:r w:rsidR="0084416F" w:rsidRPr="0083555C">
        <w:rPr>
          <w:rFonts w:asciiTheme="minorHAnsi" w:hAnsiTheme="minorHAnsi"/>
          <w:b w:val="0"/>
        </w:rPr>
        <w:t>approaches. Anti-</w:t>
      </w:r>
      <w:r w:rsidR="00DA4168" w:rsidRPr="0083555C">
        <w:rPr>
          <w:rFonts w:asciiTheme="minorHAnsi" w:hAnsiTheme="minorHAnsi"/>
          <w:b w:val="0"/>
        </w:rPr>
        <w:t xml:space="preserve">M3R was associated with anti-Ro, SICCA ocular staining </w:t>
      </w:r>
      <w:proofErr w:type="gramStart"/>
      <w:r w:rsidR="00525E7C" w:rsidRPr="0083555C">
        <w:rPr>
          <w:rFonts w:asciiTheme="minorHAnsi" w:hAnsiTheme="minorHAnsi"/>
          <w:b w:val="0"/>
        </w:rPr>
        <w:t>score,</w:t>
      </w:r>
      <w:proofErr w:type="gramEnd"/>
      <w:r w:rsidR="00DA4168" w:rsidRPr="0083555C">
        <w:rPr>
          <w:rFonts w:asciiTheme="minorHAnsi" w:hAnsiTheme="minorHAnsi"/>
          <w:b w:val="0"/>
        </w:rPr>
        <w:t xml:space="preserve"> tear break-up time, and general inflammation markers, and fits with </w:t>
      </w:r>
      <w:r w:rsidR="00AE7C4D">
        <w:rPr>
          <w:rFonts w:asciiTheme="minorHAnsi" w:hAnsiTheme="minorHAnsi"/>
          <w:b w:val="0"/>
        </w:rPr>
        <w:t xml:space="preserve">the </w:t>
      </w:r>
      <w:r w:rsidR="00DA4168" w:rsidRPr="0083555C">
        <w:rPr>
          <w:rFonts w:asciiTheme="minorHAnsi" w:hAnsiTheme="minorHAnsi"/>
          <w:b w:val="0"/>
        </w:rPr>
        <w:t>Chisholm-Mason score</w:t>
      </w:r>
      <w:r w:rsidR="00525E7C" w:rsidRPr="0083555C">
        <w:rPr>
          <w:rFonts w:asciiTheme="minorHAnsi" w:hAnsiTheme="minorHAnsi"/>
          <w:b w:val="0"/>
        </w:rPr>
        <w:t xml:space="preserve">. </w:t>
      </w:r>
      <w:r w:rsidRPr="00874112">
        <w:rPr>
          <w:rFonts w:asciiTheme="minorHAnsi" w:hAnsiTheme="minorHAnsi"/>
          <w:b w:val="0"/>
          <w:i/>
        </w:rPr>
        <w:t>Conclusion &amp; Significance:</w:t>
      </w:r>
      <w:r w:rsidRPr="00874112">
        <w:rPr>
          <w:rFonts w:asciiTheme="minorHAnsi" w:hAnsiTheme="minorHAnsi"/>
          <w:b w:val="0"/>
        </w:rPr>
        <w:t xml:space="preserve"> </w:t>
      </w:r>
      <w:r w:rsidR="00DA4168" w:rsidRPr="0083555C">
        <w:rPr>
          <w:rFonts w:asciiTheme="minorHAnsi" w:hAnsiTheme="minorHAnsi"/>
          <w:b w:val="0"/>
        </w:rPr>
        <w:t>A</w:t>
      </w:r>
      <w:r w:rsidR="0084416F" w:rsidRPr="0083555C">
        <w:rPr>
          <w:rFonts w:asciiTheme="minorHAnsi" w:hAnsiTheme="minorHAnsi"/>
          <w:b w:val="0"/>
        </w:rPr>
        <w:t>n</w:t>
      </w:r>
      <w:r w:rsidR="00DA4168" w:rsidRPr="0083555C">
        <w:rPr>
          <w:rFonts w:asciiTheme="minorHAnsi" w:hAnsiTheme="minorHAnsi"/>
          <w:b w:val="0"/>
        </w:rPr>
        <w:t xml:space="preserve">ti-M3R and </w:t>
      </w:r>
      <w:r w:rsidR="0084416F" w:rsidRPr="0083555C">
        <w:rPr>
          <w:rFonts w:asciiTheme="minorHAnsi" w:hAnsiTheme="minorHAnsi"/>
          <w:b w:val="0"/>
        </w:rPr>
        <w:t xml:space="preserve">anti-Ro </w:t>
      </w:r>
      <w:r w:rsidR="00DA4168" w:rsidRPr="0083555C">
        <w:rPr>
          <w:rFonts w:asciiTheme="minorHAnsi" w:hAnsiTheme="minorHAnsi"/>
          <w:b w:val="0"/>
        </w:rPr>
        <w:t xml:space="preserve">in combination are the most sensitive </w:t>
      </w:r>
      <w:r w:rsidR="009E0BE4">
        <w:rPr>
          <w:rFonts w:asciiTheme="minorHAnsi" w:hAnsiTheme="minorHAnsi"/>
          <w:b w:val="0"/>
        </w:rPr>
        <w:t>indicators</w:t>
      </w:r>
      <w:r w:rsidR="00AE7C4D">
        <w:rPr>
          <w:rFonts w:asciiTheme="minorHAnsi" w:hAnsiTheme="minorHAnsi"/>
          <w:b w:val="0"/>
        </w:rPr>
        <w:t xml:space="preserve"> </w:t>
      </w:r>
      <w:r w:rsidR="00DA4168" w:rsidRPr="0083555C">
        <w:rPr>
          <w:rFonts w:asciiTheme="minorHAnsi" w:hAnsiTheme="minorHAnsi"/>
          <w:b w:val="0"/>
        </w:rPr>
        <w:t xml:space="preserve">for </w:t>
      </w:r>
      <w:proofErr w:type="spellStart"/>
      <w:r w:rsidR="00DA4168" w:rsidRPr="0083555C">
        <w:rPr>
          <w:rFonts w:asciiTheme="minorHAnsi" w:hAnsiTheme="minorHAnsi"/>
          <w:b w:val="0"/>
        </w:rPr>
        <w:t>SjS</w:t>
      </w:r>
      <w:proofErr w:type="spellEnd"/>
      <w:r w:rsidR="00DA4168" w:rsidRPr="0083555C">
        <w:rPr>
          <w:rFonts w:asciiTheme="minorHAnsi" w:hAnsiTheme="minorHAnsi"/>
          <w:b w:val="0"/>
        </w:rPr>
        <w:t xml:space="preserve"> diagnosis in our analyses. </w:t>
      </w:r>
      <w:r w:rsidR="009A380F" w:rsidRPr="0083555C">
        <w:rPr>
          <w:rFonts w:asciiTheme="minorHAnsi" w:hAnsiTheme="minorHAnsi"/>
          <w:b w:val="0"/>
        </w:rPr>
        <w:t xml:space="preserve">Therefore, we propose to replace anti-La </w:t>
      </w:r>
      <w:r w:rsidR="00525E7C" w:rsidRPr="0083555C">
        <w:rPr>
          <w:rFonts w:asciiTheme="minorHAnsi" w:hAnsiTheme="minorHAnsi"/>
          <w:b w:val="0"/>
        </w:rPr>
        <w:t xml:space="preserve">and a lip biopsy </w:t>
      </w:r>
      <w:r w:rsidR="009A380F" w:rsidRPr="0083555C">
        <w:rPr>
          <w:rFonts w:asciiTheme="minorHAnsi" w:hAnsiTheme="minorHAnsi"/>
          <w:b w:val="0"/>
        </w:rPr>
        <w:t>with</w:t>
      </w:r>
      <w:r w:rsidR="00DA4168" w:rsidRPr="0083555C">
        <w:rPr>
          <w:rFonts w:asciiTheme="minorHAnsi" w:hAnsiTheme="minorHAnsi"/>
          <w:b w:val="0"/>
        </w:rPr>
        <w:t xml:space="preserve"> anti-M3R </w:t>
      </w:r>
      <w:r w:rsidR="0084416F" w:rsidRPr="0083555C">
        <w:rPr>
          <w:rFonts w:asciiTheme="minorHAnsi" w:hAnsiTheme="minorHAnsi"/>
          <w:b w:val="0"/>
        </w:rPr>
        <w:t xml:space="preserve">as a </w:t>
      </w:r>
      <w:r w:rsidR="00525E7C" w:rsidRPr="0083555C">
        <w:rPr>
          <w:rFonts w:asciiTheme="minorHAnsi" w:hAnsiTheme="minorHAnsi"/>
          <w:b w:val="0"/>
        </w:rPr>
        <w:t xml:space="preserve">non-invasive serological marker. </w:t>
      </w:r>
    </w:p>
    <w:p w:rsidR="00874112" w:rsidRDefault="00874112" w:rsidP="00874112">
      <w:pPr>
        <w:pStyle w:val="Heading3"/>
        <w:ind w:right="118"/>
        <w:rPr>
          <w:color w:val="BF5A14"/>
        </w:rPr>
      </w:pPr>
    </w:p>
    <w:p w:rsidR="005973B9" w:rsidRPr="001A5C11" w:rsidRDefault="00874112" w:rsidP="00874112">
      <w:pPr>
        <w:pStyle w:val="Heading3"/>
        <w:ind w:right="118"/>
        <w:rPr>
          <w:sz w:val="22"/>
          <w:szCs w:val="22"/>
        </w:rPr>
      </w:pPr>
      <w:r w:rsidRPr="001A5C11">
        <w:rPr>
          <w:color w:val="BF5A14"/>
          <w:sz w:val="22"/>
          <w:szCs w:val="22"/>
        </w:rPr>
        <w:t>Recent Publications</w:t>
      </w:r>
    </w:p>
    <w:p w:rsidR="000B0D10" w:rsidRDefault="000B0D10" w:rsidP="00874112">
      <w:pPr>
        <w:pStyle w:val="BodyText"/>
        <w:ind w:left="383"/>
        <w:rPr>
          <w:rFonts w:ascii="Calibri"/>
        </w:rPr>
      </w:pPr>
    </w:p>
    <w:p w:rsidR="000B0D10" w:rsidRDefault="000B0D10" w:rsidP="00874112">
      <w:pPr>
        <w:pStyle w:val="BodyText"/>
        <w:ind w:left="274" w:hanging="180"/>
        <w:rPr>
          <w:rFonts w:asciiTheme="minorHAnsi" w:hAnsiTheme="minorHAnsi"/>
          <w:sz w:val="20"/>
          <w:szCs w:val="20"/>
        </w:rPr>
      </w:pPr>
      <w:r w:rsidRPr="000B0D10">
        <w:rPr>
          <w:rFonts w:asciiTheme="minorHAnsi" w:hAnsiTheme="minorHAnsi"/>
          <w:sz w:val="20"/>
          <w:szCs w:val="20"/>
        </w:rPr>
        <w:t xml:space="preserve">1. Park YJ, </w:t>
      </w:r>
      <w:proofErr w:type="spellStart"/>
      <w:r w:rsidRPr="000B0D10">
        <w:rPr>
          <w:rFonts w:asciiTheme="minorHAnsi" w:hAnsiTheme="minorHAnsi"/>
          <w:sz w:val="20"/>
          <w:szCs w:val="20"/>
        </w:rPr>
        <w:t>Koh</w:t>
      </w:r>
      <w:proofErr w:type="spellEnd"/>
      <w:r w:rsidRPr="000B0D10">
        <w:rPr>
          <w:rFonts w:asciiTheme="minorHAnsi" w:hAnsiTheme="minorHAnsi"/>
          <w:sz w:val="20"/>
          <w:szCs w:val="20"/>
        </w:rPr>
        <w:t xml:space="preserve"> J, Kwon JT, Par</w:t>
      </w:r>
      <w:r>
        <w:rPr>
          <w:rFonts w:asciiTheme="minorHAnsi" w:hAnsiTheme="minorHAnsi"/>
          <w:sz w:val="20"/>
          <w:szCs w:val="20"/>
        </w:rPr>
        <w:t xml:space="preserve">k YS, Yang L, and Cha S (2017) </w:t>
      </w:r>
      <w:r w:rsidRPr="000B0D10">
        <w:rPr>
          <w:rFonts w:asciiTheme="minorHAnsi" w:hAnsiTheme="minorHAnsi"/>
          <w:sz w:val="20"/>
          <w:szCs w:val="20"/>
        </w:rPr>
        <w:t>Uncovering Stem Cell Differentiation Factors for Salivary Gland Regeneration by Quantitative Anal</w:t>
      </w:r>
      <w:r>
        <w:rPr>
          <w:rFonts w:asciiTheme="minorHAnsi" w:hAnsiTheme="minorHAnsi"/>
          <w:sz w:val="20"/>
          <w:szCs w:val="20"/>
        </w:rPr>
        <w:t>ysis of Differential Proteomes.</w:t>
      </w:r>
      <w:r w:rsidRPr="000B0D1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0B0D10">
        <w:rPr>
          <w:rFonts w:asciiTheme="minorHAnsi" w:hAnsiTheme="minorHAnsi"/>
          <w:sz w:val="20"/>
          <w:szCs w:val="20"/>
        </w:rPr>
        <w:t>PLoS</w:t>
      </w:r>
      <w:proofErr w:type="spellEnd"/>
      <w:r w:rsidRPr="000B0D1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One 12(2):e0169677. </w:t>
      </w:r>
    </w:p>
    <w:p w:rsidR="000B0D10" w:rsidRDefault="00874112" w:rsidP="00874112">
      <w:pPr>
        <w:ind w:left="274" w:hanging="293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</w:t>
      </w:r>
      <w:r w:rsidR="004F46FB">
        <w:rPr>
          <w:rFonts w:asciiTheme="minorHAnsi" w:hAnsiTheme="minorHAnsi"/>
          <w:sz w:val="20"/>
          <w:szCs w:val="20"/>
        </w:rPr>
        <w:t xml:space="preserve">2. </w:t>
      </w:r>
      <w:r w:rsidR="000B0D10" w:rsidRPr="000B0D10">
        <w:rPr>
          <w:rFonts w:asciiTheme="minorHAnsi" w:hAnsiTheme="minorHAnsi"/>
          <w:sz w:val="20"/>
          <w:szCs w:val="20"/>
        </w:rPr>
        <w:t xml:space="preserve">Williams AE, Choi K, Chan AL, Lee YJ, Reeves WH,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Bubb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MR, </w:t>
      </w:r>
      <w:r w:rsidR="004F46F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 xml:space="preserve">  </w:t>
      </w:r>
      <w:r w:rsidR="000B0D10" w:rsidRPr="000B0D10">
        <w:rPr>
          <w:rFonts w:asciiTheme="minorHAnsi" w:hAnsiTheme="minorHAnsi"/>
          <w:sz w:val="20"/>
          <w:szCs w:val="20"/>
        </w:rPr>
        <w:t xml:space="preserve">Stewart CM, and Cha S (2016)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Sjögren's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syndrome-associated microRNAs in </w:t>
      </w:r>
      <w:proofErr w:type="gramStart"/>
      <w:r w:rsidR="000B0D10" w:rsidRPr="000B0D10">
        <w:rPr>
          <w:rFonts w:asciiTheme="minorHAnsi" w:hAnsiTheme="minorHAnsi"/>
          <w:sz w:val="20"/>
          <w:szCs w:val="20"/>
        </w:rPr>
        <w:t>CD14(</w:t>
      </w:r>
      <w:proofErr w:type="gramEnd"/>
      <w:r w:rsidR="000B0D10" w:rsidRPr="000B0D10">
        <w:rPr>
          <w:rFonts w:asciiTheme="minorHAnsi" w:hAnsiTheme="minorHAnsi"/>
          <w:sz w:val="20"/>
          <w:szCs w:val="20"/>
        </w:rPr>
        <w:t>+) monocytes unveils targeted TGF</w:t>
      </w:r>
      <w:r w:rsidR="000B0D10" w:rsidRPr="000B0D10">
        <w:rPr>
          <w:rFonts w:asciiTheme="minorHAnsi" w:hAnsiTheme="minorHAnsi" w:cs="Calibri"/>
          <w:sz w:val="20"/>
          <w:szCs w:val="20"/>
        </w:rPr>
        <w:t>β</w:t>
      </w:r>
      <w:r w:rsidR="000B0D10" w:rsidRPr="000B0D10">
        <w:rPr>
          <w:rFonts w:asciiTheme="minorHAnsi" w:hAnsiTheme="minorHAnsi"/>
          <w:sz w:val="20"/>
          <w:szCs w:val="20"/>
        </w:rPr>
        <w:t xml:space="preserve"> signaling. Arthritis Res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Ther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18(1):95. </w:t>
      </w:r>
    </w:p>
    <w:p w:rsidR="000B0D10" w:rsidRDefault="00874112" w:rsidP="00874112">
      <w:pPr>
        <w:ind w:left="274" w:hanging="293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="004F46FB">
        <w:rPr>
          <w:rFonts w:asciiTheme="minorHAnsi" w:hAnsiTheme="minorHAnsi"/>
          <w:sz w:val="20"/>
          <w:szCs w:val="20"/>
        </w:rPr>
        <w:t xml:space="preserve"> 3.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Zuo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J, Williams AEG, Park YJ, Choi K, Chan AL, Reeves WH,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Bubb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MR, Lee YJ, Park KP, Stewart C, and Cha S (2016) Muscarinic type 3 receptor autoantibodies are associated with anti-SSA/Ro autoantibodies in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Sjögren’s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syndrome. J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Immunol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Methods 437: 28-36. </w:t>
      </w:r>
    </w:p>
    <w:p w:rsidR="000B0D10" w:rsidRDefault="00874112" w:rsidP="00874112">
      <w:pPr>
        <w:ind w:left="274" w:hanging="293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</w:t>
      </w:r>
      <w:r w:rsidR="00201D48" w:rsidRPr="000B0D10">
        <w:rPr>
          <w:rFonts w:asciiTheme="minorHAnsi" w:hAnsiTheme="minorHAnsi"/>
          <w:sz w:val="20"/>
          <w:szCs w:val="20"/>
        </w:rPr>
        <w:t xml:space="preserve"> </w:t>
      </w:r>
      <w:r w:rsidR="004F46FB">
        <w:rPr>
          <w:rFonts w:asciiTheme="minorHAnsi" w:hAnsiTheme="minorHAnsi"/>
          <w:sz w:val="20"/>
          <w:szCs w:val="20"/>
        </w:rPr>
        <w:t xml:space="preserve">4. </w:t>
      </w:r>
      <w:r w:rsidR="00201D48" w:rsidRPr="000B0D10">
        <w:rPr>
          <w:rFonts w:asciiTheme="minorHAnsi" w:hAnsiTheme="minorHAnsi"/>
          <w:sz w:val="20"/>
          <w:szCs w:val="20"/>
        </w:rPr>
        <w:t xml:space="preserve">Lee BH, </w:t>
      </w:r>
      <w:proofErr w:type="spellStart"/>
      <w:r w:rsidR="00201D48" w:rsidRPr="000B0D10">
        <w:rPr>
          <w:rFonts w:asciiTheme="minorHAnsi" w:hAnsiTheme="minorHAnsi"/>
          <w:sz w:val="20"/>
          <w:szCs w:val="20"/>
        </w:rPr>
        <w:t>Gauna</w:t>
      </w:r>
      <w:proofErr w:type="spellEnd"/>
      <w:r w:rsidR="00201D48" w:rsidRPr="000B0D10">
        <w:rPr>
          <w:rFonts w:asciiTheme="minorHAnsi" w:hAnsiTheme="minorHAnsi"/>
          <w:sz w:val="20"/>
          <w:szCs w:val="20"/>
        </w:rPr>
        <w:t xml:space="preserve"> AE, Perez G, Park YJ, Pauley</w:t>
      </w:r>
      <w:r w:rsidR="002028D2">
        <w:rPr>
          <w:rFonts w:asciiTheme="minorHAnsi" w:hAnsiTheme="minorHAnsi"/>
          <w:sz w:val="20"/>
          <w:szCs w:val="20"/>
        </w:rPr>
        <w:t xml:space="preserve"> KM, Kawai T, and Cha S </w:t>
      </w:r>
      <w:r w:rsidR="00201D48" w:rsidRPr="000B0D10">
        <w:rPr>
          <w:rFonts w:asciiTheme="minorHAnsi" w:hAnsiTheme="minorHAnsi"/>
          <w:sz w:val="20"/>
          <w:szCs w:val="20"/>
        </w:rPr>
        <w:t xml:space="preserve">(2013) Autoantibodies against muscarinic type 3 receptor in </w:t>
      </w:r>
      <w:proofErr w:type="spellStart"/>
      <w:r w:rsidR="00201D48" w:rsidRPr="000B0D10">
        <w:rPr>
          <w:rFonts w:asciiTheme="minorHAnsi" w:hAnsiTheme="minorHAnsi"/>
          <w:sz w:val="20"/>
          <w:szCs w:val="20"/>
        </w:rPr>
        <w:t>Sjögren’s</w:t>
      </w:r>
      <w:proofErr w:type="spellEnd"/>
      <w:r w:rsidR="00201D48" w:rsidRPr="000B0D10">
        <w:rPr>
          <w:rFonts w:asciiTheme="minorHAnsi" w:hAnsiTheme="minorHAnsi"/>
          <w:sz w:val="20"/>
          <w:szCs w:val="20"/>
        </w:rPr>
        <w:t xml:space="preserve"> Syndrome inhibit aquaporin 5 trafficking. </w:t>
      </w:r>
      <w:proofErr w:type="spellStart"/>
      <w:r w:rsidR="00201D48" w:rsidRPr="000B0D10">
        <w:rPr>
          <w:rFonts w:asciiTheme="minorHAnsi" w:hAnsiTheme="minorHAnsi"/>
          <w:sz w:val="20"/>
          <w:szCs w:val="20"/>
        </w:rPr>
        <w:t>PLoS</w:t>
      </w:r>
      <w:proofErr w:type="spellEnd"/>
      <w:r w:rsidR="00201D48" w:rsidRPr="000B0D10">
        <w:rPr>
          <w:rFonts w:asciiTheme="minorHAnsi" w:hAnsiTheme="minorHAnsi"/>
          <w:sz w:val="20"/>
          <w:szCs w:val="20"/>
        </w:rPr>
        <w:t xml:space="preserve"> One 8(1):e53113.</w:t>
      </w:r>
      <w:r w:rsidR="000B0D10">
        <w:rPr>
          <w:rFonts w:asciiTheme="minorHAnsi" w:hAnsiTheme="minorHAnsi"/>
          <w:sz w:val="20"/>
          <w:szCs w:val="20"/>
        </w:rPr>
        <w:t xml:space="preserve"> </w:t>
      </w:r>
    </w:p>
    <w:p w:rsidR="000B0D10" w:rsidRPr="000B0D10" w:rsidRDefault="00874112" w:rsidP="00874112">
      <w:pPr>
        <w:ind w:left="274" w:hanging="293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</w:t>
      </w:r>
      <w:r w:rsidR="004F46FB">
        <w:rPr>
          <w:rFonts w:asciiTheme="minorHAnsi" w:hAnsiTheme="minorHAnsi"/>
          <w:sz w:val="20"/>
          <w:szCs w:val="20"/>
        </w:rPr>
        <w:t xml:space="preserve">5. </w:t>
      </w:r>
      <w:r w:rsidR="000B0D10" w:rsidRPr="000B0D10">
        <w:rPr>
          <w:rFonts w:asciiTheme="minorHAnsi" w:hAnsiTheme="minorHAnsi"/>
          <w:sz w:val="20"/>
          <w:szCs w:val="20"/>
        </w:rPr>
        <w:t xml:space="preserve">Lee BH,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Gauna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AE,</w:t>
      </w:r>
      <w:r w:rsidR="000B0D10">
        <w:rPr>
          <w:rFonts w:asciiTheme="minorHAnsi" w:hAnsiTheme="minorHAnsi"/>
          <w:sz w:val="20"/>
          <w:szCs w:val="20"/>
        </w:rPr>
        <w:t xml:space="preserve"> Pauley KM, Park YJ, and Cha S (2012) </w:t>
      </w:r>
      <w:r w:rsidR="000B0D10" w:rsidRPr="000B0D10">
        <w:rPr>
          <w:rFonts w:asciiTheme="minorHAnsi" w:hAnsiTheme="minorHAnsi"/>
          <w:sz w:val="20"/>
          <w:szCs w:val="20"/>
        </w:rPr>
        <w:t xml:space="preserve">Animal models in autoimmune diseases: Lessons learned from mouse models for </w:t>
      </w:r>
      <w:proofErr w:type="spellStart"/>
      <w:r w:rsidR="000B0D10" w:rsidRPr="000B0D10">
        <w:rPr>
          <w:rFonts w:asciiTheme="minorHAnsi" w:hAnsiTheme="minorHAnsi"/>
          <w:sz w:val="20"/>
          <w:szCs w:val="20"/>
        </w:rPr>
        <w:t>Sjögren’</w:t>
      </w:r>
      <w:r w:rsidR="000B0D10">
        <w:rPr>
          <w:rFonts w:asciiTheme="minorHAnsi" w:hAnsiTheme="minorHAnsi"/>
          <w:sz w:val="20"/>
          <w:szCs w:val="20"/>
        </w:rPr>
        <w:t>s</w:t>
      </w:r>
      <w:proofErr w:type="spellEnd"/>
      <w:r w:rsidR="000B0D10">
        <w:rPr>
          <w:rFonts w:asciiTheme="minorHAnsi" w:hAnsiTheme="minorHAnsi"/>
          <w:sz w:val="20"/>
          <w:szCs w:val="20"/>
        </w:rPr>
        <w:t xml:space="preserve"> Syndrome. </w:t>
      </w:r>
      <w:proofErr w:type="spellStart"/>
      <w:r w:rsidR="002028D2">
        <w:rPr>
          <w:rFonts w:asciiTheme="minorHAnsi" w:hAnsiTheme="minorHAnsi"/>
          <w:sz w:val="20"/>
          <w:szCs w:val="20"/>
        </w:rPr>
        <w:t>Clin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Re</w:t>
      </w:r>
      <w:r w:rsidR="002028D2">
        <w:rPr>
          <w:rFonts w:asciiTheme="minorHAnsi" w:hAnsiTheme="minorHAnsi"/>
          <w:sz w:val="20"/>
          <w:szCs w:val="20"/>
        </w:rPr>
        <w:t xml:space="preserve">v in Allergy </w:t>
      </w:r>
      <w:proofErr w:type="spellStart"/>
      <w:r w:rsidR="002028D2">
        <w:rPr>
          <w:rFonts w:asciiTheme="minorHAnsi" w:hAnsiTheme="minorHAnsi"/>
          <w:sz w:val="20"/>
          <w:szCs w:val="20"/>
        </w:rPr>
        <w:t>Immunol</w:t>
      </w:r>
      <w:proofErr w:type="spellEnd"/>
      <w:r w:rsidR="000B0D10" w:rsidRPr="000B0D10">
        <w:rPr>
          <w:rFonts w:asciiTheme="minorHAnsi" w:hAnsiTheme="minorHAnsi"/>
          <w:sz w:val="20"/>
          <w:szCs w:val="20"/>
        </w:rPr>
        <w:t xml:space="preserve"> 42(1):35-44. </w:t>
      </w:r>
    </w:p>
    <w:p w:rsidR="00AE3E37" w:rsidRPr="000B0D10" w:rsidRDefault="00AE3E37" w:rsidP="00874112">
      <w:pPr>
        <w:jc w:val="both"/>
        <w:rPr>
          <w:rFonts w:asciiTheme="minorHAnsi" w:hAnsiTheme="minorHAnsi"/>
          <w:sz w:val="20"/>
          <w:szCs w:val="20"/>
        </w:rPr>
        <w:sectPr w:rsidR="00AE3E37" w:rsidRPr="000B0D1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 w:rsidP="00874112">
      <w:pPr>
        <w:pStyle w:val="BodyText"/>
        <w:rPr>
          <w:rFonts w:ascii="Calibri"/>
          <w:sz w:val="20"/>
        </w:rPr>
      </w:pPr>
    </w:p>
    <w:p w:rsidR="0083555C" w:rsidRDefault="0083555C">
      <w:pPr>
        <w:pStyle w:val="BodyText"/>
        <w:rPr>
          <w:rFonts w:ascii="Calibri"/>
          <w:sz w:val="20"/>
        </w:rPr>
      </w:pPr>
    </w:p>
    <w:p w:rsidR="00AE3E37" w:rsidRDefault="00D065D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</w:r>
      <w:r>
        <w:rPr>
          <w:rFonts w:ascii="Calibri"/>
          <w:noProof/>
          <w:sz w:val="4"/>
          <w:lang w:eastAsia="ko-KR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AE3E37" w:rsidRDefault="004D1D92" w:rsidP="004D1D92">
      <w:pPr>
        <w:spacing w:before="92"/>
        <w:ind w:right="4234" w:firstLine="90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E24839" w:rsidP="004D1D92">
      <w:pPr>
        <w:spacing w:before="41" w:line="154" w:lineRule="exact"/>
        <w:ind w:left="180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Seunghee Cha</w:t>
      </w:r>
      <w:r w:rsidR="001A5C11">
        <w:rPr>
          <w:rFonts w:ascii="Arial"/>
          <w:sz w:val="14"/>
        </w:rPr>
        <w:t>, DDS, PhD,</w:t>
      </w: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 her expertise</w:t>
      </w:r>
      <w:r>
        <w:rPr>
          <w:rFonts w:ascii="Arial"/>
          <w:sz w:val="14"/>
        </w:rPr>
        <w:t xml:space="preserve"> in</w:t>
      </w:r>
      <w:r w:rsidR="009E0BE4">
        <w:rPr>
          <w:rFonts w:ascii="Arial"/>
          <w:sz w:val="14"/>
        </w:rPr>
        <w:t xml:space="preserve"> the</w:t>
      </w:r>
      <w:r>
        <w:rPr>
          <w:rFonts w:ascii="Arial"/>
          <w:sz w:val="14"/>
        </w:rPr>
        <w:t xml:space="preserve"> pathogenesis of </w:t>
      </w:r>
      <w:proofErr w:type="spellStart"/>
      <w:r w:rsidRPr="00E24839">
        <w:rPr>
          <w:rFonts w:ascii="Arial" w:hAnsi="Arial" w:cs="Arial"/>
          <w:sz w:val="14"/>
        </w:rPr>
        <w:t>Sjög</w:t>
      </w:r>
      <w:r>
        <w:rPr>
          <w:rFonts w:ascii="Arial"/>
          <w:sz w:val="14"/>
        </w:rPr>
        <w:t>ren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</w:t>
      </w:r>
      <w:proofErr w:type="spellEnd"/>
      <w:r>
        <w:rPr>
          <w:rFonts w:ascii="Arial"/>
          <w:sz w:val="14"/>
        </w:rPr>
        <w:t xml:space="preserve"> syndrome</w:t>
      </w:r>
      <w:r w:rsidR="00C87807">
        <w:rPr>
          <w:rFonts w:ascii="Arial"/>
          <w:sz w:val="14"/>
        </w:rPr>
        <w:t xml:space="preserve"> (</w:t>
      </w:r>
      <w:proofErr w:type="spellStart"/>
      <w:r w:rsidR="00C87807">
        <w:rPr>
          <w:rFonts w:ascii="Arial"/>
          <w:sz w:val="14"/>
        </w:rPr>
        <w:t>SjS</w:t>
      </w:r>
      <w:proofErr w:type="spellEnd"/>
      <w:r w:rsidR="00C87807">
        <w:rPr>
          <w:rFonts w:ascii="Arial"/>
          <w:sz w:val="14"/>
        </w:rPr>
        <w:t>)</w:t>
      </w:r>
      <w:r w:rsidR="009E0BE4">
        <w:rPr>
          <w:rFonts w:ascii="Arial"/>
          <w:sz w:val="14"/>
        </w:rPr>
        <w:t>,</w:t>
      </w:r>
      <w:r>
        <w:rPr>
          <w:rFonts w:ascii="Arial"/>
          <w:sz w:val="14"/>
        </w:rPr>
        <w:t xml:space="preserve"> focusing on the understanding of </w:t>
      </w:r>
      <w:r w:rsidR="009E0BE4">
        <w:rPr>
          <w:rFonts w:ascii="Arial"/>
          <w:sz w:val="14"/>
        </w:rPr>
        <w:t xml:space="preserve">the </w:t>
      </w:r>
      <w:r>
        <w:rPr>
          <w:rFonts w:ascii="Arial"/>
          <w:sz w:val="14"/>
        </w:rPr>
        <w:t>altered salivary microenvironment and glandular regeneration</w:t>
      </w:r>
      <w:r w:rsidR="00A9710C">
        <w:rPr>
          <w:rFonts w:ascii="Arial"/>
          <w:sz w:val="14"/>
        </w:rPr>
        <w:t xml:space="preserve">. </w:t>
      </w:r>
      <w:r w:rsidR="00C87807">
        <w:rPr>
          <w:rFonts w:ascii="Arial"/>
          <w:sz w:val="14"/>
        </w:rPr>
        <w:t xml:space="preserve">As </w:t>
      </w:r>
      <w:r w:rsidR="005064D1">
        <w:rPr>
          <w:rFonts w:ascii="Arial"/>
          <w:sz w:val="14"/>
        </w:rPr>
        <w:t>a clinician/</w:t>
      </w:r>
      <w:r w:rsidR="00C87807">
        <w:rPr>
          <w:rFonts w:ascii="Arial"/>
          <w:sz w:val="14"/>
        </w:rPr>
        <w:t>scientist, her long-term research goal has been to develop interventional strategies for patients suffer</w:t>
      </w:r>
      <w:r w:rsidR="009E0BE4">
        <w:rPr>
          <w:rFonts w:ascii="Arial"/>
          <w:sz w:val="14"/>
        </w:rPr>
        <w:t>ing</w:t>
      </w:r>
      <w:r w:rsidR="00C87807">
        <w:rPr>
          <w:rFonts w:ascii="Arial"/>
          <w:sz w:val="14"/>
        </w:rPr>
        <w:t xml:space="preserve"> from </w:t>
      </w:r>
      <w:proofErr w:type="spellStart"/>
      <w:r w:rsidR="00C87807" w:rsidRPr="00E24839">
        <w:rPr>
          <w:rFonts w:ascii="Arial" w:hAnsi="Arial" w:cs="Arial"/>
          <w:sz w:val="14"/>
        </w:rPr>
        <w:t>Sj</w:t>
      </w:r>
      <w:r w:rsidR="00C87807">
        <w:rPr>
          <w:rFonts w:ascii="Arial" w:hAnsi="Arial" w:cs="Arial"/>
          <w:sz w:val="14"/>
        </w:rPr>
        <w:t>S</w:t>
      </w:r>
      <w:proofErr w:type="spellEnd"/>
      <w:r w:rsidR="00C87807">
        <w:rPr>
          <w:rFonts w:ascii="Arial"/>
          <w:sz w:val="14"/>
        </w:rPr>
        <w:t>. This</w:t>
      </w:r>
      <w:r w:rsidR="001A5C11">
        <w:rPr>
          <w:rFonts w:ascii="Arial"/>
          <w:sz w:val="14"/>
        </w:rPr>
        <w:t xml:space="preserve"> motivation</w:t>
      </w:r>
      <w:r w:rsidR="00C87807">
        <w:rPr>
          <w:rFonts w:ascii="Arial"/>
          <w:sz w:val="14"/>
        </w:rPr>
        <w:t xml:space="preserve"> allowed her to generate a </w:t>
      </w:r>
      <w:proofErr w:type="spellStart"/>
      <w:r w:rsidR="00C87807">
        <w:rPr>
          <w:rFonts w:ascii="Arial"/>
          <w:sz w:val="14"/>
        </w:rPr>
        <w:t>SjS</w:t>
      </w:r>
      <w:proofErr w:type="spellEnd"/>
      <w:r w:rsidR="00C87807">
        <w:rPr>
          <w:rFonts w:ascii="Arial"/>
          <w:sz w:val="14"/>
        </w:rPr>
        <w:t xml:space="preserve">-prone mouse model, </w:t>
      </w:r>
      <w:r w:rsidR="00F76752">
        <w:rPr>
          <w:rFonts w:ascii="Arial"/>
          <w:sz w:val="14"/>
        </w:rPr>
        <w:t xml:space="preserve">characterize altered </w:t>
      </w:r>
      <w:proofErr w:type="spellStart"/>
      <w:r w:rsidR="00F76752">
        <w:rPr>
          <w:rFonts w:ascii="Arial"/>
          <w:sz w:val="14"/>
        </w:rPr>
        <w:t>SjS</w:t>
      </w:r>
      <w:proofErr w:type="spellEnd"/>
      <w:r w:rsidR="00F76752">
        <w:rPr>
          <w:rFonts w:ascii="Arial"/>
          <w:sz w:val="14"/>
        </w:rPr>
        <w:t xml:space="preserve"> target tissue homeostasis, </w:t>
      </w:r>
      <w:r w:rsidR="00C87807">
        <w:rPr>
          <w:rFonts w:ascii="Arial"/>
          <w:sz w:val="14"/>
        </w:rPr>
        <w:t>create a conjugate that protects salivary acinar cells</w:t>
      </w:r>
      <w:r w:rsidR="001A5C11">
        <w:rPr>
          <w:rFonts w:ascii="Arial"/>
          <w:sz w:val="14"/>
        </w:rPr>
        <w:t xml:space="preserve"> in </w:t>
      </w:r>
      <w:r w:rsidR="009E0BE4">
        <w:rPr>
          <w:rFonts w:ascii="Arial"/>
          <w:sz w:val="14"/>
        </w:rPr>
        <w:t xml:space="preserve">the </w:t>
      </w:r>
      <w:proofErr w:type="spellStart"/>
      <w:r w:rsidR="001A5C11">
        <w:rPr>
          <w:rFonts w:ascii="Arial"/>
          <w:sz w:val="14"/>
        </w:rPr>
        <w:t>SjS</w:t>
      </w:r>
      <w:proofErr w:type="spellEnd"/>
      <w:r w:rsidR="001A5C11">
        <w:rPr>
          <w:rFonts w:ascii="Arial"/>
          <w:sz w:val="14"/>
        </w:rPr>
        <w:t xml:space="preserve"> glandular microenvironment</w:t>
      </w:r>
      <w:r w:rsidR="00C87807">
        <w:rPr>
          <w:rFonts w:ascii="Arial"/>
          <w:sz w:val="14"/>
        </w:rPr>
        <w:t xml:space="preserve">, profile </w:t>
      </w:r>
      <w:proofErr w:type="spellStart"/>
      <w:r w:rsidR="00C87807">
        <w:rPr>
          <w:rFonts w:ascii="Arial"/>
          <w:sz w:val="14"/>
        </w:rPr>
        <w:t>SjS</w:t>
      </w:r>
      <w:proofErr w:type="spellEnd"/>
      <w:r w:rsidR="00C87807">
        <w:rPr>
          <w:rFonts w:ascii="Arial"/>
          <w:sz w:val="14"/>
        </w:rPr>
        <w:t>-associated miRNAs, and identify their putative tar</w:t>
      </w:r>
      <w:r w:rsidR="005064D1">
        <w:rPr>
          <w:rFonts w:ascii="Arial"/>
          <w:sz w:val="14"/>
        </w:rPr>
        <w:t>get molecules. Additionally, Dr. Cha</w:t>
      </w:r>
      <w:r w:rsidR="00C87807">
        <w:rPr>
          <w:rFonts w:ascii="Arial"/>
          <w:sz w:val="14"/>
        </w:rPr>
        <w:t xml:space="preserve"> has identified</w:t>
      </w:r>
      <w:r w:rsidR="001A5C11">
        <w:rPr>
          <w:rFonts w:ascii="Arial"/>
          <w:sz w:val="14"/>
        </w:rPr>
        <w:t xml:space="preserve"> via proteomics</w:t>
      </w:r>
      <w:r w:rsidR="00C87807">
        <w:rPr>
          <w:rFonts w:ascii="Arial"/>
          <w:sz w:val="14"/>
        </w:rPr>
        <w:t xml:space="preserve"> transcription factors that contribute to </w:t>
      </w:r>
      <w:proofErr w:type="spellStart"/>
      <w:r w:rsidR="00C87807">
        <w:rPr>
          <w:rFonts w:ascii="Arial"/>
          <w:sz w:val="14"/>
        </w:rPr>
        <w:t>transdifferentiation</w:t>
      </w:r>
      <w:proofErr w:type="spellEnd"/>
      <w:r w:rsidR="00C87807">
        <w:rPr>
          <w:rFonts w:ascii="Arial"/>
          <w:sz w:val="14"/>
        </w:rPr>
        <w:t xml:space="preserve"> of mesenchymal stem cells into salivary progenitor cells. Her lab is in the process of characterizing those transcription factors to identify the master regulators for the genera</w:t>
      </w:r>
      <w:r w:rsidR="001A5C11">
        <w:rPr>
          <w:rFonts w:ascii="Arial"/>
          <w:sz w:val="14"/>
        </w:rPr>
        <w:t xml:space="preserve">tion of saliva secreting cells. Her study summarized above </w:t>
      </w:r>
      <w:proofErr w:type="gramStart"/>
      <w:r w:rsidR="00146246">
        <w:rPr>
          <w:rFonts w:ascii="Arial"/>
          <w:sz w:val="14"/>
        </w:rPr>
        <w:t>was conducted</w:t>
      </w:r>
      <w:proofErr w:type="gramEnd"/>
      <w:r w:rsidR="00146246">
        <w:rPr>
          <w:rFonts w:ascii="Arial"/>
          <w:sz w:val="14"/>
        </w:rPr>
        <w:t xml:space="preserve"> to</w:t>
      </w:r>
      <w:r w:rsidR="001A5C11">
        <w:rPr>
          <w:rFonts w:ascii="Arial"/>
          <w:sz w:val="14"/>
        </w:rPr>
        <w:t xml:space="preserve"> identify ways to bypass </w:t>
      </w:r>
      <w:r w:rsidR="007C4CE2">
        <w:rPr>
          <w:rFonts w:ascii="Arial"/>
          <w:sz w:val="14"/>
        </w:rPr>
        <w:t>the</w:t>
      </w:r>
      <w:r w:rsidR="001A5C11">
        <w:rPr>
          <w:rFonts w:ascii="Arial"/>
          <w:sz w:val="14"/>
        </w:rPr>
        <w:t xml:space="preserve"> need for a lip biopsy and improve </w:t>
      </w:r>
      <w:r w:rsidR="007C4CE2">
        <w:rPr>
          <w:rFonts w:ascii="Arial"/>
          <w:sz w:val="14"/>
        </w:rPr>
        <w:t xml:space="preserve">the currently </w:t>
      </w:r>
      <w:r w:rsidR="001A5C11">
        <w:rPr>
          <w:rFonts w:ascii="Arial"/>
          <w:sz w:val="14"/>
        </w:rPr>
        <w:t xml:space="preserve">dubious diagnostic criteria for </w:t>
      </w:r>
      <w:proofErr w:type="spellStart"/>
      <w:r w:rsidR="001A5C11">
        <w:rPr>
          <w:rFonts w:ascii="Arial"/>
          <w:sz w:val="14"/>
        </w:rPr>
        <w:t>SjS</w:t>
      </w:r>
      <w:proofErr w:type="spellEnd"/>
      <w:r w:rsidR="001A5C11">
        <w:rPr>
          <w:rFonts w:ascii="Arial"/>
          <w:sz w:val="14"/>
        </w:rPr>
        <w:t xml:space="preserve">.  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3555C">
        <w:rPr>
          <w:rFonts w:ascii="Arial"/>
          <w:sz w:val="14"/>
        </w:rPr>
        <w:t>scha@dental.ufl.edu</w:t>
      </w:r>
    </w:p>
    <w:p w:rsidR="00AE3E37" w:rsidRDefault="00D065D3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ko-KR"/>
        </w:rPr>
        <w:pict>
          <v:line id="Line 3" o:spid="_x0000_s1028" style="position:absolute;z-index:1072;visibility:visible;mso-wrap-distance-left:0;mso-wrap-distance-right:0;mso-position-horizontal-relative:page" from="162.1pt,4.75pt" to="433.1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4D1D92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 xml:space="preserve"> </w: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488" w:rsidRDefault="003F2488">
      <w:r>
        <w:separator/>
      </w:r>
    </w:p>
  </w:endnote>
  <w:endnote w:type="continuationSeparator" w:id="0">
    <w:p w:rsidR="003F2488" w:rsidRDefault="003F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844" w:rsidRDefault="005758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D065D3">
    <w:pPr>
      <w:pStyle w:val="BodyText"/>
      <w:spacing w:line="14" w:lineRule="auto"/>
      <w:rPr>
        <w:sz w:val="20"/>
      </w:rPr>
    </w:pPr>
    <w:r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433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2" o:spid="_x0000_s1433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1" o:spid="_x0000_s1433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844" w:rsidRDefault="005758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488" w:rsidRDefault="003F2488">
      <w:r>
        <w:separator/>
      </w:r>
    </w:p>
  </w:footnote>
  <w:footnote w:type="continuationSeparator" w:id="0">
    <w:p w:rsidR="003F2488" w:rsidRDefault="003F2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844" w:rsidRDefault="005758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D065D3">
    <w:pPr>
      <w:pStyle w:val="BodyText"/>
      <w:spacing w:line="14" w:lineRule="auto"/>
      <w:rPr>
        <w:sz w:val="20"/>
      </w:rPr>
    </w:pPr>
    <w:r>
      <w:rPr>
        <w:noProof/>
        <w:lang w:eastAsia="ko-K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434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eastAsia="ko-KR"/>
      </w:rPr>
      <w:pict>
        <v:shape id="Text Box 4" o:spid="_x0000_s1434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844" w:rsidRDefault="005758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44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A568E"/>
    <w:rsid w:val="000B0D10"/>
    <w:rsid w:val="000E2911"/>
    <w:rsid w:val="001263DF"/>
    <w:rsid w:val="00146246"/>
    <w:rsid w:val="001920CC"/>
    <w:rsid w:val="001A5C11"/>
    <w:rsid w:val="001E155E"/>
    <w:rsid w:val="00201D48"/>
    <w:rsid w:val="002028D2"/>
    <w:rsid w:val="00292ED9"/>
    <w:rsid w:val="0033760B"/>
    <w:rsid w:val="0037698B"/>
    <w:rsid w:val="003F2488"/>
    <w:rsid w:val="00404E5B"/>
    <w:rsid w:val="00414F7B"/>
    <w:rsid w:val="00426DD0"/>
    <w:rsid w:val="004355DC"/>
    <w:rsid w:val="004749B4"/>
    <w:rsid w:val="00494130"/>
    <w:rsid w:val="004C0AC1"/>
    <w:rsid w:val="004C7ED0"/>
    <w:rsid w:val="004D1D92"/>
    <w:rsid w:val="004F3523"/>
    <w:rsid w:val="004F46FB"/>
    <w:rsid w:val="005064D1"/>
    <w:rsid w:val="00525E7C"/>
    <w:rsid w:val="00575844"/>
    <w:rsid w:val="005973B9"/>
    <w:rsid w:val="005B2B70"/>
    <w:rsid w:val="005B3A56"/>
    <w:rsid w:val="006060CE"/>
    <w:rsid w:val="0063497F"/>
    <w:rsid w:val="006E7424"/>
    <w:rsid w:val="007431A5"/>
    <w:rsid w:val="0074764E"/>
    <w:rsid w:val="007C4CE2"/>
    <w:rsid w:val="0083555C"/>
    <w:rsid w:val="0084416F"/>
    <w:rsid w:val="00873DF0"/>
    <w:rsid w:val="00874112"/>
    <w:rsid w:val="008756E6"/>
    <w:rsid w:val="0088547A"/>
    <w:rsid w:val="009A380F"/>
    <w:rsid w:val="009B2D44"/>
    <w:rsid w:val="009E0BE4"/>
    <w:rsid w:val="00A07E82"/>
    <w:rsid w:val="00A9710C"/>
    <w:rsid w:val="00AE3E37"/>
    <w:rsid w:val="00AE728E"/>
    <w:rsid w:val="00AE7C4D"/>
    <w:rsid w:val="00B21A57"/>
    <w:rsid w:val="00BD205B"/>
    <w:rsid w:val="00C33602"/>
    <w:rsid w:val="00C87807"/>
    <w:rsid w:val="00CD6F55"/>
    <w:rsid w:val="00D03029"/>
    <w:rsid w:val="00D065D3"/>
    <w:rsid w:val="00D96624"/>
    <w:rsid w:val="00DA4168"/>
    <w:rsid w:val="00DC30DE"/>
    <w:rsid w:val="00DE3104"/>
    <w:rsid w:val="00E24839"/>
    <w:rsid w:val="00F72EEA"/>
    <w:rsid w:val="00F7675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4"/>
    <o:shapelayout v:ext="edit">
      <o:idmap v:ext="edit" data="1"/>
    </o:shapelayout>
  </w:shapeDefaults>
  <w:decimalSymbol w:val="."/>
  <w:listSeparator w:val=","/>
  <w14:docId w14:val="5A1EDCA9"/>
  <w15:docId w15:val="{8E235A91-0663-42CC-9EC2-F20EE23E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Cha, Seunghee</cp:lastModifiedBy>
  <cp:revision>3</cp:revision>
  <dcterms:created xsi:type="dcterms:W3CDTF">2017-05-13T21:22:00Z</dcterms:created>
  <dcterms:modified xsi:type="dcterms:W3CDTF">2017-05-15T14:11:00Z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