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EF7" w:rsidRPr="00C15EF7" w:rsidRDefault="00C15EF7">
      <w:pPr>
        <w:rPr>
          <w:rFonts w:eastAsia="Calibri" w:cs="Times New Roman"/>
          <w:lang w:val="en-US"/>
        </w:rPr>
      </w:pPr>
      <w:r w:rsidRPr="00C15EF7">
        <w:rPr>
          <w:rFonts w:eastAsia="Calibri" w:cs="Times New Roman"/>
          <w:lang w:val="en-US"/>
        </w:rPr>
        <w:t>Epigenetics and novel targets in the pathogenesis of RA</w:t>
      </w:r>
    </w:p>
    <w:p w:rsidR="00C15EF7" w:rsidRPr="00C15EF7" w:rsidRDefault="00C15EF7">
      <w:pPr>
        <w:rPr>
          <w:rFonts w:eastAsia="Calibri" w:cs="Times New Roman"/>
          <w:lang w:val="en-US"/>
        </w:rPr>
      </w:pPr>
    </w:p>
    <w:p w:rsidR="00C15EF7" w:rsidRPr="00C15EF7" w:rsidRDefault="00C15EF7">
      <w:pPr>
        <w:rPr>
          <w:rFonts w:eastAsia="Calibri" w:cs="Times New Roman"/>
          <w:lang w:val="en-US"/>
        </w:rPr>
      </w:pPr>
      <w:r w:rsidRPr="00C15EF7">
        <w:rPr>
          <w:rFonts w:eastAsia="Calibri" w:cs="Times New Roman"/>
          <w:lang w:val="en-US"/>
        </w:rPr>
        <w:t>Steffen Gay</w:t>
      </w:r>
    </w:p>
    <w:p w:rsidR="00C15EF7" w:rsidRPr="00C15EF7" w:rsidRDefault="00C15EF7">
      <w:pPr>
        <w:rPr>
          <w:rFonts w:eastAsia="Calibri" w:cs="Times New Roman"/>
          <w:lang w:val="en-US"/>
        </w:rPr>
      </w:pPr>
    </w:p>
    <w:p w:rsidR="00C15EF7" w:rsidRPr="00C15EF7" w:rsidRDefault="00C15EF7">
      <w:pPr>
        <w:rPr>
          <w:rFonts w:eastAsia="Calibri" w:cs="Times New Roman"/>
        </w:rPr>
      </w:pPr>
      <w:proofErr w:type="spellStart"/>
      <w:r w:rsidRPr="00C15EF7">
        <w:rPr>
          <w:rFonts w:eastAsia="Calibri" w:cs="Times New Roman"/>
        </w:rPr>
        <w:t>Dept</w:t>
      </w:r>
      <w:proofErr w:type="spellEnd"/>
      <w:r w:rsidRPr="00C15EF7">
        <w:rPr>
          <w:rFonts w:eastAsia="Calibri" w:cs="Times New Roman"/>
        </w:rPr>
        <w:t xml:space="preserve"> </w:t>
      </w:r>
      <w:proofErr w:type="spellStart"/>
      <w:r w:rsidRPr="00C15EF7">
        <w:rPr>
          <w:rFonts w:eastAsia="Calibri" w:cs="Times New Roman"/>
        </w:rPr>
        <w:t>Rheum</w:t>
      </w:r>
      <w:proofErr w:type="spellEnd"/>
      <w:r w:rsidRPr="00C15EF7">
        <w:rPr>
          <w:rFonts w:eastAsia="Calibri" w:cs="Times New Roman"/>
        </w:rPr>
        <w:t xml:space="preserve">, Univ Hospital, Gloriastrasse 25 CH-8091 </w:t>
      </w:r>
      <w:proofErr w:type="spellStart"/>
      <w:r w:rsidRPr="00C15EF7">
        <w:rPr>
          <w:rFonts w:eastAsia="Calibri" w:cs="Times New Roman"/>
        </w:rPr>
        <w:t>Zurich</w:t>
      </w:r>
      <w:proofErr w:type="spellEnd"/>
      <w:r w:rsidRPr="00C15EF7">
        <w:rPr>
          <w:rFonts w:eastAsia="Calibri" w:cs="Times New Roman"/>
        </w:rPr>
        <w:t xml:space="preserve">, </w:t>
      </w:r>
      <w:proofErr w:type="spellStart"/>
      <w:r w:rsidRPr="00C15EF7">
        <w:rPr>
          <w:rFonts w:eastAsia="Calibri" w:cs="Times New Roman"/>
        </w:rPr>
        <w:t>Switzerland</w:t>
      </w:r>
      <w:proofErr w:type="spellEnd"/>
      <w:r w:rsidRPr="00C15EF7">
        <w:rPr>
          <w:rFonts w:eastAsia="Calibri" w:cs="Times New Roman"/>
        </w:rPr>
        <w:t xml:space="preserve">, </w:t>
      </w:r>
      <w:hyperlink r:id="rId5" w:history="1">
        <w:r w:rsidRPr="00C15EF7">
          <w:rPr>
            <w:rStyle w:val="Hyperlink"/>
            <w:rFonts w:eastAsia="Calibri" w:cs="Times New Roman"/>
          </w:rPr>
          <w:t>Steffen.Gay@usz.ch</w:t>
        </w:r>
      </w:hyperlink>
    </w:p>
    <w:p w:rsidR="00C15EF7" w:rsidRPr="00C15EF7" w:rsidRDefault="00C15EF7">
      <w:pPr>
        <w:rPr>
          <w:rFonts w:eastAsia="Calibri" w:cs="Times New Roman"/>
        </w:rPr>
      </w:pPr>
    </w:p>
    <w:p w:rsidR="00E64E37" w:rsidRDefault="00C15EF7">
      <w:pPr>
        <w:rPr>
          <w:rFonts w:eastAsia="Calibri" w:cs="Times New Roman"/>
          <w:lang w:val="en-US"/>
        </w:rPr>
      </w:pPr>
      <w:r w:rsidRPr="00C15EF7">
        <w:rPr>
          <w:rFonts w:eastAsia="Calibri" w:cs="Times New Roman"/>
          <w:lang w:val="en-US"/>
        </w:rPr>
        <w:t xml:space="preserve">Over the past </w:t>
      </w:r>
      <w:proofErr w:type="gramStart"/>
      <w:r w:rsidRPr="00C15EF7">
        <w:rPr>
          <w:rFonts w:eastAsia="Calibri" w:cs="Times New Roman"/>
          <w:lang w:val="en-US"/>
        </w:rPr>
        <w:t>decade</w:t>
      </w:r>
      <w:proofErr w:type="gramEnd"/>
      <w:r w:rsidRPr="00C15EF7">
        <w:rPr>
          <w:rFonts w:eastAsia="Calibri" w:cs="Times New Roman"/>
          <w:lang w:val="en-US"/>
        </w:rPr>
        <w:t xml:space="preserve"> it was we</w:t>
      </w:r>
      <w:r>
        <w:rPr>
          <w:rFonts w:eastAsia="Calibri" w:cs="Times New Roman"/>
          <w:lang w:val="en-US"/>
        </w:rPr>
        <w:t xml:space="preserve">ll established that genetic and environmental factors contribute to the risk for the development of rheumatoid arthritis (RA). High throughput molecular technologies for exploring the genome and </w:t>
      </w:r>
      <w:proofErr w:type="spellStart"/>
      <w:r>
        <w:rPr>
          <w:rFonts w:eastAsia="Calibri" w:cs="Times New Roman"/>
          <w:lang w:val="en-US"/>
        </w:rPr>
        <w:t>epigenome</w:t>
      </w:r>
      <w:proofErr w:type="spellEnd"/>
      <w:r w:rsidRPr="00C15EF7">
        <w:rPr>
          <w:rFonts w:eastAsia="Calibri" w:cs="Times New Roman"/>
          <w:lang w:val="en-US"/>
        </w:rPr>
        <w:t xml:space="preserve"> </w:t>
      </w:r>
      <w:r>
        <w:rPr>
          <w:rFonts w:eastAsia="Calibri" w:cs="Times New Roman"/>
          <w:lang w:val="en-US"/>
        </w:rPr>
        <w:t>are currently contributing to our better understanding of diseases (1).</w:t>
      </w:r>
    </w:p>
    <w:p w:rsidR="00E64E37" w:rsidRDefault="00E64E37">
      <w:pPr>
        <w:rPr>
          <w:rFonts w:eastAsia="Calibri" w:cs="Times New Roman"/>
          <w:lang w:val="en-US"/>
        </w:rPr>
      </w:pPr>
      <w:r>
        <w:rPr>
          <w:rFonts w:eastAsia="Calibri" w:cs="Times New Roman"/>
          <w:lang w:val="en-US"/>
        </w:rPr>
        <w:t xml:space="preserve">Since current therapies targeting the inflammatory pathways have not resulted in a cure of RA, although the life of many patients </w:t>
      </w:r>
      <w:proofErr w:type="gramStart"/>
      <w:r>
        <w:rPr>
          <w:rFonts w:eastAsia="Calibri" w:cs="Times New Roman"/>
          <w:lang w:val="en-US"/>
        </w:rPr>
        <w:t>has been improved</w:t>
      </w:r>
      <w:proofErr w:type="gramEnd"/>
      <w:r>
        <w:rPr>
          <w:rFonts w:eastAsia="Calibri" w:cs="Times New Roman"/>
          <w:lang w:val="en-US"/>
        </w:rPr>
        <w:t xml:space="preserve"> tremendously, novel strategies have to be designed to hopefully cure the disease. </w:t>
      </w:r>
    </w:p>
    <w:p w:rsidR="00C15EF7" w:rsidRDefault="00C15EF7" w:rsidP="000B4105">
      <w:pPr>
        <w:rPr>
          <w:rFonts w:eastAsia="Calibri" w:cs="Times New Roman"/>
          <w:lang w:val="en-US"/>
        </w:rPr>
      </w:pPr>
      <w:r>
        <w:rPr>
          <w:rFonts w:eastAsia="Calibri" w:cs="Times New Roman"/>
          <w:lang w:val="en-US"/>
        </w:rPr>
        <w:t xml:space="preserve">Our research center has already started around the turn of the century to explore the role </w:t>
      </w:r>
      <w:r w:rsidR="00E64E37">
        <w:rPr>
          <w:rFonts w:eastAsia="Calibri" w:cs="Times New Roman"/>
          <w:lang w:val="en-US"/>
        </w:rPr>
        <w:t xml:space="preserve">of </w:t>
      </w:r>
      <w:r>
        <w:rPr>
          <w:rFonts w:eastAsia="Calibri" w:cs="Times New Roman"/>
          <w:lang w:val="en-US"/>
        </w:rPr>
        <w:t>methyla</w:t>
      </w:r>
      <w:r w:rsidR="000B4105">
        <w:rPr>
          <w:rFonts w:eastAsia="Calibri" w:cs="Times New Roman"/>
          <w:lang w:val="en-US"/>
        </w:rPr>
        <w:t xml:space="preserve">tion in the pathogenesis of RA (2). This work has resulted in a novel target focusing </w:t>
      </w:r>
      <w:r w:rsidR="00E64E37">
        <w:rPr>
          <w:rFonts w:eastAsia="Calibri" w:cs="Times New Roman"/>
          <w:lang w:val="en-US"/>
        </w:rPr>
        <w:t>on re-</w:t>
      </w:r>
      <w:proofErr w:type="spellStart"/>
      <w:r w:rsidR="00E64E37">
        <w:rPr>
          <w:rFonts w:eastAsia="Calibri" w:cs="Times New Roman"/>
          <w:lang w:val="en-US"/>
        </w:rPr>
        <w:t>methylating</w:t>
      </w:r>
      <w:proofErr w:type="spellEnd"/>
      <w:r w:rsidR="000B4105">
        <w:rPr>
          <w:rFonts w:eastAsia="Calibri" w:cs="Times New Roman"/>
          <w:lang w:val="en-US"/>
        </w:rPr>
        <w:t xml:space="preserve"> </w:t>
      </w:r>
      <w:r w:rsidR="00E64E37">
        <w:rPr>
          <w:rFonts w:eastAsia="Calibri" w:cs="Times New Roman"/>
          <w:lang w:val="en-US"/>
        </w:rPr>
        <w:t xml:space="preserve">activated </w:t>
      </w:r>
      <w:r w:rsidR="000B4105">
        <w:rPr>
          <w:rFonts w:eastAsia="Calibri" w:cs="Times New Roman"/>
          <w:lang w:val="en-US"/>
        </w:rPr>
        <w:t xml:space="preserve">synovial cells (3). </w:t>
      </w:r>
      <w:r>
        <w:rPr>
          <w:rFonts w:eastAsia="Calibri" w:cs="Times New Roman"/>
          <w:lang w:val="en-US"/>
        </w:rPr>
        <w:t>Now we know that methylation is only pa</w:t>
      </w:r>
      <w:r w:rsidR="000B4105">
        <w:rPr>
          <w:rFonts w:eastAsia="Calibri" w:cs="Times New Roman"/>
          <w:lang w:val="en-US"/>
        </w:rPr>
        <w:t xml:space="preserve">rt of the regulatory epigenetic modulations of gene expression. Acetylation, methylation, phosphorylation and non-coding RNAs are tightly intertwined processes. Our </w:t>
      </w:r>
      <w:r w:rsidR="000B4105" w:rsidRPr="000B4105">
        <w:rPr>
          <w:rFonts w:eastAsia="Calibri" w:cs="Times New Roman"/>
          <w:lang w:val="en-US"/>
        </w:rPr>
        <w:t xml:space="preserve">work </w:t>
      </w:r>
      <w:proofErr w:type="spellStart"/>
      <w:r w:rsidR="000B4105">
        <w:rPr>
          <w:rFonts w:eastAsia="Calibri" w:cs="Times New Roman"/>
          <w:lang w:val="en-US"/>
        </w:rPr>
        <w:t>analysing</w:t>
      </w:r>
      <w:proofErr w:type="spellEnd"/>
      <w:r w:rsidR="000B4105">
        <w:rPr>
          <w:rFonts w:eastAsia="Calibri" w:cs="Times New Roman"/>
          <w:lang w:val="en-US"/>
        </w:rPr>
        <w:t xml:space="preserve"> these epigenetic molecular processes </w:t>
      </w:r>
      <w:proofErr w:type="gramStart"/>
      <w:r w:rsidR="000B4105" w:rsidRPr="000B4105">
        <w:rPr>
          <w:rFonts w:eastAsia="Calibri" w:cs="Times New Roman"/>
          <w:lang w:val="en-US"/>
        </w:rPr>
        <w:t>was supported</w:t>
      </w:r>
      <w:proofErr w:type="gramEnd"/>
      <w:r w:rsidR="000B4105" w:rsidRPr="000B4105">
        <w:rPr>
          <w:rFonts w:eastAsia="Calibri" w:cs="Times New Roman"/>
          <w:lang w:val="en-US"/>
        </w:rPr>
        <w:t xml:space="preserve"> by EC grants, including FP6 </w:t>
      </w:r>
      <w:proofErr w:type="spellStart"/>
      <w:r w:rsidR="000B4105" w:rsidRPr="000B4105">
        <w:rPr>
          <w:rFonts w:eastAsia="Calibri" w:cs="Times New Roman"/>
          <w:lang w:val="en-US"/>
        </w:rPr>
        <w:t>Autocure</w:t>
      </w:r>
      <w:proofErr w:type="spellEnd"/>
      <w:r w:rsidR="000B4105" w:rsidRPr="000B4105">
        <w:rPr>
          <w:rFonts w:eastAsia="Calibri" w:cs="Times New Roman"/>
          <w:lang w:val="en-US"/>
        </w:rPr>
        <w:t xml:space="preserve">, FP7 </w:t>
      </w:r>
      <w:proofErr w:type="spellStart"/>
      <w:r w:rsidR="000B4105" w:rsidRPr="000B4105">
        <w:rPr>
          <w:rFonts w:eastAsia="Calibri" w:cs="Times New Roman"/>
          <w:lang w:val="en-US"/>
        </w:rPr>
        <w:t>Masterswitch</w:t>
      </w:r>
      <w:proofErr w:type="spellEnd"/>
      <w:r w:rsidR="000B4105" w:rsidRPr="000B4105">
        <w:rPr>
          <w:rFonts w:eastAsia="Calibri" w:cs="Times New Roman"/>
          <w:lang w:val="en-US"/>
        </w:rPr>
        <w:t xml:space="preserve">, FP7 Osteoimmune, FP7 TEAM and the IMI 2 project </w:t>
      </w:r>
      <w:proofErr w:type="spellStart"/>
      <w:r w:rsidR="000B4105" w:rsidRPr="000B4105">
        <w:rPr>
          <w:rFonts w:eastAsia="Calibri" w:cs="Times New Roman"/>
          <w:lang w:val="en-US"/>
        </w:rPr>
        <w:t>BeTheCure</w:t>
      </w:r>
      <w:proofErr w:type="spellEnd"/>
      <w:r w:rsidR="000B4105" w:rsidRPr="000B4105">
        <w:rPr>
          <w:rFonts w:eastAsia="Calibri" w:cs="Times New Roman"/>
          <w:lang w:val="en-US"/>
        </w:rPr>
        <w:t xml:space="preserve"> (</w:t>
      </w:r>
      <w:proofErr w:type="spellStart"/>
      <w:r w:rsidR="000B4105" w:rsidRPr="000B4105">
        <w:rPr>
          <w:rFonts w:eastAsia="Calibri" w:cs="Times New Roman"/>
          <w:lang w:val="en-US"/>
        </w:rPr>
        <w:t>BTCure</w:t>
      </w:r>
      <w:proofErr w:type="spellEnd"/>
      <w:r w:rsidR="000B4105" w:rsidRPr="000B4105">
        <w:rPr>
          <w:rFonts w:eastAsia="Calibri" w:cs="Times New Roman"/>
          <w:lang w:val="en-US"/>
        </w:rPr>
        <w:t>)</w:t>
      </w:r>
      <w:r w:rsidR="00E64E37">
        <w:rPr>
          <w:rFonts w:eastAsia="Calibri" w:cs="Times New Roman"/>
          <w:lang w:val="en-US"/>
        </w:rPr>
        <w:t>.</w:t>
      </w:r>
    </w:p>
    <w:p w:rsidR="00E64E37" w:rsidRDefault="00E64E37" w:rsidP="000B4105">
      <w:pPr>
        <w:rPr>
          <w:rFonts w:eastAsia="Calibri" w:cs="Times New Roman"/>
          <w:lang w:val="en-US"/>
        </w:rPr>
      </w:pPr>
      <w:r w:rsidRPr="00E64E37">
        <w:rPr>
          <w:rFonts w:eastAsia="Calibri" w:cs="Times New Roman"/>
          <w:lang w:val="en-US"/>
        </w:rPr>
        <w:t xml:space="preserve">In related </w:t>
      </w:r>
      <w:proofErr w:type="gramStart"/>
      <w:r w:rsidRPr="00E64E37">
        <w:rPr>
          <w:rFonts w:eastAsia="Calibri" w:cs="Times New Roman"/>
          <w:lang w:val="en-US"/>
        </w:rPr>
        <w:t>studies</w:t>
      </w:r>
      <w:proofErr w:type="gramEnd"/>
      <w:r w:rsidRPr="00E64E37">
        <w:rPr>
          <w:rFonts w:eastAsia="Calibri" w:cs="Times New Roman"/>
          <w:lang w:val="en-US"/>
        </w:rPr>
        <w:t xml:space="preserve"> we could show that </w:t>
      </w:r>
      <w:proofErr w:type="spellStart"/>
      <w:r w:rsidRPr="00E64E37">
        <w:rPr>
          <w:rFonts w:eastAsia="Calibri" w:cs="Times New Roman"/>
          <w:lang w:val="en-US"/>
        </w:rPr>
        <w:t>bromodomains</w:t>
      </w:r>
      <w:proofErr w:type="spellEnd"/>
      <w:r w:rsidRPr="00E64E37">
        <w:rPr>
          <w:rFonts w:eastAsia="Calibri" w:cs="Times New Roman"/>
          <w:lang w:val="en-US"/>
        </w:rPr>
        <w:t xml:space="preserve"> 2, 3 and 4 are expressed in the RA synovium and can be targeted with selective BRD inhibitors to reduce the production of </w:t>
      </w:r>
      <w:proofErr w:type="spellStart"/>
      <w:r w:rsidRPr="00E64E37">
        <w:rPr>
          <w:rFonts w:eastAsia="Calibri" w:cs="Times New Roman"/>
          <w:lang w:val="en-US"/>
        </w:rPr>
        <w:t>proinflammatory</w:t>
      </w:r>
      <w:proofErr w:type="spellEnd"/>
      <w:r w:rsidRPr="00E64E37">
        <w:rPr>
          <w:rFonts w:eastAsia="Calibri" w:cs="Times New Roman"/>
          <w:lang w:val="en-US"/>
        </w:rPr>
        <w:t xml:space="preserve"> cytokines and matrix-</w:t>
      </w:r>
      <w:proofErr w:type="spellStart"/>
      <w:r w:rsidRPr="00E64E37">
        <w:rPr>
          <w:rFonts w:eastAsia="Calibri" w:cs="Times New Roman"/>
          <w:lang w:val="en-US"/>
        </w:rPr>
        <w:t>metalloproteinases</w:t>
      </w:r>
      <w:proofErr w:type="spellEnd"/>
      <w:r w:rsidRPr="00E64E37">
        <w:rPr>
          <w:rFonts w:eastAsia="Calibri" w:cs="Times New Roman"/>
          <w:lang w:val="en-US"/>
        </w:rPr>
        <w:t xml:space="preserve"> (MMPs) (4).</w:t>
      </w:r>
    </w:p>
    <w:p w:rsidR="00C15EF7" w:rsidRPr="00C15EF7" w:rsidRDefault="00E64E37">
      <w:pPr>
        <w:rPr>
          <w:rFonts w:eastAsia="Calibri" w:cs="Times New Roman"/>
          <w:lang w:val="en-US"/>
        </w:rPr>
      </w:pPr>
      <w:r>
        <w:rPr>
          <w:rFonts w:eastAsia="Calibri" w:cs="Times New Roman"/>
          <w:lang w:val="en-US"/>
        </w:rPr>
        <w:t>A most surprising finding</w:t>
      </w:r>
      <w:r w:rsidRPr="00E64E37">
        <w:rPr>
          <w:rFonts w:eastAsia="Calibri" w:cs="Times New Roman"/>
          <w:lang w:val="en-US"/>
        </w:rPr>
        <w:t xml:space="preserve"> in our current research </w:t>
      </w:r>
      <w:r w:rsidR="00B02E9D">
        <w:rPr>
          <w:rFonts w:eastAsia="Calibri" w:cs="Times New Roman"/>
          <w:lang w:val="en-US"/>
        </w:rPr>
        <w:t xml:space="preserve">has been the observation that synovial fibroblasts (SF) display a characteristic epigenetically-driven anatomical </w:t>
      </w:r>
      <w:bookmarkStart w:id="0" w:name="_GoBack"/>
      <w:bookmarkEnd w:id="0"/>
      <w:r w:rsidR="00B02E9D">
        <w:rPr>
          <w:rFonts w:eastAsia="Calibri" w:cs="Times New Roman"/>
          <w:lang w:val="en-US"/>
        </w:rPr>
        <w:t>diversity</w:t>
      </w:r>
      <w:r w:rsidRPr="00E64E37">
        <w:rPr>
          <w:rFonts w:eastAsia="Calibri" w:cs="Times New Roman"/>
          <w:lang w:val="en-US"/>
        </w:rPr>
        <w:t xml:space="preserve"> in their phenotype depending from the localization in the body through the differential expression of </w:t>
      </w:r>
      <w:proofErr w:type="spellStart"/>
      <w:r w:rsidRPr="00E64E37">
        <w:rPr>
          <w:rFonts w:eastAsia="Calibri" w:cs="Times New Roman"/>
          <w:lang w:val="en-US"/>
        </w:rPr>
        <w:t>mi</w:t>
      </w:r>
      <w:r w:rsidR="00496D78">
        <w:rPr>
          <w:rFonts w:eastAsia="Calibri" w:cs="Times New Roman"/>
          <w:lang w:val="en-US"/>
        </w:rPr>
        <w:t>Rs</w:t>
      </w:r>
      <w:proofErr w:type="spellEnd"/>
      <w:proofErr w:type="gramStart"/>
      <w:r w:rsidR="00496D78">
        <w:rPr>
          <w:rFonts w:eastAsia="Calibri" w:cs="Times New Roman"/>
          <w:lang w:val="en-US"/>
        </w:rPr>
        <w:t xml:space="preserve">,  </w:t>
      </w:r>
      <w:proofErr w:type="spellStart"/>
      <w:r w:rsidR="00496D78">
        <w:rPr>
          <w:rFonts w:eastAsia="Calibri" w:cs="Times New Roman"/>
          <w:lang w:val="en-US"/>
        </w:rPr>
        <w:t>lncRNAs</w:t>
      </w:r>
      <w:proofErr w:type="spellEnd"/>
      <w:proofErr w:type="gramEnd"/>
      <w:r w:rsidR="00496D78">
        <w:rPr>
          <w:rFonts w:eastAsia="Calibri" w:cs="Times New Roman"/>
          <w:lang w:val="en-US"/>
        </w:rPr>
        <w:t xml:space="preserve">, as well as distinct pattern of </w:t>
      </w:r>
      <w:r w:rsidR="00B02E9D">
        <w:rPr>
          <w:rFonts w:eastAsia="Calibri" w:cs="Times New Roman"/>
          <w:lang w:val="en-US"/>
        </w:rPr>
        <w:t>acet</w:t>
      </w:r>
      <w:r w:rsidR="00496D78">
        <w:rPr>
          <w:rFonts w:eastAsia="Calibri" w:cs="Times New Roman"/>
          <w:lang w:val="en-US"/>
        </w:rPr>
        <w:t xml:space="preserve">ylation and methylation </w:t>
      </w:r>
      <w:r w:rsidRPr="00E64E37">
        <w:rPr>
          <w:rFonts w:eastAsia="Calibri" w:cs="Times New Roman"/>
          <w:lang w:val="en-US"/>
        </w:rPr>
        <w:t>(5). These findings are of fundamental importance for the homing of immune cells in health and disease.</w:t>
      </w:r>
    </w:p>
    <w:p w:rsidR="0036628D" w:rsidRPr="00E64E37" w:rsidRDefault="0036628D" w:rsidP="00E64E37">
      <w:pPr>
        <w:pStyle w:val="Listenabsatz"/>
        <w:numPr>
          <w:ilvl w:val="0"/>
          <w:numId w:val="1"/>
        </w:numPr>
        <w:rPr>
          <w:rFonts w:eastAsia="Calibri" w:cs="Times New Roman"/>
          <w:lang w:val="en-US"/>
        </w:rPr>
      </w:pPr>
      <w:r w:rsidRPr="00E64E37">
        <w:rPr>
          <w:rFonts w:eastAsia="Calibri" w:cs="Times New Roman"/>
          <w:lang w:val="en-US"/>
        </w:rPr>
        <w:t>Frank-</w:t>
      </w:r>
      <w:proofErr w:type="spellStart"/>
      <w:r w:rsidRPr="00E64E37">
        <w:rPr>
          <w:rFonts w:eastAsia="Calibri" w:cs="Times New Roman"/>
          <w:lang w:val="en-US"/>
        </w:rPr>
        <w:t>Bertoncelj</w:t>
      </w:r>
      <w:proofErr w:type="spellEnd"/>
      <w:r w:rsidRPr="00E64E37">
        <w:rPr>
          <w:rFonts w:eastAsia="Calibri" w:cs="Times New Roman"/>
          <w:lang w:val="en-US"/>
        </w:rPr>
        <w:t xml:space="preserve"> M, Klein K, Gay S: Interplay between genetic and epigenetic mechanisms in rheumatoid arthritis. </w:t>
      </w:r>
      <w:proofErr w:type="spellStart"/>
      <w:r w:rsidRPr="00E64E37">
        <w:rPr>
          <w:rFonts w:eastAsia="Calibri" w:cs="Times New Roman"/>
          <w:lang w:val="en-US"/>
        </w:rPr>
        <w:t>Epigenomics</w:t>
      </w:r>
      <w:proofErr w:type="spellEnd"/>
      <w:r w:rsidRPr="00E64E37">
        <w:rPr>
          <w:rFonts w:eastAsia="Calibri" w:cs="Times New Roman"/>
          <w:lang w:val="en-US"/>
        </w:rPr>
        <w:t>, April 2017, 9:493-504, 2017</w:t>
      </w:r>
    </w:p>
    <w:p w:rsidR="000B4105" w:rsidRPr="00E64E37" w:rsidRDefault="000B4105" w:rsidP="00E64E37">
      <w:pPr>
        <w:pStyle w:val="Listenabsatz"/>
        <w:numPr>
          <w:ilvl w:val="0"/>
          <w:numId w:val="1"/>
        </w:numPr>
        <w:rPr>
          <w:rFonts w:eastAsia="Calibri" w:cs="Times New Roman"/>
          <w:lang w:val="en-US"/>
        </w:rPr>
      </w:pPr>
      <w:r w:rsidRPr="00E64E37">
        <w:rPr>
          <w:rFonts w:eastAsia="Calibri" w:cs="Times New Roman"/>
          <w:lang w:val="en-US"/>
        </w:rPr>
        <w:t xml:space="preserve">Neidhart M et al. </w:t>
      </w:r>
      <w:proofErr w:type="spellStart"/>
      <w:r w:rsidRPr="00E64E37">
        <w:rPr>
          <w:rFonts w:eastAsia="Calibri" w:cs="Times New Roman"/>
          <w:lang w:val="en-US"/>
        </w:rPr>
        <w:t>Retrotransposable</w:t>
      </w:r>
      <w:proofErr w:type="spellEnd"/>
      <w:r w:rsidRPr="00E64E37">
        <w:rPr>
          <w:rFonts w:eastAsia="Calibri" w:cs="Times New Roman"/>
          <w:lang w:val="en-US"/>
        </w:rPr>
        <w:t xml:space="preserve"> L1 elements expressed in rheumatoid arthritis synovial tissue - Association with genomic DNA </w:t>
      </w:r>
      <w:proofErr w:type="spellStart"/>
      <w:r w:rsidRPr="00E64E37">
        <w:rPr>
          <w:rFonts w:eastAsia="Calibri" w:cs="Times New Roman"/>
          <w:lang w:val="en-US"/>
        </w:rPr>
        <w:t>hypomethylation</w:t>
      </w:r>
      <w:proofErr w:type="spellEnd"/>
      <w:r w:rsidRPr="00E64E37">
        <w:rPr>
          <w:rFonts w:eastAsia="Calibri" w:cs="Times New Roman"/>
          <w:lang w:val="en-US"/>
        </w:rPr>
        <w:t xml:space="preserve"> and influence on gene expression. Arthritis Rheum 43: 2634-2647, 2000</w:t>
      </w:r>
    </w:p>
    <w:p w:rsidR="000B4105" w:rsidRPr="00E64E37" w:rsidRDefault="000B4105" w:rsidP="00E64E37">
      <w:pPr>
        <w:pStyle w:val="Listenabsatz"/>
        <w:numPr>
          <w:ilvl w:val="0"/>
          <w:numId w:val="1"/>
        </w:numPr>
        <w:rPr>
          <w:rFonts w:eastAsia="Calibri" w:cs="Times New Roman"/>
          <w:lang w:val="en-US"/>
        </w:rPr>
      </w:pPr>
      <w:r w:rsidRPr="00E64E37">
        <w:rPr>
          <w:rFonts w:eastAsia="Calibri" w:cs="Times New Roman"/>
          <w:lang w:val="en-US"/>
        </w:rPr>
        <w:t>Neidhart M et al.  Inhibition of spermidine/</w:t>
      </w:r>
      <w:proofErr w:type="spellStart"/>
      <w:r w:rsidRPr="00E64E37">
        <w:rPr>
          <w:rFonts w:eastAsia="Calibri" w:cs="Times New Roman"/>
          <w:lang w:val="en-US"/>
        </w:rPr>
        <w:t>spermine</w:t>
      </w:r>
      <w:proofErr w:type="spellEnd"/>
      <w:r w:rsidRPr="00E64E37">
        <w:rPr>
          <w:rFonts w:eastAsia="Calibri" w:cs="Times New Roman"/>
          <w:lang w:val="en-US"/>
        </w:rPr>
        <w:t xml:space="preserve"> N1-acetyltransferase (SSAT1) activity - a new </w:t>
      </w:r>
      <w:proofErr w:type="spellStart"/>
      <w:r w:rsidRPr="00E64E37">
        <w:rPr>
          <w:rFonts w:eastAsia="Calibri" w:cs="Times New Roman"/>
          <w:lang w:val="en-US"/>
        </w:rPr>
        <w:t>therapeutical</w:t>
      </w:r>
      <w:proofErr w:type="spellEnd"/>
      <w:r w:rsidRPr="00E64E37">
        <w:rPr>
          <w:rFonts w:eastAsia="Calibri" w:cs="Times New Roman"/>
          <w:lang w:val="en-US"/>
        </w:rPr>
        <w:t xml:space="preserve"> concept in rheumatoid arthritis. Arthritis Rheum 66:1723-1733, 2014</w:t>
      </w:r>
    </w:p>
    <w:p w:rsidR="00E64E37" w:rsidRPr="00E64E37" w:rsidRDefault="00E64E37" w:rsidP="00E64E37">
      <w:pPr>
        <w:pStyle w:val="Listenabsatz"/>
        <w:numPr>
          <w:ilvl w:val="0"/>
          <w:numId w:val="1"/>
        </w:numPr>
        <w:rPr>
          <w:rFonts w:eastAsia="Calibri" w:cs="Times New Roman"/>
          <w:lang w:val="en-US"/>
        </w:rPr>
      </w:pPr>
      <w:r w:rsidRPr="00E64E37">
        <w:rPr>
          <w:rFonts w:eastAsia="Calibri" w:cs="Times New Roman"/>
          <w:lang w:val="en-US"/>
        </w:rPr>
        <w:t xml:space="preserve">Klein K et al. The </w:t>
      </w:r>
      <w:proofErr w:type="gramStart"/>
      <w:r w:rsidRPr="00E64E37">
        <w:rPr>
          <w:rFonts w:eastAsia="Calibri" w:cs="Times New Roman"/>
          <w:lang w:val="en-US"/>
        </w:rPr>
        <w:t>bromodomain protein inhibitor I-BET151</w:t>
      </w:r>
      <w:proofErr w:type="gramEnd"/>
      <w:r w:rsidRPr="00E64E37">
        <w:rPr>
          <w:rFonts w:eastAsia="Calibri" w:cs="Times New Roman"/>
          <w:lang w:val="en-US"/>
        </w:rPr>
        <w:t xml:space="preserve"> suppresses expression of inflammatory genes and matrix degrading enzymes in rheumatoid arthritis synovial fibroblasts. Ann Rheum Dis. 2014 [</w:t>
      </w:r>
      <w:proofErr w:type="spellStart"/>
      <w:r w:rsidRPr="00E64E37">
        <w:rPr>
          <w:rFonts w:eastAsia="Calibri" w:cs="Times New Roman"/>
          <w:lang w:val="en-US"/>
        </w:rPr>
        <w:t>Epub</w:t>
      </w:r>
      <w:proofErr w:type="spellEnd"/>
      <w:r w:rsidRPr="00E64E37">
        <w:rPr>
          <w:rFonts w:eastAsia="Calibri" w:cs="Times New Roman"/>
          <w:lang w:val="en-US"/>
        </w:rPr>
        <w:t xml:space="preserve"> ahead of print]</w:t>
      </w:r>
    </w:p>
    <w:p w:rsidR="00BF1F82" w:rsidRDefault="007B3626" w:rsidP="00E64E37">
      <w:pPr>
        <w:pStyle w:val="Listenabsatz"/>
        <w:numPr>
          <w:ilvl w:val="0"/>
          <w:numId w:val="1"/>
        </w:numPr>
      </w:pPr>
      <w:proofErr w:type="gramStart"/>
      <w:r w:rsidRPr="00E64E37">
        <w:rPr>
          <w:rFonts w:eastAsia="Calibri" w:cs="Times New Roman"/>
          <w:lang w:val="en-US"/>
        </w:rPr>
        <w:t>Epigenetically-driven</w:t>
      </w:r>
      <w:proofErr w:type="gramEnd"/>
      <w:r w:rsidRPr="00E64E37">
        <w:rPr>
          <w:rFonts w:eastAsia="Calibri" w:cs="Times New Roman"/>
          <w:lang w:val="en-US"/>
        </w:rPr>
        <w:t xml:space="preserve"> anatomical diversity of synovial fibroblasts guides joint-specific fibroblast functions. Frank-</w:t>
      </w:r>
      <w:proofErr w:type="spellStart"/>
      <w:r w:rsidRPr="00E64E37">
        <w:rPr>
          <w:rFonts w:eastAsia="Calibri" w:cs="Times New Roman"/>
          <w:lang w:val="en-US"/>
        </w:rPr>
        <w:t>Bertoncelj</w:t>
      </w:r>
      <w:proofErr w:type="spellEnd"/>
      <w:r w:rsidRPr="00E64E37">
        <w:rPr>
          <w:rFonts w:eastAsia="Calibri" w:cs="Times New Roman"/>
          <w:lang w:val="en-US"/>
        </w:rPr>
        <w:t xml:space="preserve"> M, Trenkmann M, Klein K, Karouzakis E, </w:t>
      </w:r>
      <w:proofErr w:type="spellStart"/>
      <w:r w:rsidRPr="00E64E37">
        <w:rPr>
          <w:rFonts w:eastAsia="Calibri" w:cs="Times New Roman"/>
          <w:lang w:val="en-US"/>
        </w:rPr>
        <w:t>Rehrauer</w:t>
      </w:r>
      <w:proofErr w:type="spellEnd"/>
      <w:r w:rsidRPr="00E64E37">
        <w:rPr>
          <w:rFonts w:eastAsia="Calibri" w:cs="Times New Roman"/>
          <w:lang w:val="en-US"/>
        </w:rPr>
        <w:t xml:space="preserve"> H, </w:t>
      </w:r>
      <w:proofErr w:type="spellStart"/>
      <w:r w:rsidRPr="00E64E37">
        <w:rPr>
          <w:rFonts w:eastAsia="Calibri" w:cs="Times New Roman"/>
          <w:lang w:val="en-US"/>
        </w:rPr>
        <w:t>Bratus</w:t>
      </w:r>
      <w:proofErr w:type="spellEnd"/>
      <w:r w:rsidRPr="00E64E37">
        <w:rPr>
          <w:rFonts w:eastAsia="Calibri" w:cs="Times New Roman"/>
          <w:lang w:val="en-US"/>
        </w:rPr>
        <w:t xml:space="preserve"> A, Kolling C, </w:t>
      </w:r>
      <w:proofErr w:type="spellStart"/>
      <w:r w:rsidRPr="00E64E37">
        <w:rPr>
          <w:rFonts w:eastAsia="Calibri" w:cs="Times New Roman"/>
          <w:lang w:val="en-US"/>
        </w:rPr>
        <w:t>Armaka</w:t>
      </w:r>
      <w:proofErr w:type="spellEnd"/>
      <w:r w:rsidRPr="00E64E37">
        <w:rPr>
          <w:rFonts w:eastAsia="Calibri" w:cs="Times New Roman"/>
          <w:lang w:val="en-US"/>
        </w:rPr>
        <w:t xml:space="preserve"> M, Filer A, Michel BA, Gay RE, Buckley CD, Kollias G, Gay S, Ospelt C. Nat </w:t>
      </w:r>
      <w:proofErr w:type="spellStart"/>
      <w:r w:rsidRPr="00E64E37">
        <w:rPr>
          <w:rFonts w:eastAsia="Calibri" w:cs="Times New Roman"/>
          <w:lang w:val="en-US"/>
        </w:rPr>
        <w:t>Commun</w:t>
      </w:r>
      <w:proofErr w:type="spellEnd"/>
      <w:r w:rsidRPr="00E64E37">
        <w:rPr>
          <w:rFonts w:eastAsia="Calibri" w:cs="Times New Roman"/>
          <w:lang w:val="en-US"/>
        </w:rPr>
        <w:t>. 2017 Mar 23</w:t>
      </w:r>
      <w:proofErr w:type="gramStart"/>
      <w:r w:rsidRPr="00E64E37">
        <w:rPr>
          <w:rFonts w:eastAsia="Calibri" w:cs="Times New Roman"/>
          <w:lang w:val="en-US"/>
        </w:rPr>
        <w:t>;8:14852</w:t>
      </w:r>
      <w:proofErr w:type="gramEnd"/>
      <w:r w:rsidRPr="00E64E37">
        <w:rPr>
          <w:rFonts w:eastAsia="Calibri" w:cs="Times New Roman"/>
          <w:lang w:val="en-US"/>
        </w:rPr>
        <w:t xml:space="preserve">. </w:t>
      </w:r>
      <w:proofErr w:type="spellStart"/>
      <w:r w:rsidRPr="00E64E37">
        <w:rPr>
          <w:rFonts w:eastAsia="Calibri" w:cs="Times New Roman"/>
          <w:lang w:val="en-US"/>
        </w:rPr>
        <w:t>doi</w:t>
      </w:r>
      <w:proofErr w:type="spellEnd"/>
      <w:r w:rsidRPr="00E64E37">
        <w:rPr>
          <w:rFonts w:eastAsia="Calibri" w:cs="Times New Roman"/>
          <w:lang w:val="en-US"/>
        </w:rPr>
        <w:t>: 10.1038/ncomms14852</w:t>
      </w:r>
    </w:p>
    <w:sectPr w:rsidR="00BF1F8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61094"/>
    <w:multiLevelType w:val="hybridMultilevel"/>
    <w:tmpl w:val="EB70ED9E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626"/>
    <w:rsid w:val="00043FC3"/>
    <w:rsid w:val="000B4105"/>
    <w:rsid w:val="0036628D"/>
    <w:rsid w:val="00496D78"/>
    <w:rsid w:val="007B3626"/>
    <w:rsid w:val="007F078A"/>
    <w:rsid w:val="0094536C"/>
    <w:rsid w:val="00B02E9D"/>
    <w:rsid w:val="00BF1F82"/>
    <w:rsid w:val="00C15EF7"/>
    <w:rsid w:val="00E6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5B9517"/>
  <w15:chartTrackingRefBased/>
  <w15:docId w15:val="{83A64B45-6564-403A-82ED-7E069714B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43FC3"/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C15EF7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E64E37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96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96D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effen.Gay@usz.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USZ">
  <a:themeElements>
    <a:clrScheme name="USZ">
      <a:dk1>
        <a:sysClr val="windowText" lastClr="000000"/>
      </a:dk1>
      <a:lt1>
        <a:sysClr val="window" lastClr="FFFFFF"/>
      </a:lt1>
      <a:dk2>
        <a:srgbClr val="0057A2"/>
      </a:dk2>
      <a:lt2>
        <a:srgbClr val="E5EAED"/>
      </a:lt2>
      <a:accent1>
        <a:srgbClr val="419BC9"/>
      </a:accent1>
      <a:accent2>
        <a:srgbClr val="86929A"/>
      </a:accent2>
      <a:accent3>
        <a:srgbClr val="FABC34"/>
      </a:accent3>
      <a:accent4>
        <a:srgbClr val="478B7D"/>
      </a:accent4>
      <a:accent5>
        <a:srgbClr val="A64633"/>
      </a:accent5>
      <a:accent6>
        <a:srgbClr val="8F699C"/>
      </a:accent6>
      <a:hlink>
        <a:srgbClr val="0000FF"/>
      </a:hlink>
      <a:folHlink>
        <a:srgbClr val="800080"/>
      </a:folHlink>
    </a:clrScheme>
    <a:fontScheme name="USZ_Powerpoin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434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UniversitätsSpital Zürich</Company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 Steffen</dc:creator>
  <cp:keywords/>
  <dc:description/>
  <cp:lastModifiedBy>Gay Steffen</cp:lastModifiedBy>
  <cp:revision>2</cp:revision>
  <cp:lastPrinted>2017-05-09T14:42:00Z</cp:lastPrinted>
  <dcterms:created xsi:type="dcterms:W3CDTF">2017-05-09T14:42:00Z</dcterms:created>
  <dcterms:modified xsi:type="dcterms:W3CDTF">2017-05-09T14:42:00Z</dcterms:modified>
</cp:coreProperties>
</file>