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3A5E" w:rsidRDefault="00D55382">
      <w:r>
        <w:rPr>
          <w:rStyle w:val="m-8942323641401282813style4b"/>
          <w:b/>
          <w:bCs/>
        </w:rPr>
        <w:t>Submission Category</w:t>
      </w:r>
      <w:r>
        <w:br/>
      </w:r>
      <w:r>
        <w:rPr>
          <w:rStyle w:val="m-8942323641401282813style02"/>
        </w:rPr>
        <w:t>Energy Storage</w:t>
      </w:r>
      <w:r>
        <w:br/>
      </w:r>
      <w:r>
        <w:br/>
      </w:r>
      <w:r>
        <w:rPr>
          <w:rStyle w:val="m-8942323641401282813style4b"/>
          <w:b/>
          <w:bCs/>
        </w:rPr>
        <w:t>Abstract</w:t>
      </w:r>
      <w:r>
        <w:br/>
      </w:r>
      <w:r>
        <w:rPr>
          <w:rStyle w:val="m-8942323641401282813style02"/>
        </w:rPr>
        <w:t xml:space="preserve">This speaking submission will discuss California's goal to meet their sustainability exceptions for 2030. The state has implemented State Bill 100 which has mandatory goal for reducing GHG and energy consumption by 45% by the year 2030. The bill requires recommissioning and will allow new and emerging opportunities for buildings to be smarter with their Demand Response utilize battery storage and setting a clear management and operation plan to make less impact with the environmental footprint. This allows for buildings to reduce the carbon offset by utilizing renewable technologies to become less despondent from utility companies saving them money in the short term and improving our environment in the long term. </w:t>
      </w:r>
      <w:r>
        <w:br/>
      </w:r>
      <w:r>
        <w:br/>
      </w:r>
      <w:r>
        <w:br/>
      </w:r>
      <w:r>
        <w:rPr>
          <w:rStyle w:val="Strong"/>
        </w:rPr>
        <w:t>Define Target Audience</w:t>
      </w:r>
      <w:r>
        <w:br/>
      </w:r>
      <w:r>
        <w:rPr>
          <w:rStyle w:val="m-8942323641401282813style02"/>
        </w:rPr>
        <w:t xml:space="preserve">City, County, State Government Facilities </w:t>
      </w:r>
      <w:r>
        <w:br/>
      </w:r>
      <w:r>
        <w:rPr>
          <w:rStyle w:val="m-8942323641401282813style02"/>
        </w:rPr>
        <w:t xml:space="preserve">Private sector </w:t>
      </w:r>
      <w:r>
        <w:rPr>
          <w:rStyle w:val="m-8942323641401282813style02"/>
        </w:rPr>
        <w:t>(residential</w:t>
      </w:r>
      <w:r>
        <w:rPr>
          <w:rStyle w:val="m-8942323641401282813style02"/>
        </w:rPr>
        <w:t xml:space="preserve"> - SFR/multi-</w:t>
      </w:r>
      <w:proofErr w:type="gramStart"/>
      <w:r>
        <w:rPr>
          <w:rStyle w:val="m-8942323641401282813style02"/>
        </w:rPr>
        <w:t>family )</w:t>
      </w:r>
      <w:proofErr w:type="gramEnd"/>
      <w:r>
        <w:rPr>
          <w:rStyle w:val="m-8942323641401282813style02"/>
        </w:rPr>
        <w:t xml:space="preserve"> </w:t>
      </w:r>
      <w:r>
        <w:br/>
      </w:r>
      <w:r>
        <w:rPr>
          <w:rStyle w:val="m-8942323641401282813style02"/>
        </w:rPr>
        <w:t xml:space="preserve">Private sector ( commercial - office/data center/warehouse/distribution/hospitality/healthcare/school/industrial/retail/Mix Use) </w:t>
      </w:r>
      <w:r>
        <w:br/>
      </w:r>
      <w:r>
        <w:br/>
      </w:r>
      <w:r>
        <w:br/>
      </w:r>
      <w:r>
        <w:rPr>
          <w:rStyle w:val="m-8942323641401282813style4b"/>
          <w:b/>
          <w:bCs/>
        </w:rPr>
        <w:t>Audience Interaction</w:t>
      </w:r>
      <w:r>
        <w:br/>
      </w:r>
      <w:r>
        <w:rPr>
          <w:rStyle w:val="m-8942323641401282813style02"/>
        </w:rPr>
        <w:t xml:space="preserve">California is pushing the most progressive sustainability laws in the country. Many states such as Hawaii have also begun to follow. The goal is to educate and bring to awareness how smart strategies to reduce building energy expense can be implemented through renewable energy practices such as battery storage and how </w:t>
      </w:r>
      <w:proofErr w:type="gramStart"/>
      <w:r>
        <w:rPr>
          <w:rStyle w:val="m-8942323641401282813style02"/>
        </w:rPr>
        <w:t>it</w:t>
      </w:r>
      <w:proofErr w:type="gramEnd"/>
      <w:r>
        <w:rPr>
          <w:rStyle w:val="m-8942323641401282813style02"/>
        </w:rPr>
        <w:t xml:space="preserve"> benefits OM </w:t>
      </w:r>
      <w:r>
        <w:rPr>
          <w:rStyle w:val="m-8942323641401282813style02"/>
        </w:rPr>
        <w:t>buildings.</w:t>
      </w:r>
      <w:r>
        <w:rPr>
          <w:rStyle w:val="m-8942323641401282813style02"/>
        </w:rPr>
        <w:t xml:space="preserve"> </w:t>
      </w:r>
      <w:r>
        <w:br/>
      </w:r>
      <w:bookmarkStart w:id="0" w:name="_GoBack"/>
      <w:bookmarkEnd w:id="0"/>
    </w:p>
    <w:sectPr w:rsidR="00403A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ato Light">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382"/>
    <w:rsid w:val="00560310"/>
    <w:rsid w:val="006B30BF"/>
    <w:rsid w:val="0079698A"/>
    <w:rsid w:val="00962F07"/>
    <w:rsid w:val="00D55382"/>
    <w:rsid w:val="00E35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EEAB8"/>
  <w15:chartTrackingRefBased/>
  <w15:docId w15:val="{3D2A7C8E-DAAB-4C46-B1DC-C7BA938A6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ato Light" w:eastAsiaTheme="minorHAnsi" w:hAnsi="Lato Light" w:cs="Arial"/>
        <w:color w:val="333333"/>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8942323641401282813style4b">
    <w:name w:val="m_-8942323641401282813style4b"/>
    <w:basedOn w:val="DefaultParagraphFont"/>
    <w:rsid w:val="00D55382"/>
  </w:style>
  <w:style w:type="character" w:customStyle="1" w:styleId="m-8942323641401282813style02">
    <w:name w:val="m_-8942323641401282813style02"/>
    <w:basedOn w:val="DefaultParagraphFont"/>
    <w:rsid w:val="00D55382"/>
  </w:style>
  <w:style w:type="character" w:styleId="Strong">
    <w:name w:val="Strong"/>
    <w:basedOn w:val="DefaultParagraphFont"/>
    <w:uiPriority w:val="22"/>
    <w:qFormat/>
    <w:rsid w:val="00D55382"/>
    <w:rPr>
      <w:b/>
      <w:bCs/>
    </w:rPr>
  </w:style>
  <w:style w:type="character" w:styleId="Hyperlink">
    <w:name w:val="Hyperlink"/>
    <w:basedOn w:val="DefaultParagraphFont"/>
    <w:uiPriority w:val="99"/>
    <w:semiHidden/>
    <w:unhideWhenUsed/>
    <w:rsid w:val="00D553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207</Words>
  <Characters>1181</Characters>
  <Application>Microsoft Office Word</Application>
  <DocSecurity>0</DocSecurity>
  <Lines>9</Lines>
  <Paragraphs>2</Paragraphs>
  <ScaleCrop>false</ScaleCrop>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Sarai</dc:creator>
  <cp:keywords/>
  <dc:description/>
  <cp:lastModifiedBy>Robert Sarai</cp:lastModifiedBy>
  <cp:revision>1</cp:revision>
  <dcterms:created xsi:type="dcterms:W3CDTF">2018-12-04T00:51:00Z</dcterms:created>
  <dcterms:modified xsi:type="dcterms:W3CDTF">2018-12-04T00:53:00Z</dcterms:modified>
</cp:coreProperties>
</file>