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44153B" w:rsidP="0044153B">
      <w:pPr>
        <w:pStyle w:val="1"/>
        <w:spacing w:before="170"/>
        <w:ind w:left="0"/>
      </w:pPr>
      <w:r w:rsidRPr="0044153B">
        <w:rPr>
          <w:color w:val="337AB7"/>
        </w:rPr>
        <w:t>Piezoelectric energy harvesting techniques for self-powered versatile system of conveyor belt</w:t>
      </w:r>
      <w:bookmarkStart w:id="0" w:name="_GoBack"/>
      <w:bookmarkEnd w:id="0"/>
    </w:p>
    <w:p w:rsidR="0044153B" w:rsidRPr="0044153B" w:rsidRDefault="0044153B" w:rsidP="0044153B">
      <w:pPr>
        <w:pStyle w:val="a3"/>
        <w:rPr>
          <w:rFonts w:ascii="Arial" w:hint="eastAsia"/>
        </w:rPr>
      </w:pPr>
      <w:r w:rsidRPr="0044153B">
        <w:rPr>
          <w:rFonts w:ascii="Arial"/>
        </w:rPr>
        <w:t>Jae Yong Cho, Hamid Jabbar, Kyung-Bum Kim and Tae Hyun Sung</w:t>
      </w:r>
      <w:r w:rsidR="00301FDA">
        <w:rPr>
          <w:rFonts w:ascii="Arial"/>
        </w:rPr>
        <w:t>*</w:t>
      </w:r>
    </w:p>
    <w:p w:rsidR="0044153B" w:rsidRPr="0044153B" w:rsidRDefault="0044153B" w:rsidP="0044153B">
      <w:pPr>
        <w:pStyle w:val="a3"/>
        <w:rPr>
          <w:rFonts w:ascii="Arial"/>
        </w:rPr>
      </w:pPr>
      <w:r w:rsidRPr="0044153B">
        <w:rPr>
          <w:rFonts w:ascii="Arial"/>
        </w:rPr>
        <w:t>Department of Electrical Engineering, Hanyang University, Seoul 133-791, Republic of Korea.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Default="00301FDA" w:rsidP="00301FDA">
      <w:pPr>
        <w:pStyle w:val="3"/>
        <w:spacing w:before="74" w:line="360" w:lineRule="auto"/>
      </w:pPr>
      <w:r w:rsidRPr="00301FDA">
        <w:rPr>
          <w:rFonts w:ascii="Tw Cen MT" w:eastAsia="Tw Cen MT" w:hAnsi="Tw Cen MT" w:cs="Tw Cen MT"/>
          <w:b w:val="0"/>
          <w:bCs w:val="0"/>
          <w:sz w:val="18"/>
          <w:szCs w:val="18"/>
        </w:rPr>
        <w:t>In a factory, there are numerous conveyor belts operated for a long time and it can bring about dangerous situations such as skew of product, movement of an item to wrong destination and missed assembly, if they don’t work in a set speed. Therefore, it is necessary to monitor speed condition of conveyor belt in a real-time. In this paper, we designed the versatile piezoelectric energy harvesting for self-powered smart warning system of conveyor belt for smart factory. The harvester has a role of sensing velocity of a belt as well as generating power for self-powered system. In terms of power generation, the output voltage of 1.56 V and the output power of 0.1 mW were obtained. Schmitt trigger topology was used for the harvester to be a velocity sensor by detecting two rising moments and calculating velocity from dividing distance between two moments into time.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301FDA" w:rsidP="00301FDA">
      <w:pPr>
        <w:pStyle w:val="a3"/>
        <w:spacing w:before="2"/>
        <w:jc w:val="center"/>
        <w:rPr>
          <w:rFonts w:ascii="Arial"/>
          <w:b/>
          <w:sz w:val="16"/>
        </w:rPr>
      </w:pPr>
      <w:r w:rsidRPr="00301FDA">
        <w:rPr>
          <w:rFonts w:ascii="Arial"/>
          <w:b/>
          <w:sz w:val="16"/>
        </w:rPr>
        <w:drawing>
          <wp:inline distT="0" distB="0" distL="0" distR="0" wp14:anchorId="0D91DC75" wp14:editId="6C911D79">
            <wp:extent cx="2063750" cy="1547813"/>
            <wp:effectExtent l="0" t="0" r="0" b="0"/>
            <wp:docPr id="4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65553" cy="154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FDA" w:rsidRPr="00301FDA" w:rsidRDefault="00301FDA" w:rsidP="00301FDA">
      <w:pPr>
        <w:pStyle w:val="a3"/>
        <w:spacing w:before="2"/>
        <w:jc w:val="center"/>
        <w:rPr>
          <w:rFonts w:ascii="Arial" w:eastAsiaTheme="minorEastAsia" w:hint="eastAsia"/>
          <w:sz w:val="16"/>
          <w:lang w:eastAsia="ko-KR"/>
        </w:rPr>
      </w:pPr>
      <w:r w:rsidRPr="00301FDA">
        <w:rPr>
          <w:rFonts w:ascii="Arial" w:eastAsiaTheme="minorEastAsia" w:hint="eastAsia"/>
          <w:sz w:val="16"/>
          <w:lang w:eastAsia="ko-KR"/>
        </w:rPr>
        <w:t xml:space="preserve">Figure 1. Experimental setup for self-powered </w:t>
      </w:r>
      <w:r w:rsidRPr="00301FDA">
        <w:rPr>
          <w:rFonts w:ascii="Arial" w:eastAsiaTheme="minorEastAsia"/>
          <w:sz w:val="16"/>
          <w:lang w:eastAsia="ko-KR"/>
        </w:rPr>
        <w:t>temperature</w:t>
      </w:r>
      <w:r w:rsidRPr="00301FDA">
        <w:rPr>
          <w:rFonts w:ascii="Arial" w:eastAsiaTheme="minorEastAsia" w:hint="eastAsia"/>
          <w:sz w:val="16"/>
          <w:lang w:eastAsia="ko-KR"/>
        </w:rPr>
        <w:t xml:space="preserve"> </w:t>
      </w:r>
      <w:r w:rsidRPr="00301FDA">
        <w:rPr>
          <w:rFonts w:ascii="Arial" w:eastAsiaTheme="minorEastAsia"/>
          <w:sz w:val="16"/>
          <w:lang w:eastAsia="ko-KR"/>
        </w:rPr>
        <w:t>monitoring system from energy harvesting</w:t>
      </w:r>
    </w:p>
    <w:p w:rsidR="005973B9" w:rsidRDefault="00301FDA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5973B9" w:rsidRDefault="00301FDA" w:rsidP="00301FDA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 xml:space="preserve">JY. Cho (2018) </w:t>
      </w:r>
      <w:r w:rsidRPr="00301FDA">
        <w:rPr>
          <w:sz w:val="18"/>
        </w:rPr>
        <w:t>Design of optimized cantilever form of a piezoelectric energy harvesting system for a wireless remote switch</w:t>
      </w:r>
      <w:r w:rsidR="005973B9" w:rsidRPr="005973B9">
        <w:rPr>
          <w:sz w:val="18"/>
        </w:rPr>
        <w:t xml:space="preserve">. </w:t>
      </w:r>
      <w:r w:rsidRPr="00301FDA">
        <w:rPr>
          <w:sz w:val="18"/>
        </w:rPr>
        <w:t>Sensors and Actuators A 280 (2018) 340-349</w:t>
      </w:r>
      <w:r w:rsidR="005973B9" w:rsidRPr="005973B9">
        <w:rPr>
          <w:sz w:val="18"/>
        </w:rPr>
        <w:t>.</w:t>
      </w:r>
    </w:p>
    <w:p w:rsidR="00301FDA" w:rsidRDefault="00301FDA" w:rsidP="00301FDA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>JY. Cho (2017</w:t>
      </w:r>
      <w:r>
        <w:rPr>
          <w:sz w:val="18"/>
        </w:rPr>
        <w:t xml:space="preserve">) </w:t>
      </w:r>
      <w:r w:rsidRPr="00301FDA">
        <w:rPr>
          <w:sz w:val="18"/>
        </w:rPr>
        <w:t>Design of hydro electromagnetic and piezoelectric energy harvesters for a smart water meter system</w:t>
      </w:r>
      <w:r w:rsidRPr="005973B9">
        <w:rPr>
          <w:sz w:val="18"/>
        </w:rPr>
        <w:t xml:space="preserve">. </w:t>
      </w:r>
      <w:r w:rsidRPr="00301FDA">
        <w:rPr>
          <w:sz w:val="18"/>
        </w:rPr>
        <w:t>Sensors and Actuators A 261 (2017) 261-267</w:t>
      </w:r>
      <w:r w:rsidRPr="005973B9">
        <w:rPr>
          <w:sz w:val="18"/>
        </w:rPr>
        <w:t>.</w:t>
      </w:r>
    </w:p>
    <w:p w:rsidR="00301FDA" w:rsidRDefault="00301FDA" w:rsidP="00301FDA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>JY. Cho (2016</w:t>
      </w:r>
      <w:r>
        <w:rPr>
          <w:sz w:val="18"/>
        </w:rPr>
        <w:t xml:space="preserve">) </w:t>
      </w:r>
      <w:r w:rsidRPr="00301FDA">
        <w:rPr>
          <w:sz w:val="18"/>
        </w:rPr>
        <w:t>Piezoelectric energy harvesting system with magnetic pendulum movement for self-powered safety sensor of trains</w:t>
      </w:r>
      <w:r w:rsidRPr="005973B9">
        <w:rPr>
          <w:sz w:val="18"/>
        </w:rPr>
        <w:t xml:space="preserve">. </w:t>
      </w:r>
      <w:r>
        <w:rPr>
          <w:sz w:val="18"/>
        </w:rPr>
        <w:t xml:space="preserve">Sensors and Actuators A </w:t>
      </w:r>
      <w:r w:rsidRPr="00301FDA">
        <w:rPr>
          <w:sz w:val="18"/>
        </w:rPr>
        <w:t>250</w:t>
      </w:r>
      <w:r>
        <w:rPr>
          <w:sz w:val="18"/>
        </w:rPr>
        <w:t xml:space="preserve"> (2016</w:t>
      </w:r>
      <w:r w:rsidRPr="00301FDA">
        <w:rPr>
          <w:sz w:val="18"/>
        </w:rPr>
        <w:t>)</w:t>
      </w:r>
      <w:r w:rsidRPr="00301FDA">
        <w:rPr>
          <w:sz w:val="18"/>
        </w:rPr>
        <w:t xml:space="preserve"> 210-218</w:t>
      </w:r>
      <w:r w:rsidRPr="005973B9">
        <w:rPr>
          <w:sz w:val="18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5C46B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301FDA" w:rsidRPr="00737DEC">
        <w:rPr>
          <w:noProof/>
          <w:szCs w:val="16"/>
          <w:lang w:eastAsia="ko-KR"/>
        </w:rPr>
        <w:drawing>
          <wp:inline distT="0" distB="0" distL="0" distR="0">
            <wp:extent cx="850900" cy="1079500"/>
            <wp:effectExtent l="19050" t="19050" r="25400" b="25400"/>
            <wp:docPr id="3" name="그림 3" descr="꾸미기_여권사진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 descr="꾸미기_여권사진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10795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F2F2F2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301FDA" w:rsidRDefault="00301FDA" w:rsidP="00301FDA">
      <w:pPr>
        <w:pStyle w:val="FigureCaption"/>
      </w:pPr>
      <w:r w:rsidRPr="00721D3A">
        <w:rPr>
          <w:b/>
        </w:rPr>
        <w:t>First A. Jae Yong Cho</w:t>
      </w:r>
      <w:r w:rsidRPr="00721D3A">
        <w:t xml:space="preserve"> was born in Seoul, Republic of Korea in 1991. He received the B.Sc. degree from Hanyang University, Seoul, Republic of Korea. He undergoes </w:t>
      </w:r>
      <w:r>
        <w:t>Ph.D course</w:t>
      </w:r>
      <w:r w:rsidRPr="00721D3A">
        <w:t xml:space="preserve"> in </w:t>
      </w:r>
      <w:r>
        <w:t xml:space="preserve">the </w:t>
      </w:r>
      <w:r w:rsidRPr="00721D3A">
        <w:t>same university now. His major is electronic, electrical and communication engineering.</w:t>
      </w:r>
      <w:r w:rsidRPr="00737DEC">
        <w:rPr>
          <w:rFonts w:eastAsia="맑은 고딕"/>
          <w:lang w:eastAsia="ko-KR"/>
        </w:rPr>
        <w:t xml:space="preserve"> His research interests include energy harvesting system and energy harvesting circuit</w:t>
      </w:r>
      <w:r w:rsidRPr="00737DEC">
        <w:rPr>
          <w:rFonts w:eastAsia="맑은 고딕" w:hint="eastAsia"/>
          <w:lang w:eastAsia="ko-KR"/>
        </w:rPr>
        <w:t xml:space="preserve"> designing for Application</w:t>
      </w:r>
      <w:r w:rsidRPr="00737DEC">
        <w:rPr>
          <w:rFonts w:eastAsia="맑은 고딕"/>
          <w:lang w:eastAsia="ko-KR"/>
        </w:rPr>
        <w:t>.</w:t>
      </w:r>
    </w:p>
    <w:p w:rsidR="00301FDA" w:rsidRPr="00CF4CD1" w:rsidRDefault="00301FDA" w:rsidP="00301FDA">
      <w:pPr>
        <w:shd w:val="clear" w:color="auto" w:fill="FFFFFF"/>
      </w:pPr>
      <w:r w:rsidRPr="00CF4CD1">
        <w:rPr>
          <w:rFonts w:eastAsia="맑은 고딕"/>
          <w:sz w:val="16"/>
          <w:szCs w:val="20"/>
        </w:rPr>
        <w:t xml:space="preserve">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301FDA">
        <w:rPr>
          <w:rFonts w:ascii="Arial"/>
          <w:sz w:val="14"/>
        </w:rPr>
        <w:t>wjp3579@gmail.com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C5B032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:rsidR="00F046EA" w:rsidRPr="0013708E" w:rsidRDefault="00F046EA" w:rsidP="00F046EA">
      <w:pPr>
        <w:jc w:val="both"/>
      </w:pPr>
      <w:r w:rsidRPr="0013708E">
        <w:t xml:space="preserve">Full name: </w:t>
      </w:r>
      <w:r w:rsidR="00301FDA">
        <w:t>JAE YONG CHO</w:t>
      </w:r>
    </w:p>
    <w:p w:rsidR="00F046EA" w:rsidRDefault="00F046EA" w:rsidP="00F046EA">
      <w:pPr>
        <w:jc w:val="both"/>
      </w:pPr>
      <w:r w:rsidRPr="0013708E">
        <w:t>Contact number:</w:t>
      </w:r>
      <w:r w:rsidR="00301FDA">
        <w:t xml:space="preserve"> +821063647954</w:t>
      </w:r>
    </w:p>
    <w:p w:rsidR="00F046EA" w:rsidRPr="0013708E" w:rsidRDefault="00F046EA" w:rsidP="00F046EA">
      <w:pPr>
        <w:jc w:val="both"/>
      </w:pPr>
      <w:r>
        <w:t xml:space="preserve">Mail id: </w:t>
      </w:r>
      <w:r w:rsidR="00301FDA">
        <w:t>wjp3579@gmail.com</w:t>
      </w:r>
    </w:p>
    <w:p w:rsidR="00F046EA" w:rsidRDefault="00F046EA" w:rsidP="00F046EA">
      <w:pPr>
        <w:jc w:val="both"/>
      </w:pPr>
      <w:r w:rsidRPr="0013708E">
        <w:t>Category: (Oral presentation/ Poster presentation)</w:t>
      </w:r>
      <w:r>
        <w:t xml:space="preserve"> </w:t>
      </w:r>
    </w:p>
    <w:p w:rsidR="00AE3E37" w:rsidRPr="00301FDA" w:rsidRDefault="00301FDA">
      <w:pPr>
        <w:pStyle w:val="a3"/>
        <w:spacing w:before="3"/>
        <w:rPr>
          <w:rFonts w:ascii="Minion Pro" w:eastAsiaTheme="minorEastAsia" w:hint="eastAsia"/>
          <w:sz w:val="26"/>
          <w:lang w:eastAsia="ko-KR"/>
        </w:rPr>
      </w:pPr>
      <w:r>
        <w:rPr>
          <w:rFonts w:ascii="Minion Pro" w:eastAsiaTheme="minorEastAsia" w:hint="eastAsia"/>
          <w:sz w:val="26"/>
          <w:lang w:eastAsia="ko-KR"/>
        </w:rPr>
        <w:t>Poster presentation</w:t>
      </w:r>
    </w:p>
    <w:sectPr w:rsidR="00AE3E37" w:rsidRPr="00301FDA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CCB" w:rsidRDefault="00143CCB">
      <w:r>
        <w:separator/>
      </w:r>
    </w:p>
  </w:endnote>
  <w:endnote w:type="continuationSeparator" w:id="0">
    <w:p w:rsidR="00143CCB" w:rsidRDefault="00143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7E56F9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6ACFB3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CCB" w:rsidRDefault="00143CCB">
      <w:r>
        <w:separator/>
      </w:r>
    </w:p>
  </w:footnote>
  <w:footnote w:type="continuationSeparator" w:id="0">
    <w:p w:rsidR="00143CCB" w:rsidRDefault="00143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7249"/>
    <w:rsid w:val="000E2911"/>
    <w:rsid w:val="001263DF"/>
    <w:rsid w:val="00143CCB"/>
    <w:rsid w:val="001E767F"/>
    <w:rsid w:val="00292ED9"/>
    <w:rsid w:val="00301FDA"/>
    <w:rsid w:val="00351D9B"/>
    <w:rsid w:val="00380299"/>
    <w:rsid w:val="003A3DA0"/>
    <w:rsid w:val="00404E5B"/>
    <w:rsid w:val="00414F7B"/>
    <w:rsid w:val="004355DC"/>
    <w:rsid w:val="0044153B"/>
    <w:rsid w:val="004749B4"/>
    <w:rsid w:val="00494130"/>
    <w:rsid w:val="004F3523"/>
    <w:rsid w:val="005973B9"/>
    <w:rsid w:val="005B3A56"/>
    <w:rsid w:val="006060CE"/>
    <w:rsid w:val="0061505C"/>
    <w:rsid w:val="0063497F"/>
    <w:rsid w:val="00714354"/>
    <w:rsid w:val="00873DF0"/>
    <w:rsid w:val="008756E6"/>
    <w:rsid w:val="00897EC5"/>
    <w:rsid w:val="008E5477"/>
    <w:rsid w:val="009B2D44"/>
    <w:rsid w:val="00A07E82"/>
    <w:rsid w:val="00A52075"/>
    <w:rsid w:val="00A65E95"/>
    <w:rsid w:val="00A9710C"/>
    <w:rsid w:val="00AE3E37"/>
    <w:rsid w:val="00B21A57"/>
    <w:rsid w:val="00C33602"/>
    <w:rsid w:val="00C56C74"/>
    <w:rsid w:val="00CD6F55"/>
    <w:rsid w:val="00DE3104"/>
    <w:rsid w:val="00DE6170"/>
    <w:rsid w:val="00E30AAC"/>
    <w:rsid w:val="00E95D97"/>
    <w:rsid w:val="00F046EA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462E51"/>
  <w15:docId w15:val="{35D9EABB-90C8-42B3-8B2A-1814CB36E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FigureCaption">
    <w:name w:val="Figure Caption"/>
    <w:basedOn w:val="a"/>
    <w:link w:val="FigureCaptionChar"/>
    <w:rsid w:val="00301FDA"/>
    <w:pPr>
      <w:widowControl/>
      <w:autoSpaceDE w:val="0"/>
      <w:autoSpaceDN w:val="0"/>
      <w:jc w:val="both"/>
    </w:pPr>
    <w:rPr>
      <w:rFonts w:ascii="Times New Roman" w:eastAsia="PMingLiU" w:hAnsi="Times New Roman" w:cs="Times New Roman"/>
      <w:sz w:val="16"/>
      <w:szCs w:val="16"/>
    </w:rPr>
  </w:style>
  <w:style w:type="character" w:customStyle="1" w:styleId="FigureCaptionChar">
    <w:name w:val="Figure Caption Char"/>
    <w:link w:val="FigureCaption"/>
    <w:rsid w:val="00301FDA"/>
    <w:rPr>
      <w:rFonts w:ascii="Times New Roman" w:eastAsia="PMingLiU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Cho JaeYong</cp:lastModifiedBy>
  <cp:revision>3</cp:revision>
  <dcterms:created xsi:type="dcterms:W3CDTF">2018-09-12T10:05:00Z</dcterms:created>
  <dcterms:modified xsi:type="dcterms:W3CDTF">2018-09-12T10:14:00Z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