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22141" w14:textId="77777777" w:rsidR="0007200C" w:rsidRDefault="0007200C" w:rsidP="0007200C">
      <w:pPr>
        <w:pStyle w:val="Heading1"/>
      </w:pPr>
      <w:r w:rsidRPr="0007200C">
        <w:t xml:space="preserve">IMPACT OF COVID-19 INFECTION ON PATIENTS WITH ACUTE MYOCARDIAL INFARCTION CANDIDATES FOR CORONARY ARTERY BYPASS GRAFTING </w:t>
      </w:r>
    </w:p>
    <w:p w14:paraId="3B94469D" w14:textId="77777777" w:rsidR="0007200C" w:rsidRDefault="0007200C" w:rsidP="00307795">
      <w:pPr>
        <w:pStyle w:val="BodyText"/>
        <w:spacing w:before="73" w:line="198" w:lineRule="exact"/>
        <w:ind w:left="101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</w:p>
    <w:p w14:paraId="55163015" w14:textId="4B529E6B" w:rsidR="00EB4DD4" w:rsidRPr="00307795" w:rsidRDefault="00EB4DD4" w:rsidP="00307795">
      <w:pPr>
        <w:pStyle w:val="BodyText"/>
        <w:spacing w:before="73" w:line="198" w:lineRule="exact"/>
        <w:ind w:left="101"/>
        <w:rPr>
          <w:rFonts w:ascii="Arial"/>
        </w:rPr>
      </w:pPr>
      <w:r w:rsidRPr="00E43A9A">
        <w:rPr>
          <w:rFonts w:ascii="Arial"/>
        </w:rPr>
        <w:t>Razan Al Namat, MD, PhD, Ass</w:t>
      </w:r>
      <w:r w:rsidR="00E43A9A" w:rsidRPr="00E43A9A">
        <w:rPr>
          <w:rFonts w:ascii="Arial"/>
        </w:rPr>
        <w:t>is</w:t>
      </w:r>
      <w:r w:rsidRPr="00E43A9A">
        <w:rPr>
          <w:rFonts w:ascii="Arial"/>
        </w:rPr>
        <w:t xml:space="preserve">. </w:t>
      </w:r>
      <w:r w:rsidR="00E43A9A">
        <w:rPr>
          <w:rFonts w:ascii="Arial"/>
        </w:rPr>
        <w:t>Prof</w:t>
      </w:r>
      <w:r w:rsidRPr="00307795">
        <w:rPr>
          <w:rFonts w:ascii="Arial"/>
        </w:rPr>
        <w:t>.</w:t>
      </w:r>
      <w:r w:rsidR="00307795" w:rsidRPr="00307795">
        <w:rPr>
          <w:rFonts w:ascii="Arial"/>
        </w:rPr>
        <w:t xml:space="preserve">, </w:t>
      </w:r>
      <w:r w:rsidR="00E43A9A">
        <w:rPr>
          <w:rFonts w:ascii="Arial"/>
        </w:rPr>
        <w:t>“</w:t>
      </w:r>
      <w:r w:rsidR="00E43A9A" w:rsidRPr="00E43A9A">
        <w:rPr>
          <w:rFonts w:ascii="Arial"/>
          <w:lang w:val="ro-RO"/>
        </w:rPr>
        <w:t>Grigore T. Popa</w:t>
      </w:r>
      <w:r w:rsidR="00E43A9A">
        <w:rPr>
          <w:rFonts w:ascii="Arial"/>
        </w:rPr>
        <w:t>”</w:t>
      </w:r>
      <w:r w:rsidR="00E43A9A">
        <w:rPr>
          <w:rFonts w:ascii="Arial"/>
        </w:rPr>
        <w:t xml:space="preserve"> </w:t>
      </w:r>
      <w:r w:rsidR="00307795">
        <w:rPr>
          <w:rFonts w:ascii="Arial"/>
        </w:rPr>
        <w:t>University of Medicine and Pharmacy of Iasi, Romania</w:t>
      </w:r>
    </w:p>
    <w:p w14:paraId="004A4C2E" w14:textId="77777777" w:rsidR="00C278D8" w:rsidRDefault="00C278D8" w:rsidP="00C278D8">
      <w:pPr>
        <w:pStyle w:val="BodyText"/>
        <w:spacing w:before="73" w:line="198" w:lineRule="exact"/>
        <w:ind w:left="101"/>
        <w:rPr>
          <w:rFonts w:ascii="Arial"/>
        </w:rPr>
      </w:pPr>
      <w:r>
        <w:rPr>
          <w:rFonts w:ascii="Arial"/>
        </w:rPr>
        <w:t xml:space="preserve">Cristina Daniela </w:t>
      </w:r>
      <w:proofErr w:type="spellStart"/>
      <w:r>
        <w:rPr>
          <w:rFonts w:ascii="Arial"/>
        </w:rPr>
        <w:t>Dimitriu</w:t>
      </w:r>
      <w:proofErr w:type="spellEnd"/>
      <w:r>
        <w:rPr>
          <w:rFonts w:ascii="Arial"/>
        </w:rPr>
        <w:t>, MD, PhD</w:t>
      </w:r>
      <w:r w:rsidRPr="00307795">
        <w:rPr>
          <w:rFonts w:ascii="Arial"/>
        </w:rPr>
        <w:t xml:space="preserve">., </w:t>
      </w:r>
      <w:r>
        <w:rPr>
          <w:rFonts w:ascii="Arial"/>
        </w:rPr>
        <w:t>“</w:t>
      </w:r>
      <w:r w:rsidRPr="00E43A9A">
        <w:rPr>
          <w:rFonts w:ascii="Arial"/>
          <w:lang w:val="ro-RO"/>
        </w:rPr>
        <w:t>Grigore T. Popa</w:t>
      </w:r>
      <w:r>
        <w:rPr>
          <w:rFonts w:ascii="Arial"/>
        </w:rPr>
        <w:t>”</w:t>
      </w:r>
      <w:r>
        <w:rPr>
          <w:rFonts w:ascii="Arial"/>
        </w:rPr>
        <w:t xml:space="preserve"> University of Medicine and Pharmacy of Iasi, Romania</w:t>
      </w:r>
    </w:p>
    <w:p w14:paraId="3D592760" w14:textId="77777777" w:rsidR="00C278D8" w:rsidRDefault="00C278D8" w:rsidP="00C278D8">
      <w:pPr>
        <w:pStyle w:val="BodyText"/>
        <w:spacing w:before="73" w:line="198" w:lineRule="exact"/>
        <w:ind w:left="101"/>
        <w:rPr>
          <w:rFonts w:ascii="Arial"/>
        </w:rPr>
      </w:pPr>
      <w:r>
        <w:rPr>
          <w:rFonts w:ascii="Arial"/>
        </w:rPr>
        <w:t xml:space="preserve">Amin </w:t>
      </w:r>
      <w:proofErr w:type="spellStart"/>
      <w:r>
        <w:rPr>
          <w:rFonts w:ascii="Arial"/>
        </w:rPr>
        <w:t>Bazyani</w:t>
      </w:r>
      <w:proofErr w:type="spellEnd"/>
      <w:r>
        <w:rPr>
          <w:rFonts w:ascii="Arial"/>
        </w:rPr>
        <w:t>, MD, PhD</w:t>
      </w:r>
      <w:r w:rsidRPr="00307795">
        <w:rPr>
          <w:rFonts w:ascii="Arial"/>
        </w:rPr>
        <w:t xml:space="preserve">., </w:t>
      </w:r>
      <w:r>
        <w:rPr>
          <w:rFonts w:ascii="Arial"/>
        </w:rPr>
        <w:t>“</w:t>
      </w:r>
      <w:r w:rsidRPr="00E43A9A">
        <w:rPr>
          <w:rFonts w:ascii="Arial"/>
          <w:lang w:val="ro-RO"/>
        </w:rPr>
        <w:t>Grigore T. Popa</w:t>
      </w:r>
      <w:r>
        <w:rPr>
          <w:rFonts w:ascii="Arial"/>
        </w:rPr>
        <w:t>”</w:t>
      </w:r>
      <w:r>
        <w:rPr>
          <w:rFonts w:ascii="Arial"/>
        </w:rPr>
        <w:t xml:space="preserve"> University of Medicine and Pharmacy of Iasi, Romania</w:t>
      </w:r>
    </w:p>
    <w:p w14:paraId="4F3F7BE8" w14:textId="6223619C" w:rsidR="005973B9" w:rsidRDefault="00D73804" w:rsidP="00307795">
      <w:pPr>
        <w:pStyle w:val="BodyText"/>
        <w:spacing w:before="73" w:line="198" w:lineRule="exact"/>
        <w:ind w:left="101"/>
        <w:rPr>
          <w:rFonts w:ascii="Arial"/>
        </w:rPr>
      </w:pPr>
      <w:r>
        <w:rPr>
          <w:rFonts w:ascii="Arial"/>
        </w:rPr>
        <w:t xml:space="preserve">Andrei </w:t>
      </w:r>
      <w:proofErr w:type="spellStart"/>
      <w:r>
        <w:rPr>
          <w:rFonts w:ascii="Arial"/>
        </w:rPr>
        <w:t>Tarus</w:t>
      </w:r>
      <w:proofErr w:type="spellEnd"/>
      <w:r w:rsidR="00EB4DD4" w:rsidRPr="00307795">
        <w:rPr>
          <w:rFonts w:ascii="Arial"/>
        </w:rPr>
        <w:t>, MD, PhD</w:t>
      </w:r>
      <w:r>
        <w:rPr>
          <w:rFonts w:ascii="Arial"/>
        </w:rPr>
        <w:t xml:space="preserve"> student</w:t>
      </w:r>
      <w:r w:rsidR="00307795" w:rsidRPr="00307795">
        <w:rPr>
          <w:rFonts w:ascii="Arial"/>
        </w:rPr>
        <w:t xml:space="preserve">, </w:t>
      </w:r>
      <w:r w:rsidR="00E43A9A">
        <w:rPr>
          <w:rFonts w:ascii="Arial"/>
        </w:rPr>
        <w:t>“</w:t>
      </w:r>
      <w:r w:rsidR="00E43A9A" w:rsidRPr="00E43A9A">
        <w:rPr>
          <w:rFonts w:ascii="Arial"/>
          <w:lang w:val="ro-RO"/>
        </w:rPr>
        <w:t>Grigore T. Popa</w:t>
      </w:r>
      <w:r w:rsidR="00E43A9A">
        <w:rPr>
          <w:rFonts w:ascii="Arial"/>
        </w:rPr>
        <w:t>”</w:t>
      </w:r>
      <w:r w:rsidR="00E43A9A">
        <w:rPr>
          <w:rFonts w:ascii="Arial"/>
        </w:rPr>
        <w:t xml:space="preserve"> </w:t>
      </w:r>
      <w:r w:rsidR="00EB4DD4">
        <w:rPr>
          <w:rFonts w:ascii="Arial"/>
        </w:rPr>
        <w:t>University of Medicine and Pharmacy of Iasi, Romania</w:t>
      </w:r>
    </w:p>
    <w:p w14:paraId="51814ACC" w14:textId="39EBC1FB" w:rsidR="00E43A9A" w:rsidRDefault="00D73804" w:rsidP="00307795">
      <w:pPr>
        <w:pStyle w:val="BodyText"/>
        <w:spacing w:before="73" w:line="198" w:lineRule="exact"/>
        <w:ind w:left="101"/>
        <w:rPr>
          <w:rFonts w:ascii="Arial"/>
        </w:rPr>
      </w:pPr>
      <w:r>
        <w:rPr>
          <w:rFonts w:ascii="Arial"/>
        </w:rPr>
        <w:t xml:space="preserve">Alberto Emanuel </w:t>
      </w:r>
      <w:proofErr w:type="spellStart"/>
      <w:r>
        <w:rPr>
          <w:rFonts w:ascii="Arial"/>
        </w:rPr>
        <w:t>Bacusca</w:t>
      </w:r>
      <w:proofErr w:type="spellEnd"/>
      <w:r w:rsidR="00E43A9A" w:rsidRPr="00E43A9A">
        <w:rPr>
          <w:rFonts w:ascii="Arial"/>
        </w:rPr>
        <w:t xml:space="preserve">, PhD Student, </w:t>
      </w:r>
      <w:r w:rsidR="00E43A9A">
        <w:rPr>
          <w:rFonts w:ascii="Arial"/>
        </w:rPr>
        <w:t>“</w:t>
      </w:r>
      <w:r w:rsidR="00E43A9A" w:rsidRPr="00E43A9A">
        <w:rPr>
          <w:rFonts w:ascii="Arial"/>
          <w:lang w:val="ro-RO"/>
        </w:rPr>
        <w:t>Grigore T. Popa</w:t>
      </w:r>
      <w:r w:rsidR="00E43A9A">
        <w:rPr>
          <w:rFonts w:ascii="Arial"/>
        </w:rPr>
        <w:t>”</w:t>
      </w:r>
      <w:r w:rsidR="00E43A9A">
        <w:rPr>
          <w:rFonts w:ascii="Arial"/>
        </w:rPr>
        <w:t xml:space="preserve"> University of Medicine and Pharmacy of Iasi, Romania</w:t>
      </w:r>
    </w:p>
    <w:p w14:paraId="12E0773D" w14:textId="2756C9EA" w:rsidR="003D03B1" w:rsidRPr="00307795" w:rsidRDefault="003D03B1" w:rsidP="003D03B1">
      <w:pPr>
        <w:pStyle w:val="BodyText"/>
        <w:spacing w:before="73" w:line="198" w:lineRule="exact"/>
        <w:ind w:left="101"/>
        <w:rPr>
          <w:rFonts w:ascii="Arial"/>
        </w:rPr>
      </w:pPr>
      <w:proofErr w:type="spellStart"/>
      <w:r>
        <w:rPr>
          <w:rFonts w:ascii="Arial"/>
        </w:rPr>
        <w:t>Grigore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Tinica</w:t>
      </w:r>
      <w:proofErr w:type="spellEnd"/>
      <w:r>
        <w:rPr>
          <w:rFonts w:ascii="Arial"/>
        </w:rPr>
        <w:t>,</w:t>
      </w:r>
      <w:r w:rsidRPr="003D03B1">
        <w:rPr>
          <w:rFonts w:ascii="Arial"/>
        </w:rPr>
        <w:t xml:space="preserve"> </w:t>
      </w:r>
      <w:r>
        <w:rPr>
          <w:rFonts w:ascii="Arial"/>
        </w:rPr>
        <w:t xml:space="preserve">MD, PhD, </w:t>
      </w:r>
      <w:proofErr w:type="spellStart"/>
      <w:r>
        <w:rPr>
          <w:rFonts w:ascii="Arial"/>
        </w:rPr>
        <w:t>Pof</w:t>
      </w:r>
      <w:proofErr w:type="spellEnd"/>
      <w:r w:rsidRPr="00307795">
        <w:rPr>
          <w:rFonts w:ascii="Arial"/>
        </w:rPr>
        <w:t xml:space="preserve">, </w:t>
      </w:r>
      <w:r>
        <w:rPr>
          <w:rFonts w:ascii="Arial"/>
        </w:rPr>
        <w:t>“</w:t>
      </w:r>
      <w:r w:rsidRPr="00E43A9A">
        <w:rPr>
          <w:rFonts w:ascii="Arial"/>
          <w:lang w:val="ro-RO"/>
        </w:rPr>
        <w:t>Grigore T. Popa</w:t>
      </w:r>
      <w:r>
        <w:rPr>
          <w:rFonts w:ascii="Arial"/>
        </w:rPr>
        <w:t>”</w:t>
      </w:r>
      <w:r>
        <w:rPr>
          <w:rFonts w:ascii="Arial"/>
        </w:rPr>
        <w:t xml:space="preserve"> University of Medicine and Pharmacy of Iasi, Romania</w:t>
      </w:r>
    </w:p>
    <w:p w14:paraId="1080F53C" w14:textId="72FD963D" w:rsidR="003D03B1" w:rsidRPr="00E43A9A" w:rsidRDefault="003D03B1" w:rsidP="00307795">
      <w:pPr>
        <w:pStyle w:val="BodyText"/>
        <w:spacing w:before="73" w:line="198" w:lineRule="exact"/>
        <w:ind w:left="101"/>
        <w:rPr>
          <w:rFonts w:ascii="Arial"/>
        </w:rPr>
      </w:pPr>
    </w:p>
    <w:p w14:paraId="681F53F1" w14:textId="77777777" w:rsidR="00AE3E37" w:rsidRPr="00E43A9A" w:rsidRDefault="00AE3E37">
      <w:pPr>
        <w:pStyle w:val="BodyText"/>
        <w:rPr>
          <w:rFonts w:ascii="Arial"/>
          <w:sz w:val="20"/>
        </w:rPr>
      </w:pPr>
    </w:p>
    <w:p w14:paraId="14E42A9B" w14:textId="77777777" w:rsidR="00AE3E37" w:rsidRPr="00E43A9A" w:rsidRDefault="00AE3E37">
      <w:pPr>
        <w:rPr>
          <w:rFonts w:ascii="Arial"/>
          <w:sz w:val="21"/>
        </w:rPr>
        <w:sectPr w:rsidR="00AE3E37" w:rsidRPr="00E43A9A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0433EEC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0DB47B90" w14:textId="78B76444" w:rsidR="00AE3E37" w:rsidRDefault="00D73804">
      <w:pPr>
        <w:pStyle w:val="Heading3"/>
        <w:spacing w:before="74"/>
      </w:pPr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Abstract: (1) Introduction: The COVID-19 pandemic has become a global </w:t>
      </w:r>
      <w:proofErr w:type="gramStart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>challenge,</w:t>
      </w:r>
      <w:proofErr w:type="gramEnd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it becomes difficult to manage Acute Myocardial Infarction (STEMI). Primary </w:t>
      </w:r>
      <w:proofErr w:type="spellStart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>Percuta-neous</w:t>
      </w:r>
      <w:proofErr w:type="spellEnd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Coronary Intervention (PCI) is still the golden standard for STEMI cases. (2)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Materials and methods: w</w:t>
      </w:r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>e present 12 cases diagnosed with STEMI and documented COVID-19 during 2021-2022. We divided the cases into two categories, depending on the severity of the infection with the SARS-CoV-2, we did psychological evaluation by using Ham-</w:t>
      </w:r>
      <w:proofErr w:type="spellStart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>ilton</w:t>
      </w:r>
      <w:proofErr w:type="spellEnd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depressing (HAM-D) and Hamilton anxiety (HAM-A) rating scales for both groups. (3) Results: in group A with mild-moderate form of infection were mostly men (83.3%), patients’ mean age was 56.67±7.0, 50% were in stage III NYHA of heart fail-</w:t>
      </w:r>
      <w:proofErr w:type="spellStart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>ure</w:t>
      </w:r>
      <w:proofErr w:type="spellEnd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83.3% were with STEMI, mean EF 47.17±5.12%. For group B with severe form of infection 50% were men, mean age 51.67±11.12 , 50% were in stage III NYHA of heart failure and 66.7% had COVID-19 vaccine, all of them had STEMI, 3 patients had SaO2&lt;85%, mean EF 35.00±15.17%, 83.3% had EF&lt;50%, (4) Conclusions: PCI is the golden standard treatment in STEMI patient during COVID-19 pandemic, the </w:t>
      </w:r>
      <w:proofErr w:type="spellStart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>correla-tion</w:t>
      </w:r>
      <w:proofErr w:type="spellEnd"/>
      <w:r w:rsidRPr="00D7380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between the severity of infection and coronary artery disease and its impact on the psychological level of patients during acute myocardial infarction. </w:t>
      </w:r>
    </w:p>
    <w:p w14:paraId="5FF50134" w14:textId="77777777" w:rsidR="00F80C1F" w:rsidRDefault="00F80C1F">
      <w:pPr>
        <w:pStyle w:val="BodyText"/>
        <w:spacing w:before="2"/>
        <w:rPr>
          <w:rFonts w:ascii="Arial"/>
          <w:b/>
          <w:sz w:val="16"/>
        </w:rPr>
      </w:pPr>
    </w:p>
    <w:p w14:paraId="089F0A25" w14:textId="7777777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854D441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495F9EE6" w14:textId="77777777" w:rsidR="00092399" w:rsidRPr="00092399" w:rsidRDefault="00092399" w:rsidP="00092399">
      <w:pPr>
        <w:pStyle w:val="ListParagraph"/>
        <w:numPr>
          <w:ilvl w:val="0"/>
          <w:numId w:val="3"/>
        </w:numPr>
        <w:rPr>
          <w:sz w:val="18"/>
        </w:rPr>
      </w:pPr>
      <w:r w:rsidRPr="00092399">
        <w:rPr>
          <w:sz w:val="18"/>
          <w:lang w:val="it-IT"/>
        </w:rPr>
        <w:t xml:space="preserve">Al Namat Razan, Maura Felea, Amin Bazyani, et al. </w:t>
      </w:r>
      <w:r w:rsidRPr="00092399">
        <w:rPr>
          <w:sz w:val="18"/>
        </w:rPr>
        <w:t>Psyc</w:t>
      </w:r>
      <w:r>
        <w:rPr>
          <w:sz w:val="18"/>
        </w:rPr>
        <w:t>h</w:t>
      </w:r>
      <w:r w:rsidRPr="00092399">
        <w:rPr>
          <w:sz w:val="18"/>
        </w:rPr>
        <w:t xml:space="preserve">ological evaluation by using the Hamilton depression and anxiety rating </w:t>
      </w:r>
      <w:r w:rsidRPr="00092399">
        <w:rPr>
          <w:sz w:val="18"/>
        </w:rPr>
        <w:t>scales in coronary artery bypass grafting patients undergoing cardiovascular rehabilitation treatment. Romanian Journal of Cardiology, 2020.</w:t>
      </w:r>
    </w:p>
    <w:p w14:paraId="745FBCDC" w14:textId="77777777" w:rsidR="00F80C1F" w:rsidRPr="00F80C1F" w:rsidRDefault="00F80C1F" w:rsidP="00F80C1F">
      <w:pPr>
        <w:pStyle w:val="ListParagraph"/>
        <w:numPr>
          <w:ilvl w:val="0"/>
          <w:numId w:val="3"/>
        </w:numPr>
        <w:rPr>
          <w:sz w:val="18"/>
        </w:rPr>
      </w:pPr>
      <w:r w:rsidRPr="00F80C1F">
        <w:rPr>
          <w:sz w:val="18"/>
          <w:lang w:val="it-IT"/>
        </w:rPr>
        <w:t xml:space="preserve">Amin Bazyani, Razan Al Namat, Maura Gabriela Felea, </w:t>
      </w:r>
      <w:r>
        <w:rPr>
          <w:sz w:val="18"/>
          <w:lang w:val="it-IT"/>
        </w:rPr>
        <w:t>et al.</w:t>
      </w:r>
      <w:r w:rsidRPr="00F80C1F">
        <w:rPr>
          <w:sz w:val="18"/>
          <w:lang w:val="it-IT"/>
        </w:rPr>
        <w:t xml:space="preserve"> </w:t>
      </w:r>
      <w:r w:rsidRPr="00F80C1F">
        <w:rPr>
          <w:sz w:val="18"/>
        </w:rPr>
        <w:t>QRISK2 Score in CABG Patients Correlated with Risk Factors. REV.CHIM. (Bucharest), 2019, 70 (5): 1676-1680.</w:t>
      </w:r>
    </w:p>
    <w:p w14:paraId="17DD45ED" w14:textId="77777777" w:rsidR="00092399" w:rsidRPr="00092399" w:rsidRDefault="00092399" w:rsidP="00092399">
      <w:pPr>
        <w:pStyle w:val="ListParagraph"/>
        <w:numPr>
          <w:ilvl w:val="0"/>
          <w:numId w:val="3"/>
        </w:numPr>
        <w:rPr>
          <w:sz w:val="18"/>
        </w:rPr>
      </w:pPr>
      <w:r w:rsidRPr="00092399">
        <w:rPr>
          <w:sz w:val="18"/>
          <w:lang w:val="it-IT"/>
        </w:rPr>
        <w:t xml:space="preserve">R. Al Namat, M. Felea, I. Costache, et al. </w:t>
      </w:r>
      <w:r w:rsidRPr="00092399">
        <w:rPr>
          <w:sz w:val="18"/>
        </w:rPr>
        <w:t>H</w:t>
      </w:r>
      <w:r>
        <w:rPr>
          <w:sz w:val="18"/>
        </w:rPr>
        <w:t>eart-Type Fatty Acid-Binding</w:t>
      </w:r>
      <w:r w:rsidRPr="00092399">
        <w:rPr>
          <w:sz w:val="18"/>
        </w:rPr>
        <w:t xml:space="preserve"> P</w:t>
      </w:r>
      <w:r>
        <w:rPr>
          <w:sz w:val="18"/>
        </w:rPr>
        <w:t>rotein</w:t>
      </w:r>
      <w:r w:rsidRPr="00092399">
        <w:rPr>
          <w:sz w:val="18"/>
        </w:rPr>
        <w:t xml:space="preserve"> (H-FABP) </w:t>
      </w:r>
      <w:r>
        <w:rPr>
          <w:sz w:val="18"/>
        </w:rPr>
        <w:t>in Patients with Type 2</w:t>
      </w:r>
      <w:r w:rsidRPr="00092399">
        <w:rPr>
          <w:sz w:val="18"/>
        </w:rPr>
        <w:t xml:space="preserve"> D</w:t>
      </w:r>
      <w:r>
        <w:rPr>
          <w:sz w:val="18"/>
        </w:rPr>
        <w:t>iabetes</w:t>
      </w:r>
      <w:r w:rsidR="000B32AD">
        <w:rPr>
          <w:sz w:val="18"/>
        </w:rPr>
        <w:t xml:space="preserve"> Beneficiaries of Rehabilitation Program </w:t>
      </w:r>
      <w:r w:rsidRPr="00092399">
        <w:rPr>
          <w:sz w:val="18"/>
        </w:rPr>
        <w:t>P</w:t>
      </w:r>
      <w:r w:rsidR="000B32AD">
        <w:rPr>
          <w:sz w:val="18"/>
        </w:rPr>
        <w:t>ost</w:t>
      </w:r>
      <w:r w:rsidRPr="00092399">
        <w:rPr>
          <w:sz w:val="18"/>
        </w:rPr>
        <w:t xml:space="preserve"> C</w:t>
      </w:r>
      <w:r w:rsidR="000B32AD">
        <w:rPr>
          <w:sz w:val="18"/>
        </w:rPr>
        <w:t>oronary Artery Bypass Grafting</w:t>
      </w:r>
      <w:r w:rsidRPr="00092399">
        <w:rPr>
          <w:sz w:val="18"/>
        </w:rPr>
        <w:t>. REV.CHIM. (Bucharest), 2018, 69 (10): 2712-2717.</w:t>
      </w:r>
    </w:p>
    <w:p w14:paraId="1ED04E45" w14:textId="77777777" w:rsidR="00092399" w:rsidRPr="00092399" w:rsidRDefault="00092399" w:rsidP="00092399">
      <w:pPr>
        <w:pStyle w:val="ListParagraph"/>
        <w:numPr>
          <w:ilvl w:val="0"/>
          <w:numId w:val="3"/>
        </w:numPr>
        <w:rPr>
          <w:sz w:val="18"/>
        </w:rPr>
      </w:pPr>
      <w:r w:rsidRPr="00092399">
        <w:rPr>
          <w:sz w:val="18"/>
          <w:lang w:val="it-IT"/>
        </w:rPr>
        <w:t>R</w:t>
      </w:r>
      <w:r>
        <w:rPr>
          <w:sz w:val="18"/>
          <w:lang w:val="it-IT"/>
        </w:rPr>
        <w:t>azan Al Namat,</w:t>
      </w:r>
      <w:r w:rsidRPr="00092399">
        <w:rPr>
          <w:sz w:val="18"/>
          <w:lang w:val="it-IT"/>
        </w:rPr>
        <w:t xml:space="preserve"> I. C</w:t>
      </w:r>
      <w:r>
        <w:rPr>
          <w:sz w:val="18"/>
          <w:lang w:val="it-IT"/>
        </w:rPr>
        <w:t>ostache</w:t>
      </w:r>
      <w:r w:rsidRPr="00092399">
        <w:rPr>
          <w:sz w:val="18"/>
          <w:lang w:val="it-IT"/>
        </w:rPr>
        <w:t>, M</w:t>
      </w:r>
      <w:r>
        <w:rPr>
          <w:sz w:val="18"/>
          <w:lang w:val="it-IT"/>
        </w:rPr>
        <w:t>aura</w:t>
      </w:r>
      <w:r w:rsidRPr="00092399">
        <w:rPr>
          <w:sz w:val="18"/>
          <w:lang w:val="it-IT"/>
        </w:rPr>
        <w:t xml:space="preserve"> F</w:t>
      </w:r>
      <w:r>
        <w:rPr>
          <w:sz w:val="18"/>
          <w:lang w:val="it-IT"/>
        </w:rPr>
        <w:t>elea</w:t>
      </w:r>
      <w:r w:rsidRPr="00092399">
        <w:rPr>
          <w:sz w:val="18"/>
          <w:lang w:val="it-IT"/>
        </w:rPr>
        <w:t xml:space="preserve">, et al. </w:t>
      </w:r>
      <w:r w:rsidRPr="00092399">
        <w:rPr>
          <w:sz w:val="18"/>
        </w:rPr>
        <w:t xml:space="preserve">Lipid Profiles </w:t>
      </w:r>
      <w:r>
        <w:rPr>
          <w:sz w:val="18"/>
        </w:rPr>
        <w:t>a</w:t>
      </w:r>
      <w:r w:rsidRPr="00092399">
        <w:rPr>
          <w:sz w:val="18"/>
        </w:rPr>
        <w:t xml:space="preserve">nd Framingham Risk Score </w:t>
      </w:r>
      <w:proofErr w:type="gramStart"/>
      <w:r w:rsidRPr="00092399">
        <w:rPr>
          <w:sz w:val="18"/>
        </w:rPr>
        <w:t>In</w:t>
      </w:r>
      <w:proofErr w:type="gramEnd"/>
      <w:r w:rsidRPr="00092399">
        <w:rPr>
          <w:sz w:val="18"/>
        </w:rPr>
        <w:t xml:space="preserve"> Patients With Coronary Artery By</w:t>
      </w:r>
      <w:r>
        <w:rPr>
          <w:sz w:val="18"/>
        </w:rPr>
        <w:t>p</w:t>
      </w:r>
      <w:r w:rsidRPr="00092399">
        <w:rPr>
          <w:sz w:val="18"/>
        </w:rPr>
        <w:t>ass Graft Surgery Undergoing Cardiac Rehabilitation Program. REV.CHIM. (Bucharest), 2017, 68 (10): 2219-2230, ISSN 2537-5733</w:t>
      </w:r>
      <w:r w:rsidR="00692AAF">
        <w:rPr>
          <w:sz w:val="18"/>
        </w:rPr>
        <w:t>.</w:t>
      </w:r>
    </w:p>
    <w:p w14:paraId="3857773F" w14:textId="77777777" w:rsidR="00092399" w:rsidRPr="00F80C1F" w:rsidRDefault="00092399" w:rsidP="00092399">
      <w:pPr>
        <w:pStyle w:val="ListParagraph"/>
        <w:numPr>
          <w:ilvl w:val="0"/>
          <w:numId w:val="3"/>
        </w:numPr>
        <w:rPr>
          <w:sz w:val="18"/>
        </w:rPr>
      </w:pPr>
      <w:r w:rsidRPr="00F80C1F">
        <w:rPr>
          <w:sz w:val="18"/>
          <w:lang w:val="it-IT"/>
        </w:rPr>
        <w:t>R</w:t>
      </w:r>
      <w:r>
        <w:rPr>
          <w:sz w:val="18"/>
          <w:lang w:val="it-IT"/>
        </w:rPr>
        <w:t>azan Al Namat</w:t>
      </w:r>
      <w:r w:rsidRPr="00F80C1F">
        <w:rPr>
          <w:sz w:val="18"/>
          <w:lang w:val="it-IT"/>
        </w:rPr>
        <w:t>, V. A</w:t>
      </w:r>
      <w:r>
        <w:rPr>
          <w:sz w:val="18"/>
          <w:lang w:val="it-IT"/>
        </w:rPr>
        <w:t>ursulesei</w:t>
      </w:r>
      <w:r w:rsidRPr="00F80C1F">
        <w:rPr>
          <w:sz w:val="18"/>
          <w:lang w:val="it-IT"/>
        </w:rPr>
        <w:t>, M</w:t>
      </w:r>
      <w:r>
        <w:rPr>
          <w:sz w:val="18"/>
          <w:lang w:val="it-IT"/>
        </w:rPr>
        <w:t>aura</w:t>
      </w:r>
      <w:r w:rsidRPr="00F80C1F">
        <w:rPr>
          <w:sz w:val="18"/>
          <w:lang w:val="it-IT"/>
        </w:rPr>
        <w:t xml:space="preserve"> F</w:t>
      </w:r>
      <w:r>
        <w:rPr>
          <w:sz w:val="18"/>
          <w:lang w:val="it-IT"/>
        </w:rPr>
        <w:t>elea</w:t>
      </w:r>
      <w:r w:rsidRPr="00F80C1F">
        <w:rPr>
          <w:sz w:val="18"/>
          <w:lang w:val="it-IT"/>
        </w:rPr>
        <w:t xml:space="preserve">, et al. </w:t>
      </w:r>
      <w:r w:rsidRPr="00F80C1F">
        <w:rPr>
          <w:sz w:val="18"/>
        </w:rPr>
        <w:t>Heart-Type Fatty Acid Binding Protein (H-FABP) in Patients with Coronary Artery Bypass Graft Surgery undergoing Cardiac Rehabilitation Program. REV. CHIM. (Bucharest), 2017, 68 (7): 1485-1489, ISSN 2537- 5733.</w:t>
      </w:r>
    </w:p>
    <w:p w14:paraId="0E867EFC" w14:textId="77777777" w:rsidR="00092399" w:rsidRPr="00092399" w:rsidRDefault="00092399" w:rsidP="00092399">
      <w:pPr>
        <w:pStyle w:val="ListParagraph"/>
        <w:numPr>
          <w:ilvl w:val="0"/>
          <w:numId w:val="3"/>
        </w:numPr>
        <w:rPr>
          <w:sz w:val="18"/>
        </w:rPr>
      </w:pPr>
      <w:r w:rsidRPr="00092399">
        <w:rPr>
          <w:sz w:val="18"/>
          <w:lang w:val="it-IT"/>
        </w:rPr>
        <w:t xml:space="preserve">R. Al Namat, O. Mitu, C. Ghiciuc, M. Felea, F. Mitu. </w:t>
      </w:r>
      <w:r w:rsidRPr="00092399">
        <w:rPr>
          <w:sz w:val="18"/>
        </w:rPr>
        <w:t>Unexpected coronary thrombosis induced by antiphospholipid syndrome (Hughes syndrome): case report. The Medical-Surgical Journal, 2016, 120 (4): 850-854, ISSN online: 2286-2560</w:t>
      </w:r>
      <w:r w:rsidR="00692AAF">
        <w:rPr>
          <w:sz w:val="18"/>
        </w:rPr>
        <w:t>.</w:t>
      </w:r>
    </w:p>
    <w:p w14:paraId="58C24DE1" w14:textId="77777777" w:rsidR="005973B9" w:rsidRPr="00092399" w:rsidRDefault="005973B9" w:rsidP="00092399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14:paraId="3132A3C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EC0F5F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BA99A57" w14:textId="77777777" w:rsidR="00AE3E37" w:rsidRDefault="00AE3E37">
      <w:pPr>
        <w:pStyle w:val="BodyText"/>
        <w:rPr>
          <w:rFonts w:ascii="Calibri"/>
          <w:sz w:val="20"/>
        </w:rPr>
      </w:pPr>
    </w:p>
    <w:p w14:paraId="4492D4B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3F082A6" wp14:editId="4CD0F14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00E4E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FF68961" w14:textId="77777777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C5C608" wp14:editId="6C4AD71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76AFBF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C5C608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1476AFBF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092399">
        <w:rPr>
          <w:noProof/>
        </w:rPr>
        <w:drawing>
          <wp:inline distT="0" distB="0" distL="0" distR="0" wp14:anchorId="0E2A009F" wp14:editId="7C668C08">
            <wp:extent cx="661865" cy="661865"/>
            <wp:effectExtent l="0" t="0" r="508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17" cy="66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07C754CE" w14:textId="44B99C5B" w:rsidR="00AE3E37" w:rsidRDefault="003D03B1" w:rsidP="003D03B1">
      <w:pPr>
        <w:spacing w:before="62"/>
        <w:ind w:right="4235"/>
        <w:rPr>
          <w:rFonts w:ascii="Arial"/>
          <w:sz w:val="14"/>
        </w:rPr>
      </w:pPr>
      <w:r w:rsidRPr="003D03B1">
        <w:rPr>
          <w:rFonts w:ascii="Arial"/>
          <w:sz w:val="14"/>
        </w:rPr>
        <w:t xml:space="preserve">Al Namat Razan </w:t>
      </w:r>
      <w:r w:rsidRPr="003D03B1">
        <w:rPr>
          <w:rFonts w:ascii="Arial"/>
          <w:sz w:val="14"/>
        </w:rPr>
        <w:t>–</w:t>
      </w:r>
      <w:r w:rsidRPr="003D03B1">
        <w:rPr>
          <w:rFonts w:ascii="Arial"/>
          <w:sz w:val="14"/>
        </w:rPr>
        <w:t xml:space="preserve"> Assistant Professor, MD, PhD (PhD Thesis : Researches on the effects of antioxidant</w:t>
      </w:r>
      <w:r w:rsidR="00B238F7">
        <w:rPr>
          <w:rFonts w:ascii="Arial"/>
          <w:sz w:val="14"/>
        </w:rPr>
        <w:t xml:space="preserve"> </w:t>
      </w:r>
      <w:r w:rsidRPr="003D03B1">
        <w:rPr>
          <w:rFonts w:ascii="Arial"/>
          <w:sz w:val="14"/>
        </w:rPr>
        <w:t xml:space="preserve">medication and cardiovascular recovery in patients with aortic-coronary bypass, transluminal percutaneous angioplasty or acute myocardial infarction; Assistant Professor, </w:t>
      </w:r>
      <w:r w:rsidRPr="003D03B1">
        <w:rPr>
          <w:rFonts w:ascii="Arial"/>
          <w:sz w:val="14"/>
        </w:rPr>
        <w:t>“</w:t>
      </w:r>
      <w:proofErr w:type="spellStart"/>
      <w:r w:rsidRPr="003D03B1">
        <w:rPr>
          <w:rFonts w:ascii="Arial"/>
          <w:sz w:val="14"/>
        </w:rPr>
        <w:t>Grigore</w:t>
      </w:r>
      <w:proofErr w:type="spellEnd"/>
      <w:r w:rsidRPr="003D03B1">
        <w:rPr>
          <w:rFonts w:ascii="Arial"/>
          <w:sz w:val="14"/>
        </w:rPr>
        <w:t xml:space="preserve"> T. Popa</w:t>
      </w:r>
      <w:r w:rsidRPr="003D03B1">
        <w:rPr>
          <w:rFonts w:ascii="Arial"/>
          <w:sz w:val="14"/>
        </w:rPr>
        <w:t>”</w:t>
      </w:r>
      <w:r w:rsidRPr="003D03B1">
        <w:rPr>
          <w:rFonts w:ascii="Arial"/>
          <w:sz w:val="14"/>
        </w:rPr>
        <w:t xml:space="preserve"> University of Medicine and Pharmacy, Faculty of Medicine, 1st Medical Department, subject </w:t>
      </w:r>
      <w:r w:rsidRPr="003D03B1">
        <w:rPr>
          <w:rFonts w:ascii="Arial"/>
          <w:sz w:val="14"/>
        </w:rPr>
        <w:t>–</w:t>
      </w:r>
      <w:r w:rsidRPr="003D03B1">
        <w:rPr>
          <w:rFonts w:ascii="Arial"/>
          <w:sz w:val="14"/>
        </w:rPr>
        <w:t xml:space="preserve"> Internal Medicine, Cardiology Clinic, </w:t>
      </w:r>
      <w:r w:rsidRPr="003D03B1">
        <w:rPr>
          <w:rFonts w:ascii="Arial"/>
          <w:sz w:val="14"/>
        </w:rPr>
        <w:t>“</w:t>
      </w:r>
      <w:r w:rsidRPr="003D03B1">
        <w:rPr>
          <w:rFonts w:ascii="Arial"/>
          <w:sz w:val="14"/>
        </w:rPr>
        <w:t xml:space="preserve">Sf. </w:t>
      </w:r>
      <w:proofErr w:type="spellStart"/>
      <w:r w:rsidRPr="003D03B1">
        <w:rPr>
          <w:rFonts w:ascii="Arial"/>
          <w:sz w:val="14"/>
        </w:rPr>
        <w:t>Spiridon</w:t>
      </w:r>
      <w:proofErr w:type="spellEnd"/>
      <w:r w:rsidRPr="003D03B1">
        <w:rPr>
          <w:rFonts w:ascii="Arial"/>
          <w:sz w:val="14"/>
        </w:rPr>
        <w:t xml:space="preserve">" Emergency Clinical County Hospital of Iasi; Specialist in Cardiology, "Sf. </w:t>
      </w:r>
      <w:proofErr w:type="spellStart"/>
      <w:r w:rsidRPr="003D03B1">
        <w:rPr>
          <w:rFonts w:ascii="Arial"/>
          <w:sz w:val="14"/>
        </w:rPr>
        <w:t>Spiridon</w:t>
      </w:r>
      <w:proofErr w:type="spellEnd"/>
      <w:r w:rsidRPr="003D03B1">
        <w:rPr>
          <w:rFonts w:ascii="Arial"/>
          <w:sz w:val="14"/>
        </w:rPr>
        <w:t xml:space="preserve">" Emergency Clinical County Hospital of Iasi, active member </w:t>
      </w:r>
      <w:r w:rsidRPr="003D03B1">
        <w:rPr>
          <w:rFonts w:ascii="Arial"/>
          <w:sz w:val="14"/>
        </w:rPr>
        <w:t>–</w:t>
      </w:r>
      <w:r w:rsidRPr="003D03B1">
        <w:rPr>
          <w:rFonts w:ascii="Arial"/>
          <w:sz w:val="14"/>
        </w:rPr>
        <w:t xml:space="preserve"> European Society of Cardiology (ESC)</w:t>
      </w:r>
      <w:r w:rsidR="00B238F7">
        <w:rPr>
          <w:rFonts w:ascii="Arial"/>
          <w:sz w:val="14"/>
        </w:rPr>
        <w:t>, active member- European Association of Percutaneous Intervention (EAPCI), active member- EACVI, active member- HFA, active member EAPC, active member- ACVC</w:t>
      </w:r>
      <w:r w:rsidRPr="003D03B1">
        <w:rPr>
          <w:rFonts w:ascii="Arial"/>
          <w:sz w:val="14"/>
        </w:rPr>
        <w:t xml:space="preserve">, active member </w:t>
      </w:r>
      <w:r w:rsidRPr="003D03B1">
        <w:rPr>
          <w:rFonts w:ascii="Arial"/>
          <w:sz w:val="14"/>
        </w:rPr>
        <w:t>–</w:t>
      </w:r>
      <w:r w:rsidRPr="003D03B1">
        <w:rPr>
          <w:rFonts w:ascii="Arial"/>
          <w:sz w:val="14"/>
        </w:rPr>
        <w:t xml:space="preserve"> Romanian Society of Cardiology (SRC). </w:t>
      </w:r>
      <w:r w:rsidR="00A9710C">
        <w:rPr>
          <w:rFonts w:ascii="Arial"/>
          <w:sz w:val="14"/>
        </w:rPr>
        <w:t xml:space="preserve">Email: </w:t>
      </w:r>
      <w:hyperlink r:id="rId10" w:history="1">
        <w:r w:rsidR="00E34AD0" w:rsidRPr="009356B8">
          <w:rPr>
            <w:rStyle w:val="Hyperlink"/>
            <w:rFonts w:ascii="Arial"/>
            <w:sz w:val="14"/>
          </w:rPr>
          <w:t>dr.razan_romania@yahoo.com</w:t>
        </w:r>
      </w:hyperlink>
    </w:p>
    <w:p w14:paraId="050D051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516F88F" wp14:editId="5D4A3DE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F446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F88AA7A" w14:textId="77777777" w:rsidR="00AE3E37" w:rsidRDefault="00AE3E37">
      <w:pPr>
        <w:pStyle w:val="BodyText"/>
        <w:rPr>
          <w:rFonts w:ascii="Arial"/>
          <w:sz w:val="20"/>
        </w:rPr>
      </w:pPr>
    </w:p>
    <w:p w14:paraId="1900FED6" w14:textId="77777777" w:rsidR="00F80C1F" w:rsidRDefault="00F80C1F" w:rsidP="005C73A5">
      <w:pPr>
        <w:spacing w:before="39"/>
        <w:rPr>
          <w:rFonts w:ascii="Minion Pro"/>
          <w:b/>
          <w:sz w:val="20"/>
        </w:rPr>
      </w:pPr>
    </w:p>
    <w:p w14:paraId="563D1C86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017C3725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155C4097" w14:textId="77777777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307795">
        <w:rPr>
          <w:sz w:val="20"/>
          <w:szCs w:val="20"/>
          <w:lang w:val="en-NZ"/>
        </w:rPr>
        <w:t>Razan AL NAMAT</w:t>
      </w:r>
      <w:r w:rsidRPr="00F35A62">
        <w:rPr>
          <w:sz w:val="20"/>
          <w:szCs w:val="20"/>
          <w:lang w:val="en-NZ"/>
        </w:rPr>
        <w:br/>
        <w:t>Contact number:</w:t>
      </w:r>
      <w:r w:rsidR="00307795">
        <w:rPr>
          <w:sz w:val="20"/>
          <w:szCs w:val="20"/>
          <w:lang w:val="en-NZ"/>
        </w:rPr>
        <w:t xml:space="preserve"> 0040757205114</w:t>
      </w:r>
    </w:p>
    <w:p w14:paraId="0F26928A" w14:textId="77777777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Oral presentation</w:t>
      </w:r>
      <w:r w:rsidRPr="00F35A62">
        <w:rPr>
          <w:sz w:val="20"/>
          <w:szCs w:val="20"/>
          <w:lang w:val="en-NZ"/>
        </w:rPr>
        <w:br/>
      </w:r>
    </w:p>
    <w:p w14:paraId="55D06128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362C1363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CD94D" w14:textId="77777777" w:rsidR="00A51C50" w:rsidRDefault="00A51C50">
      <w:r>
        <w:separator/>
      </w:r>
    </w:p>
  </w:endnote>
  <w:endnote w:type="continuationSeparator" w:id="0">
    <w:p w14:paraId="2BEC0DBC" w14:textId="77777777" w:rsidR="00A51C50" w:rsidRDefault="00A51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036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F561D85" wp14:editId="75B7341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13C55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086269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561D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3B13C55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086269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055EF63" wp14:editId="4BCD4FD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A45FF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3031A9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55EF6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0EA45FF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3031A9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E7D4274" wp14:editId="466B10F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E1380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E2F15E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7D4274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FE1380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E2F15E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65484" w14:textId="77777777" w:rsidR="00A51C50" w:rsidRDefault="00A51C50">
      <w:r>
        <w:separator/>
      </w:r>
    </w:p>
  </w:footnote>
  <w:footnote w:type="continuationSeparator" w:id="0">
    <w:p w14:paraId="5C374EE5" w14:textId="77777777" w:rsidR="00A51C50" w:rsidRDefault="00A51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591768552">
    <w:abstractNumId w:val="0"/>
  </w:num>
  <w:num w:numId="2" w16cid:durableId="437533027">
    <w:abstractNumId w:val="1"/>
  </w:num>
  <w:num w:numId="3" w16cid:durableId="183502863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7200C"/>
    <w:rsid w:val="00092399"/>
    <w:rsid w:val="000B32AD"/>
    <w:rsid w:val="000B4CAA"/>
    <w:rsid w:val="000E2911"/>
    <w:rsid w:val="001263DF"/>
    <w:rsid w:val="00147632"/>
    <w:rsid w:val="00214051"/>
    <w:rsid w:val="00231DD2"/>
    <w:rsid w:val="00292ED9"/>
    <w:rsid w:val="00307795"/>
    <w:rsid w:val="00351D9B"/>
    <w:rsid w:val="00380299"/>
    <w:rsid w:val="003D03B1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5C73A5"/>
    <w:rsid w:val="006060CE"/>
    <w:rsid w:val="0061505C"/>
    <w:rsid w:val="0063497F"/>
    <w:rsid w:val="00645296"/>
    <w:rsid w:val="00692AAF"/>
    <w:rsid w:val="006B5ACE"/>
    <w:rsid w:val="00714354"/>
    <w:rsid w:val="00755767"/>
    <w:rsid w:val="00760CA8"/>
    <w:rsid w:val="00873DF0"/>
    <w:rsid w:val="008756E6"/>
    <w:rsid w:val="0088783D"/>
    <w:rsid w:val="00897EC5"/>
    <w:rsid w:val="008A0763"/>
    <w:rsid w:val="008E5477"/>
    <w:rsid w:val="009B2D44"/>
    <w:rsid w:val="009F0B0B"/>
    <w:rsid w:val="00A07E82"/>
    <w:rsid w:val="00A51C50"/>
    <w:rsid w:val="00A52075"/>
    <w:rsid w:val="00A5388A"/>
    <w:rsid w:val="00A61424"/>
    <w:rsid w:val="00A87B5A"/>
    <w:rsid w:val="00A9710C"/>
    <w:rsid w:val="00AE3E37"/>
    <w:rsid w:val="00B21A57"/>
    <w:rsid w:val="00B238F7"/>
    <w:rsid w:val="00BE6743"/>
    <w:rsid w:val="00C278D8"/>
    <w:rsid w:val="00C33602"/>
    <w:rsid w:val="00C56C74"/>
    <w:rsid w:val="00CB5E61"/>
    <w:rsid w:val="00CD6F55"/>
    <w:rsid w:val="00D73804"/>
    <w:rsid w:val="00DE3104"/>
    <w:rsid w:val="00DE6170"/>
    <w:rsid w:val="00E30AAC"/>
    <w:rsid w:val="00E34AD0"/>
    <w:rsid w:val="00E43A9A"/>
    <w:rsid w:val="00E95D97"/>
    <w:rsid w:val="00EA7D51"/>
    <w:rsid w:val="00EB4DD4"/>
    <w:rsid w:val="00F046EA"/>
    <w:rsid w:val="00F312EA"/>
    <w:rsid w:val="00F35A62"/>
    <w:rsid w:val="00F72EEA"/>
    <w:rsid w:val="00F80C1F"/>
    <w:rsid w:val="00F84CAE"/>
    <w:rsid w:val="00FA41DE"/>
    <w:rsid w:val="00FC4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F95F73"/>
  <w15:docId w15:val="{BF523034-35D9-4191-A5A1-C8A209DF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unhideWhenUsed/>
    <w:rsid w:val="005C7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r.razan_romania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A300F-05BC-44EB-A175-B1E1CA779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 namat razan</cp:lastModifiedBy>
  <cp:revision>2</cp:revision>
  <dcterms:created xsi:type="dcterms:W3CDTF">2023-05-10T04:46:00Z</dcterms:created>
  <dcterms:modified xsi:type="dcterms:W3CDTF">2023-05-10T04:46:00Z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