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2F9AD" w14:textId="78AC2104" w:rsidR="002027AD" w:rsidRPr="006B61E6" w:rsidRDefault="002027AD" w:rsidP="002027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C-offset and crop energy efficiency increase due industrial </w:t>
      </w:r>
      <w:r w:rsidRPr="006B61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poultry</w:t>
      </w: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waste use in</w:t>
      </w:r>
    </w:p>
    <w:p w14:paraId="415114A7" w14:textId="77F17585" w:rsidR="002027AD" w:rsidRDefault="002027AD" w:rsidP="002027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>long-term no-till soil minimizing environmental pollution</w:t>
      </w:r>
    </w:p>
    <w:p w14:paraId="65C862C8" w14:textId="77777777" w:rsidR="002027AD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7739EDE3" w14:textId="7E7B9321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Jucimare Romaniw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João Carlos de Moraes Sá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*, Rattan Lal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b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Ademir de Oliveira Ferreira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c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 Thiago Massao Inagaki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d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Clever Briedis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Daniel Ruiz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pt-BR"/>
        </w:rPr>
        <w:t>Potma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 Gonçalves </w:t>
      </w:r>
      <w:proofErr w:type="gramStart"/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>, Lutécia</w:t>
      </w:r>
      <w:proofErr w:type="gramEnd"/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 Beatriz Canalli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e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Alessandra Padilha 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, Pamela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pt-BR"/>
        </w:rPr>
        <w:t>Thaísa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pt-BR"/>
        </w:rPr>
        <w:t>Bressan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a</w:t>
      </w:r>
      <w:proofErr w:type="spellEnd"/>
    </w:p>
    <w:p w14:paraId="0468229E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A04BDDF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2F4EFE0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A33260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Department of Soil Science and Agricultural Engineering, State University of Ponta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Grossa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, Av. Carlos Cavalcanti 4748, Campus de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Uvaranas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, Ponta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Grossa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, PR, 84030-900 Brazil </w:t>
      </w:r>
    </w:p>
    <w:p w14:paraId="64D06A15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Carbon Management and Sequestration Center, School of Environment and Natural Resources, The Ohio State University, 2021 Coffey Rd., Columbus, OH 43210, USA </w:t>
      </w:r>
    </w:p>
    <w:p w14:paraId="2A82A656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Federal Rural University of Pernambuco, Department of Agronomy, Av. </w:t>
      </w:r>
      <w:r w:rsidRPr="006B61E6">
        <w:rPr>
          <w:rFonts w:ascii="Times New Roman" w:hAnsi="Times New Roman" w:cs="Times New Roman"/>
          <w:sz w:val="24"/>
          <w:szCs w:val="24"/>
        </w:rPr>
        <w:t>Dom Manuel Medeiros, 52171900 - Recife, PE – Brazil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</w:p>
    <w:p w14:paraId="7133EAA2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Technical University of Munich, Emil-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Ramann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Straße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2, 85354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Freising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, Germany </w:t>
      </w:r>
    </w:p>
    <w:p w14:paraId="6FBD4E4C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6B61E6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e</w:t>
      </w:r>
      <w:r w:rsidRPr="006B61E6">
        <w:rPr>
          <w:rFonts w:ascii="Times New Roman" w:hAnsi="Times New Roman" w:cs="Times New Roman"/>
          <w:sz w:val="24"/>
          <w:szCs w:val="24"/>
          <w:lang w:val="pt-BR"/>
        </w:rPr>
        <w:t xml:space="preserve"> Instituto Agronômico do Paraná, Polo Regional de Ponta Grossa – PR</w:t>
      </w:r>
    </w:p>
    <w:p w14:paraId="4C71A6C8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F181329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9A3D0D5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C8F330D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A651FD" w14:textId="53826DFE" w:rsidR="002027AD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A42FB3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366183" w14:textId="7CC6C93B" w:rsidR="002027AD" w:rsidRDefault="002027AD" w:rsidP="002027A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*Corresponding author, email: </w:t>
      </w:r>
      <w:hyperlink r:id="rId4" w:history="1">
        <w:r w:rsidRPr="006B61E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jcmoraessa@yahoo.com.br</w:t>
        </w:r>
      </w:hyperlink>
    </w:p>
    <w:p w14:paraId="54B6678C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Abstract</w:t>
      </w:r>
    </w:p>
    <w:p w14:paraId="74AF3834" w14:textId="77777777" w:rsidR="002027AD" w:rsidRPr="006B61E6" w:rsidRDefault="002027AD" w:rsidP="002027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Brazil is one of the major global poultry producers, and the organic waste generated by the chicken slaughterhouses can potentially be used as a biofertilizer in agriculture. This study was designed to test the hypothesis that continuous use of biofertilizer to the crops, substituting the use of mineral fertilizer </w:t>
      </w:r>
      <w:r>
        <w:rPr>
          <w:rFonts w:ascii="Times New Roman" w:hAnsi="Times New Roman" w:cs="Times New Roman"/>
          <w:sz w:val="24"/>
          <w:szCs w:val="24"/>
          <w:lang w:val="en-US"/>
        </w:rPr>
        <w:t>promote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C-offset for the soil and generat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crop energy efficiency for the production system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Thus, the objectives of this study were to evaluate the effects of biofertilizer use alone or in combination with mineral fertilizer on soil organic carbon (SOC) stock, carbon dioxide (CO</w:t>
      </w:r>
      <w:r w:rsidRPr="006B61E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) mitigation, C-offset, crop energy efficiency and productivity, and alleviation of environmental pollution.  The experiment was established in southern Brazil on a soil under 15 years of continuous no-till (NT). Experimental treatments were as follows: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B61E6">
        <w:rPr>
          <w:rFonts w:ascii="Times New Roman" w:hAnsi="Times New Roman" w:cs="Times New Roman"/>
          <w:sz w:val="24"/>
          <w:szCs w:val="24"/>
          <w:lang w:val="en-US"/>
        </w:rPr>
        <w:t>) Control with no fertilizer application, ii) 100 % use of industrial mineral fertilizer (</w:t>
      </w: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>Min-F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); iii) 100% use of organic waste originated from poultry slaughterhouses and hereinafter designated biofertilizer (</w:t>
      </w: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>Bio-F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), and iv) Mixed fertilizer equivalent to the use of 50% mineral fertilizer + 50% of biofertilizer (</w:t>
      </w:r>
      <w:r w:rsidRPr="006B61E6">
        <w:rPr>
          <w:rFonts w:ascii="Times New Roman" w:hAnsi="Times New Roman" w:cs="Times New Roman"/>
          <w:b/>
          <w:sz w:val="24"/>
          <w:szCs w:val="24"/>
          <w:lang w:val="en-US"/>
        </w:rPr>
        <w:t>Mix-F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). Effects of experimental treatments were assessed for the crop sequence based on bean (</w:t>
      </w:r>
      <w:r w:rsidRPr="006B61E6">
        <w:rPr>
          <w:rFonts w:ascii="Times New Roman" w:hAnsi="Times New Roman" w:cs="Times New Roman"/>
          <w:i/>
          <w:iCs/>
          <w:sz w:val="24"/>
          <w:szCs w:val="24"/>
          <w:lang w:val="en-US"/>
        </w:rPr>
        <w:t>Phaseolus vulgaris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), soybean (</w:t>
      </w:r>
      <w:r w:rsidRPr="006B61E6">
        <w:rPr>
          <w:rFonts w:ascii="Times New Roman" w:hAnsi="Times New Roman" w:cs="Times New Roman"/>
          <w:i/>
          <w:iCs/>
          <w:sz w:val="24"/>
          <w:szCs w:val="24"/>
          <w:lang w:val="en-US"/>
        </w:rPr>
        <w:t>Glycine max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 and corn (</w:t>
      </w:r>
      <w:proofErr w:type="spellStart"/>
      <w:r w:rsidRPr="006B61E6">
        <w:rPr>
          <w:rFonts w:ascii="Times New Roman" w:hAnsi="Times New Roman" w:cs="Times New Roman"/>
          <w:i/>
          <w:iCs/>
          <w:sz w:val="24"/>
          <w:szCs w:val="24"/>
          <w:lang w:val="en-US"/>
        </w:rPr>
        <w:t>Zea</w:t>
      </w:r>
      <w:proofErr w:type="spellEnd"/>
      <w:r w:rsidRPr="006B61E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mays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 in the summer and wheat (</w:t>
      </w:r>
      <w:r w:rsidRPr="006B61E6">
        <w:rPr>
          <w:rStyle w:val="nfase"/>
          <w:rFonts w:ascii="Times New Roman" w:hAnsi="Times New Roman" w:cs="Times New Roman"/>
          <w:sz w:val="24"/>
          <w:szCs w:val="24"/>
          <w:shd w:val="clear" w:color="auto" w:fill="FFFFFF"/>
        </w:rPr>
        <w:t>Triticum</w:t>
      </w:r>
      <w:r w:rsidRPr="006B61E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aestivum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) and black oat (</w:t>
      </w:r>
      <w:proofErr w:type="spellStart"/>
      <w:r w:rsidRPr="006B61E6">
        <w:rPr>
          <w:rFonts w:ascii="Times New Roman" w:hAnsi="Times New Roman" w:cs="Times New Roman"/>
          <w:sz w:val="24"/>
          <w:szCs w:val="24"/>
          <w:u w:val="single"/>
          <w:lang w:val="en-US"/>
        </w:rPr>
        <w:t>Avena</w:t>
      </w:r>
      <w:proofErr w:type="spellEnd"/>
      <w:r w:rsidRPr="006B61E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6B61E6">
        <w:rPr>
          <w:rFonts w:ascii="Times New Roman" w:hAnsi="Times New Roman" w:cs="Times New Roman"/>
          <w:sz w:val="24"/>
          <w:szCs w:val="24"/>
          <w:u w:val="single"/>
          <w:lang w:val="en-US"/>
        </w:rPr>
        <w:t>strigosa</w:t>
      </w:r>
      <w:proofErr w:type="spellEnd"/>
      <w:r w:rsidRPr="006B61E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6B61E6">
        <w:rPr>
          <w:rFonts w:ascii="Arial" w:hAnsi="Arial" w:cs="Arial"/>
          <w:i/>
          <w:iCs/>
          <w:sz w:val="20"/>
          <w:szCs w:val="20"/>
          <w:shd w:val="clear" w:color="auto" w:fill="FFFFFF"/>
        </w:rPr>
        <w:t>Schreb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) in the winter composing two crops per year, as follow: bean/ wheat-soybean/ black oat-corn/ wheat-soybean /black oat-corn/wheat-bean. The continuous use of Bio-F treatment significantly increased the index of crop energy efficiency. It was higher than that of </w:t>
      </w:r>
      <w:proofErr w:type="gramStart"/>
      <w:r w:rsidRPr="006B61E6">
        <w:rPr>
          <w:rFonts w:ascii="Times New Roman" w:hAnsi="Times New Roman" w:cs="Times New Roman"/>
          <w:sz w:val="24"/>
          <w:szCs w:val="24"/>
          <w:lang w:val="en-US"/>
        </w:rPr>
        <w:t>control, and</w:t>
      </w:r>
      <w:proofErr w:type="gramEnd"/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increased it by 25.4 Mg CO</w:t>
      </w:r>
      <w:r w:rsidRPr="006B61E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eq ha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over that of Min-F treatment because of higher inputs of crop biomass-C into the system. Further, continuous use of Bio-F resulted in a significantly higher CO</w:t>
      </w:r>
      <w:r w:rsidRPr="006B61E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>eq stock and offset than those for Min-F treatment. A positive relationship between the C-offset and the crop energy efficiency (R</w:t>
      </w:r>
      <w:r w:rsidRPr="006B61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6B61E6">
        <w:rPr>
          <w:rFonts w:ascii="Times New Roman" w:hAnsi="Times New Roman" w:cs="Times New Roman"/>
          <w:sz w:val="24"/>
          <w:szCs w:val="24"/>
          <w:lang w:val="en-US"/>
        </w:rPr>
        <w:t xml:space="preserve"> = 0.71, p &lt; 0.001) indicated that the increase of C-offset was associated with the increase of energy balance and the amount of SOC sequestered. The higher energy efficiency and C-offset by application of Bio-F indicated that the practice of crop bio fertilization with poultry slaughterhouse waste is a viable alternative for recycling and minimizing the environmental impacts.</w:t>
      </w:r>
      <w:r w:rsidRPr="006B61E6" w:rsidDel="00D233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1B71348" w14:textId="77777777" w:rsidR="002735BF" w:rsidRDefault="002735BF" w:rsidP="002027AD"/>
    <w:sectPr w:rsidR="002735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AD"/>
    <w:rsid w:val="002027AD"/>
    <w:rsid w:val="0027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FAB8"/>
  <w15:chartTrackingRefBased/>
  <w15:docId w15:val="{50ACF511-EC29-4E0F-BFED-240C731C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7AD"/>
    <w:rPr>
      <w:lang w:val="de-D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027AD"/>
    <w:rPr>
      <w:i/>
      <w:iCs/>
    </w:rPr>
  </w:style>
  <w:style w:type="character" w:styleId="Hyperlink">
    <w:name w:val="Hyperlink"/>
    <w:basedOn w:val="Fontepargpadro"/>
    <w:uiPriority w:val="99"/>
    <w:unhideWhenUsed/>
    <w:rsid w:val="002027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cmoraessa@yahoo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Carlos de Moraes Sá</dc:creator>
  <cp:keywords/>
  <dc:description/>
  <cp:lastModifiedBy>João Carlos de Moraes Sá</cp:lastModifiedBy>
  <cp:revision>1</cp:revision>
  <dcterms:created xsi:type="dcterms:W3CDTF">2021-10-14T14:59:00Z</dcterms:created>
  <dcterms:modified xsi:type="dcterms:W3CDTF">2021-10-14T15:02:00Z</dcterms:modified>
</cp:coreProperties>
</file>