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835135" w:rsidRDefault="00865739" w:rsidP="00494130">
      <w:pPr>
        <w:pStyle w:val="Heading1"/>
        <w:spacing w:before="170"/>
        <w:ind w:left="0"/>
        <w:rPr>
          <w:rFonts w:ascii="Tw Cen MT" w:hAnsi="Tw Cen MT"/>
          <w:color w:val="337AB7"/>
        </w:rPr>
      </w:pPr>
      <w:r w:rsidRPr="00835135">
        <w:rPr>
          <w:rFonts w:ascii="Tw Cen MT" w:hAnsi="Tw Cen MT"/>
          <w:color w:val="337AB7"/>
        </w:rPr>
        <w:t>Smarting electronic waste recycling in Ghanaian cities towards sustainability. A mirage or reality?</w:t>
      </w:r>
    </w:p>
    <w:p w:rsidR="00865739" w:rsidRPr="00835135" w:rsidRDefault="00865739" w:rsidP="00865739">
      <w:pPr>
        <w:pStyle w:val="BodyText"/>
        <w:spacing w:before="73" w:line="198" w:lineRule="exact"/>
        <w:ind w:left="100" w:right="5987"/>
      </w:pPr>
      <w:bookmarkStart w:id="0" w:name="_GoBack"/>
      <w:bookmarkEnd w:id="0"/>
      <w:r w:rsidRPr="00835135">
        <w:t>Dr MICHAEL OSEI ASIEBY</w:t>
      </w:r>
      <w:r w:rsidR="005973B9" w:rsidRPr="00835135">
        <w:t xml:space="preserve">, </w:t>
      </w:r>
      <w:r w:rsidR="0062202B" w:rsidRPr="00835135">
        <w:t xml:space="preserve">Department of Planning, </w:t>
      </w:r>
      <w:r w:rsidRPr="00835135">
        <w:t>College of Art and Built Environment</w:t>
      </w:r>
    </w:p>
    <w:p w:rsidR="0078738A" w:rsidRPr="00835135" w:rsidRDefault="00865739" w:rsidP="00865739">
      <w:pPr>
        <w:pStyle w:val="BodyText"/>
        <w:spacing w:before="73" w:line="198" w:lineRule="exact"/>
        <w:ind w:left="100" w:right="5987"/>
      </w:pPr>
      <w:r w:rsidRPr="00835135">
        <w:t>KNUST, Kumasi Ghana</w:t>
      </w:r>
    </w:p>
    <w:p w:rsidR="00AE3E37" w:rsidRPr="00835135" w:rsidRDefault="00AE3E37">
      <w:pPr>
        <w:pStyle w:val="BodyText"/>
        <w:rPr>
          <w:sz w:val="20"/>
        </w:rPr>
      </w:pPr>
    </w:p>
    <w:p w:rsidR="00AE3E37" w:rsidRPr="00835135" w:rsidRDefault="00AE3E37">
      <w:pPr>
        <w:pStyle w:val="BodyText"/>
        <w:spacing w:before="3"/>
        <w:rPr>
          <w:sz w:val="21"/>
        </w:rPr>
      </w:pPr>
    </w:p>
    <w:p w:rsidR="00AE3E37" w:rsidRPr="00835135" w:rsidRDefault="00AE3E37">
      <w:pPr>
        <w:rPr>
          <w:sz w:val="21"/>
        </w:rPr>
        <w:sectPr w:rsidR="00AE3E37" w:rsidRPr="00835135">
          <w:headerReference w:type="default" r:id="rId7"/>
          <w:footerReference w:type="default" r:id="rId8"/>
          <w:type w:val="continuous"/>
          <w:pgSz w:w="11910" w:h="16840"/>
          <w:pgMar w:top="1740" w:right="600" w:bottom="840" w:left="620" w:header="541" w:footer="642" w:gutter="0"/>
          <w:cols w:space="720"/>
        </w:sectPr>
      </w:pPr>
    </w:p>
    <w:p w:rsidR="00AE3E37" w:rsidRPr="00835135" w:rsidRDefault="00A9710C">
      <w:pPr>
        <w:pStyle w:val="Heading3"/>
        <w:spacing w:before="147"/>
        <w:jc w:val="both"/>
        <w:rPr>
          <w:rFonts w:ascii="Tw Cen MT" w:hAnsi="Tw Cen MT"/>
        </w:rPr>
      </w:pPr>
      <w:r w:rsidRPr="00835135">
        <w:rPr>
          <w:rFonts w:ascii="Tw Cen MT" w:hAnsi="Tw Cen MT"/>
          <w:color w:val="BF5A14"/>
        </w:rPr>
        <w:lastRenderedPageBreak/>
        <w:t>Abstract</w:t>
      </w:r>
    </w:p>
    <w:p w:rsidR="005973B9" w:rsidRPr="00835135" w:rsidRDefault="00865739" w:rsidP="008B6C7A">
      <w:pPr>
        <w:pStyle w:val="Heading3"/>
        <w:spacing w:before="74"/>
        <w:jc w:val="both"/>
        <w:rPr>
          <w:rFonts w:ascii="Tw Cen MT" w:hAnsi="Tw Cen MT"/>
          <w:b w:val="0"/>
        </w:rPr>
      </w:pPr>
      <w:r w:rsidRPr="00835135">
        <w:rPr>
          <w:rFonts w:ascii="Tw Cen MT" w:eastAsia="Tw Cen MT" w:hAnsi="Tw Cen MT" w:cs="Tw Cen MT"/>
          <w:b w:val="0"/>
          <w:bCs w:val="0"/>
          <w:sz w:val="18"/>
          <w:szCs w:val="18"/>
        </w:rPr>
        <w:t xml:space="preserve">Smart cities will require technology which will make use of hardware and eventually become electronic waste (e-waste). How then can countries ‘smart’ the e-waste sector to minimise risks and maximise the opportunities of the sector? This is widely unknown in the e-waste discourse in African cities. Based on an extensive review of relevant literature, this paper examines the smart city concept and its applicability and implication on e-waste recycling in Ghana, one of the major e-waste destination points in Africa. The findings demonstrate that the e-waste sector is evolving with increased volumes and risks which threatens urban environmental and socioeconomic sustainability. The smart city concept is reported to have the potential of addressing some of the numerous environmental and e-waste management, pollution and contamination challenges. The concept, which emphasises the use of technology is operationally attractive and intellectually appealing but requires financial investments and training for efficient implementation considering the numerous urban planning challenges in Ghanaian cities. The paper concludes that although employing and implementing the concept appears challenging, the smart city concept, considering its advantages, should be given consideration in national policies to guide waste and environmental management efforts. </w:t>
      </w:r>
      <w:r w:rsidR="00A9710C" w:rsidRPr="00835135">
        <w:rPr>
          <w:rFonts w:ascii="Tw Cen MT" w:hAnsi="Tw Cen MT"/>
          <w:b w:val="0"/>
        </w:rPr>
        <w:br w:type="column"/>
      </w:r>
      <w:r w:rsidR="005973B9" w:rsidRPr="00835135">
        <w:rPr>
          <w:rFonts w:ascii="Tw Cen MT" w:hAnsi="Tw Cen MT"/>
          <w:color w:val="BF5A14"/>
        </w:rPr>
        <w:lastRenderedPageBreak/>
        <w:br/>
        <w:t>Recent Publications (minimum 5)</w:t>
      </w:r>
    </w:p>
    <w:p w:rsidR="00193774"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 xml:space="preserve">Asibey, M.O., Poku-Boansi, M. &amp; Adutwum, I.O. (2021). Residential segregation of ethnic minorities and sustainable city development. Case of Kumasi, Ghana. Cities, 116 (103297). https://doi.org/10.1016/j.cities.2021.103297 </w:t>
      </w:r>
    </w:p>
    <w:p w:rsidR="00193774"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 xml:space="preserve">Cobbinah, P.B., Asibey, M.O., Zuneidu, M.A. &amp; Erdiaw-Kwasie, M.O. (2021). Accommodating green spaces in cities: perceptions and attitudes in slums. Cities 111 (2021), 103094. https://doi.org/10.1016/j.cities.2020.103094 </w:t>
      </w:r>
    </w:p>
    <w:p w:rsidR="00193774"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 xml:space="preserve">Cobbinah, P.B., Asibey, M.O., &amp; Gyau, N.B. (2021). Resonating the ‘culture’ debate in urban planning. City, Culture and Society. 100269 https://doi.org/10.1016/j.ccs.2020.100369 </w:t>
      </w:r>
    </w:p>
    <w:p w:rsidR="00193774"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 xml:space="preserve">Asibey, M.O., King, R.S., Lykke, A.M. &amp; Inkoom, D.K.B. (2021). Urban Planning trends on electronic waste management in Ghanaian cities. Cities, 108 (2021), 102943. https://doi.org/10.1016/j.cities.2020.102943 </w:t>
      </w:r>
    </w:p>
    <w:p w:rsidR="00193774"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 xml:space="preserve">Cobbinah, P.B., Asibey, M.O., &amp; Gyedu-Pensang, Y.A. (2020). Urban land use planning in Ghana: Navigating complex coalescence of land ownership and administration. Land Use Policy, 99 (2020), 105054 https://doi.org/10.1016/j.landusepol.2020.105054 </w:t>
      </w:r>
    </w:p>
    <w:p w:rsidR="00193774"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Niine, S.N., Takyi, S.A., Asibey, M.O. &amp; Amponsah, O. (2020). Garden City without parks: An assessment of the availability and conditions of parks in Kumasi. Urban Forestry &amp; Urban Greening. 55 (2020) 126819. https://doi.org/10.1016/j.ufug.2020.126819</w:t>
      </w:r>
    </w:p>
    <w:p w:rsidR="00AE3E37" w:rsidRPr="00835135" w:rsidRDefault="00193774" w:rsidP="00193774">
      <w:pPr>
        <w:pStyle w:val="ListParagraph"/>
        <w:numPr>
          <w:ilvl w:val="0"/>
          <w:numId w:val="4"/>
        </w:numPr>
        <w:tabs>
          <w:tab w:val="left" w:pos="384"/>
        </w:tabs>
        <w:ind w:right="117"/>
        <w:rPr>
          <w:rFonts w:ascii="Tw Cen MT" w:hAnsi="Tw Cen MT"/>
          <w:sz w:val="16"/>
        </w:rPr>
      </w:pPr>
      <w:r w:rsidRPr="00835135">
        <w:rPr>
          <w:rFonts w:ascii="Tw Cen MT" w:hAnsi="Tw Cen MT"/>
          <w:sz w:val="16"/>
        </w:rPr>
        <w:t>Asibey, M.O., Lykke, A.M. &amp; King, R.S. (2020). Understanding the factors for increased informal electronic waste recycling in Kumasi, Ghana. International Journal of Environmental Health Research. https://doi.org/10.1080/09603123.2020.1755016</w:t>
      </w:r>
    </w:p>
    <w:p w:rsidR="00AE3E37" w:rsidRPr="00835135" w:rsidRDefault="008756E6">
      <w:pPr>
        <w:spacing w:line="200" w:lineRule="exact"/>
        <w:jc w:val="both"/>
        <w:rPr>
          <w:sz w:val="20"/>
        </w:rPr>
        <w:sectPr w:rsidR="00AE3E37" w:rsidRPr="00835135">
          <w:type w:val="continuous"/>
          <w:pgSz w:w="11910" w:h="16840"/>
          <w:pgMar w:top="1740" w:right="600" w:bottom="840" w:left="620" w:header="720" w:footer="720" w:gutter="0"/>
          <w:cols w:num="2" w:space="720" w:equalWidth="0">
            <w:col w:w="5214" w:space="138"/>
            <w:col w:w="5338"/>
          </w:cols>
        </w:sectPr>
      </w:pPr>
      <w:r w:rsidRPr="00835135">
        <w:rPr>
          <w:sz w:val="20"/>
        </w:rPr>
        <w:t xml:space="preserve">   </w:t>
      </w:r>
    </w:p>
    <w:p w:rsidR="002E7A5C" w:rsidRPr="00835135" w:rsidRDefault="00D62425">
      <w:pPr>
        <w:pStyle w:val="BodyText"/>
        <w:rPr>
          <w:sz w:val="20"/>
        </w:rPr>
      </w:pPr>
      <w:r w:rsidRPr="00835135">
        <w:rPr>
          <w:sz w:val="20"/>
        </w:rPr>
        <w:lastRenderedPageBreak/>
        <w:t xml:space="preserve">           </w:t>
      </w:r>
    </w:p>
    <w:p w:rsidR="00AE3E37" w:rsidRPr="00835135" w:rsidRDefault="00D62425">
      <w:pPr>
        <w:pStyle w:val="BodyText"/>
        <w:rPr>
          <w:b/>
          <w:sz w:val="20"/>
        </w:rPr>
      </w:pPr>
      <w:r w:rsidRPr="00835135">
        <w:rPr>
          <w:sz w:val="20"/>
        </w:rPr>
        <w:t xml:space="preserve">      </w:t>
      </w:r>
      <w:r w:rsidRPr="00835135">
        <w:rPr>
          <w:b/>
          <w:sz w:val="20"/>
        </w:rPr>
        <w:t>Photograph</w:t>
      </w:r>
      <w:r w:rsidR="0062202B" w:rsidRPr="00835135">
        <w:rPr>
          <w:noProof/>
          <w:sz w:val="4"/>
        </w:rPr>
        <mc:AlternateContent>
          <mc:Choice Requires="wpg">
            <w:drawing>
              <wp:inline distT="0" distB="0" distL="0" distR="0" wp14:anchorId="2554F9EB" wp14:editId="480461D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2506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835135" w:rsidRDefault="00AE3E37">
      <w:pPr>
        <w:pStyle w:val="BodyText"/>
        <w:spacing w:line="40" w:lineRule="exact"/>
        <w:ind w:left="2202"/>
        <w:rPr>
          <w:sz w:val="4"/>
        </w:rPr>
      </w:pPr>
    </w:p>
    <w:p w:rsidR="00D94D7F" w:rsidRPr="00835135" w:rsidRDefault="008756E6" w:rsidP="00404E5B">
      <w:pPr>
        <w:spacing w:before="92"/>
        <w:ind w:right="4234"/>
        <w:rPr>
          <w:noProof/>
        </w:rPr>
      </w:pPr>
      <w:r w:rsidRPr="00835135">
        <w:rPr>
          <w:noProof/>
        </w:rPr>
        <w:t xml:space="preserve">              </w:t>
      </w:r>
      <w:r w:rsidR="00D94D7F" w:rsidRPr="00835135">
        <w:rPr>
          <w:noProof/>
          <w:sz w:val="24"/>
          <w:szCs w:val="24"/>
        </w:rPr>
        <w:drawing>
          <wp:inline distT="0" distB="0" distL="0" distR="0" wp14:anchorId="4BFD9200" wp14:editId="59D6E1F7">
            <wp:extent cx="685800" cy="809625"/>
            <wp:effectExtent l="0" t="0" r="0" b="9525"/>
            <wp:docPr id="1" name="Picture 1" descr="D:\Scanned and Skuls\2016-09 (Sep)\Mike 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anned and Skuls\2016-09 (Sep)\Mike passpor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9970" cy="814548"/>
                    </a:xfrm>
                    <a:prstGeom prst="rect">
                      <a:avLst/>
                    </a:prstGeom>
                    <a:noFill/>
                    <a:ln>
                      <a:noFill/>
                    </a:ln>
                  </pic:spPr>
                </pic:pic>
              </a:graphicData>
            </a:graphic>
          </wp:inline>
        </w:drawing>
      </w:r>
    </w:p>
    <w:p w:rsidR="00AE3E37" w:rsidRPr="00835135" w:rsidRDefault="00A9710C" w:rsidP="00404E5B">
      <w:pPr>
        <w:spacing w:before="92"/>
        <w:ind w:right="4234"/>
      </w:pPr>
      <w:r w:rsidRPr="00835135">
        <w:rPr>
          <w:color w:val="BF5A14"/>
        </w:rPr>
        <w:t>Biography</w:t>
      </w:r>
    </w:p>
    <w:p w:rsidR="00AE3E37" w:rsidRPr="00835135" w:rsidRDefault="00504A0D" w:rsidP="00D94D7F">
      <w:pPr>
        <w:spacing w:before="41" w:line="154" w:lineRule="exact"/>
        <w:ind w:right="231"/>
        <w:jc w:val="both"/>
        <w:rPr>
          <w:sz w:val="14"/>
        </w:rPr>
      </w:pPr>
      <w:r w:rsidRPr="00835135">
        <w:rPr>
          <w:sz w:val="14"/>
        </w:rPr>
        <w:t>Michael Osei Asibey holds a Master of Philosophy degree in Planning and a Ph.D. in Planning from the Kwame. Michael’s research interests include environmental planning and sustainability, climate change adaptation; urbanisation and urban containment; green infrastructure planning and sustainable cities.</w:t>
      </w:r>
    </w:p>
    <w:p w:rsidR="00AE3E37" w:rsidRPr="00835135" w:rsidRDefault="00A9710C">
      <w:pPr>
        <w:spacing w:before="62"/>
        <w:ind w:left="4217" w:right="4235"/>
        <w:jc w:val="center"/>
        <w:rPr>
          <w:sz w:val="10"/>
        </w:rPr>
      </w:pPr>
      <w:r w:rsidRPr="00835135">
        <w:rPr>
          <w:sz w:val="14"/>
        </w:rPr>
        <w:t>Email:</w:t>
      </w:r>
      <w:r w:rsidR="0020571A" w:rsidRPr="00835135">
        <w:rPr>
          <w:sz w:val="14"/>
        </w:rPr>
        <w:t xml:space="preserve"> </w:t>
      </w:r>
      <w:hyperlink r:id="rId10" w:history="1">
        <w:r w:rsidR="0020571A" w:rsidRPr="00835135">
          <w:rPr>
            <w:rStyle w:val="Hyperlink"/>
            <w:sz w:val="16"/>
          </w:rPr>
          <w:t>asibeymichael@yahoo.com</w:t>
        </w:r>
      </w:hyperlink>
      <w:r w:rsidR="0020571A" w:rsidRPr="00835135">
        <w:rPr>
          <w:sz w:val="16"/>
        </w:rPr>
        <w:t xml:space="preserve"> </w:t>
      </w:r>
    </w:p>
    <w:p w:rsidR="00AE3E37" w:rsidRPr="00835135" w:rsidRDefault="00292ED9">
      <w:pPr>
        <w:pStyle w:val="BodyText"/>
        <w:spacing w:before="2"/>
        <w:rPr>
          <w:sz w:val="19"/>
        </w:rPr>
      </w:pPr>
      <w:r w:rsidRPr="00835135">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73CA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835135" w:rsidRDefault="00AE3E37">
      <w:pPr>
        <w:pStyle w:val="BodyText"/>
        <w:rPr>
          <w:sz w:val="20"/>
        </w:rPr>
      </w:pPr>
    </w:p>
    <w:p w:rsidR="00AE3E37" w:rsidRPr="00835135" w:rsidRDefault="00AE3E37" w:rsidP="0062202B">
      <w:pPr>
        <w:spacing w:before="39"/>
        <w:rPr>
          <w:b/>
          <w:sz w:val="20"/>
        </w:rPr>
        <w:sectPr w:rsidR="00AE3E37" w:rsidRPr="00835135">
          <w:type w:val="continuous"/>
          <w:pgSz w:w="11910" w:h="16840"/>
          <w:pgMar w:top="1740" w:right="600" w:bottom="840" w:left="620" w:header="720" w:footer="720" w:gutter="0"/>
          <w:cols w:space="720"/>
        </w:sectPr>
      </w:pPr>
    </w:p>
    <w:p w:rsidR="00AE3E37" w:rsidRPr="00835135" w:rsidRDefault="00AE3E37">
      <w:pPr>
        <w:pStyle w:val="BodyText"/>
        <w:spacing w:before="3"/>
        <w:rPr>
          <w:sz w:val="26"/>
        </w:rPr>
      </w:pPr>
    </w:p>
    <w:sectPr w:rsidR="00AE3E37" w:rsidRPr="0083513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B2D" w:rsidRDefault="00F51B2D">
      <w:r>
        <w:separator/>
      </w:r>
    </w:p>
  </w:endnote>
  <w:endnote w:type="continuationSeparator" w:id="0">
    <w:p w:rsidR="00F51B2D" w:rsidRDefault="00F51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B2D" w:rsidRDefault="00F51B2D">
      <w:r>
        <w:separator/>
      </w:r>
    </w:p>
  </w:footnote>
  <w:footnote w:type="continuationSeparator" w:id="0">
    <w:p w:rsidR="00F51B2D" w:rsidRDefault="00F51B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1FEF"/>
    <w:multiLevelType w:val="hybridMultilevel"/>
    <w:tmpl w:val="8E607E8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4E48"/>
    <w:rsid w:val="00193774"/>
    <w:rsid w:val="001E763C"/>
    <w:rsid w:val="0020571A"/>
    <w:rsid w:val="00292ED9"/>
    <w:rsid w:val="002E7A5C"/>
    <w:rsid w:val="00314AFB"/>
    <w:rsid w:val="003B76D9"/>
    <w:rsid w:val="00404E5B"/>
    <w:rsid w:val="00414F7B"/>
    <w:rsid w:val="004355DC"/>
    <w:rsid w:val="004749B4"/>
    <w:rsid w:val="00494130"/>
    <w:rsid w:val="004F3523"/>
    <w:rsid w:val="00504A0D"/>
    <w:rsid w:val="005973B9"/>
    <w:rsid w:val="005B3A56"/>
    <w:rsid w:val="006060CE"/>
    <w:rsid w:val="0062202B"/>
    <w:rsid w:val="0063497F"/>
    <w:rsid w:val="0078738A"/>
    <w:rsid w:val="00835135"/>
    <w:rsid w:val="00865739"/>
    <w:rsid w:val="00873DF0"/>
    <w:rsid w:val="008756E6"/>
    <w:rsid w:val="008B6C7A"/>
    <w:rsid w:val="008D32AE"/>
    <w:rsid w:val="009B2D44"/>
    <w:rsid w:val="00A07E82"/>
    <w:rsid w:val="00A9710C"/>
    <w:rsid w:val="00AE3E37"/>
    <w:rsid w:val="00B21A57"/>
    <w:rsid w:val="00C33602"/>
    <w:rsid w:val="00CD6F55"/>
    <w:rsid w:val="00D62425"/>
    <w:rsid w:val="00D94D7F"/>
    <w:rsid w:val="00DE3104"/>
    <w:rsid w:val="00DF6AFE"/>
    <w:rsid w:val="00F45647"/>
    <w:rsid w:val="00F51B2D"/>
    <w:rsid w:val="00F72EEA"/>
    <w:rsid w:val="00F8136A"/>
    <w:rsid w:val="00F84CAE"/>
    <w:rsid w:val="00FD6A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0383F"/>
  <w15:docId w15:val="{983AA8C4-5890-486F-A5E7-CFE00A71F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sibeymichael@yahoo.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Michael Osei Asibey</cp:lastModifiedBy>
  <cp:revision>18</cp:revision>
  <dcterms:created xsi:type="dcterms:W3CDTF">2016-08-31T13:10:00Z</dcterms:created>
  <dcterms:modified xsi:type="dcterms:W3CDTF">2021-09-30T17:16:00Z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