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DB0" w:rsidRDefault="008E2DB0" w:rsidP="008E2DB0">
      <w:pPr>
        <w:autoSpaceDE w:val="0"/>
        <w:autoSpaceDN w:val="0"/>
        <w:bidi w:val="0"/>
        <w:adjustRightInd w:val="0"/>
        <w:spacing w:after="0" w:line="240" w:lineRule="auto"/>
        <w:rPr>
          <w:rFonts w:ascii="AdvGulliv-R" w:cs="AdvGulliv-R"/>
          <w:color w:val="000000"/>
          <w:sz w:val="27"/>
          <w:szCs w:val="27"/>
        </w:rPr>
      </w:pPr>
      <w:r>
        <w:rPr>
          <w:rFonts w:ascii="AdvGulliv-R" w:cs="AdvGulliv-R"/>
          <w:color w:val="000000"/>
          <w:sz w:val="27"/>
          <w:szCs w:val="27"/>
        </w:rPr>
        <w:t>A cost evaluation method for transferring municipalities to solid waste</w:t>
      </w:r>
    </w:p>
    <w:p w:rsidR="008E2DB0" w:rsidRDefault="008E2DB0" w:rsidP="008E2DB0">
      <w:pPr>
        <w:autoSpaceDE w:val="0"/>
        <w:autoSpaceDN w:val="0"/>
        <w:bidi w:val="0"/>
        <w:adjustRightInd w:val="0"/>
        <w:spacing w:after="0" w:line="240" w:lineRule="auto"/>
        <w:rPr>
          <w:rFonts w:ascii="AdvGulliv-R" w:cs="AdvGulliv-R"/>
          <w:color w:val="000000"/>
          <w:sz w:val="27"/>
          <w:szCs w:val="27"/>
        </w:rPr>
      </w:pPr>
      <w:proofErr w:type="gramStart"/>
      <w:r>
        <w:rPr>
          <w:rFonts w:ascii="AdvGulliv-R" w:cs="AdvGulliv-R"/>
          <w:color w:val="000000"/>
          <w:sz w:val="27"/>
          <w:szCs w:val="27"/>
        </w:rPr>
        <w:t>source-separated</w:t>
      </w:r>
      <w:proofErr w:type="gramEnd"/>
      <w:r>
        <w:rPr>
          <w:rFonts w:ascii="AdvGulliv-R" w:cs="AdvGulliv-R"/>
          <w:color w:val="000000"/>
          <w:sz w:val="27"/>
          <w:szCs w:val="27"/>
        </w:rPr>
        <w:t xml:space="preserve"> system</w:t>
      </w:r>
    </w:p>
    <w:p w:rsidR="008E2DB0" w:rsidRDefault="008E2DB0" w:rsidP="008E2DB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="AdvGulliv-R" w:cs="AdvGulliv-R"/>
          <w:color w:val="000000"/>
          <w:sz w:val="21"/>
          <w:szCs w:val="21"/>
        </w:rPr>
        <w:t>Doron</w:t>
      </w:r>
      <w:proofErr w:type="spellEnd"/>
      <w:r>
        <w:rPr>
          <w:rFonts w:ascii="AdvGulliv-R" w:cs="AdvGulliv-R"/>
          <w:color w:val="000000"/>
          <w:sz w:val="21"/>
          <w:szCs w:val="21"/>
        </w:rPr>
        <w:t xml:space="preserve"> Lavee </w:t>
      </w:r>
      <w:bookmarkStart w:id="0" w:name="_GoBack"/>
      <w:bookmarkEnd w:id="0"/>
    </w:p>
    <w:p w:rsidR="008E2DB0" w:rsidRDefault="008E2DB0" w:rsidP="008E2DB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8E2DB0" w:rsidRPr="008E2DB0" w:rsidRDefault="008E2DB0" w:rsidP="008E2DB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E2DB0">
        <w:rPr>
          <w:rFonts w:asciiTheme="majorBidi" w:hAnsiTheme="majorBidi" w:cstheme="majorBidi"/>
          <w:sz w:val="24"/>
          <w:szCs w:val="24"/>
        </w:rPr>
        <w:t>Most of Israel’s waste is disposed in landfills, threatening scarce land resources and posing environmental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>and health risks. The aim of this study is to estimate the expected costs of transferring municipalities to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>solid waste source separation in Israel, aimed at reducing the amount of waste directed to landfills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>increasing the efficiency and amount of recycled waste. Information on the expected costs of operating 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 xml:space="preserve">solid </w:t>
      </w:r>
      <w:proofErr w:type="gramStart"/>
      <w:r w:rsidRPr="008E2DB0">
        <w:rPr>
          <w:rFonts w:asciiTheme="majorBidi" w:hAnsiTheme="majorBidi" w:cstheme="majorBidi"/>
          <w:sz w:val="24"/>
          <w:szCs w:val="24"/>
        </w:rPr>
        <w:t>waste source separation system</w:t>
      </w:r>
      <w:proofErr w:type="gramEnd"/>
      <w:r w:rsidRPr="008E2DB0">
        <w:rPr>
          <w:rFonts w:asciiTheme="majorBidi" w:hAnsiTheme="majorBidi" w:cstheme="majorBidi"/>
          <w:sz w:val="24"/>
          <w:szCs w:val="24"/>
        </w:rPr>
        <w:t xml:space="preserve"> was gathered from 47 municipalities and compiled onto a database,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>taking into consideration various factors such as costs of equipment, construction adjustments and waste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>collection and disposal. This database may serve as a model for estimating the costs of entering the waste</w:t>
      </w:r>
    </w:p>
    <w:p w:rsidR="008E2DB0" w:rsidRPr="008E2DB0" w:rsidRDefault="008E2DB0" w:rsidP="008E2DB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8E2DB0">
        <w:rPr>
          <w:rFonts w:asciiTheme="majorBidi" w:hAnsiTheme="majorBidi" w:cstheme="majorBidi"/>
          <w:sz w:val="24"/>
          <w:szCs w:val="24"/>
        </w:rPr>
        <w:t>source</w:t>
      </w:r>
      <w:proofErr w:type="gramEnd"/>
      <w:r w:rsidRPr="008E2DB0">
        <w:rPr>
          <w:rFonts w:asciiTheme="majorBidi" w:hAnsiTheme="majorBidi" w:cstheme="majorBidi"/>
          <w:sz w:val="24"/>
          <w:szCs w:val="24"/>
        </w:rPr>
        <w:t xml:space="preserve"> separation system for any municipality in Israel, while taking into consideration its specific characteristics,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 xml:space="preserve">such as size and region. The model </w:t>
      </w:r>
      <w:proofErr w:type="gramStart"/>
      <w:r w:rsidRPr="008E2DB0">
        <w:rPr>
          <w:rFonts w:asciiTheme="majorBidi" w:hAnsiTheme="majorBidi" w:cstheme="majorBidi"/>
          <w:sz w:val="24"/>
          <w:szCs w:val="24"/>
        </w:rPr>
        <w:t>was used</w:t>
      </w:r>
      <w:proofErr w:type="gramEnd"/>
      <w:r w:rsidRPr="008E2DB0">
        <w:rPr>
          <w:rFonts w:asciiTheme="majorBidi" w:hAnsiTheme="majorBidi" w:cstheme="majorBidi"/>
          <w:sz w:val="24"/>
          <w:szCs w:val="24"/>
        </w:rPr>
        <w:t xml:space="preserve"> in Israel for determining municipalities’ eligibility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>to receive a governmental grant for entering an accelerated process of solid waste source separation.</w:t>
      </w:r>
    </w:p>
    <w:p w:rsidR="00C9168C" w:rsidRPr="008E2DB0" w:rsidRDefault="008E2DB0" w:rsidP="008E2DB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E2DB0">
        <w:rPr>
          <w:rFonts w:asciiTheme="majorBidi" w:hAnsiTheme="majorBidi" w:cstheme="majorBidi"/>
          <w:sz w:val="24"/>
          <w:szCs w:val="24"/>
        </w:rPr>
        <w:t>This study displays a user-friendly and simple operational tool for assessing municipalities’ costs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>entering a process of waste source separation, providing policy makers a powerful tool for diverting funds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E2DB0">
        <w:rPr>
          <w:rFonts w:asciiTheme="majorBidi" w:hAnsiTheme="majorBidi" w:cstheme="majorBidi"/>
          <w:sz w:val="24"/>
          <w:szCs w:val="24"/>
        </w:rPr>
        <w:t>effectively in promoting solid waste source separation.</w:t>
      </w:r>
    </w:p>
    <w:sectPr w:rsidR="00C9168C" w:rsidRPr="008E2DB0" w:rsidSect="00C87E3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Gulliv-R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B0"/>
    <w:rsid w:val="008E2DB0"/>
    <w:rsid w:val="00C87E36"/>
    <w:rsid w:val="00C9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7B4CA6-623B-4D18-9803-C972DBEA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2019-05-16T16:26:00Z</dcterms:created>
  <dcterms:modified xsi:type="dcterms:W3CDTF">2019-05-16T16:29:00Z</dcterms:modified>
</cp:coreProperties>
</file>