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DD4" w:rsidRPr="005D6DD4" w:rsidRDefault="005D6DD4" w:rsidP="005D6DD4">
      <w:pPr>
        <w:autoSpaceDE w:val="0"/>
        <w:autoSpaceDN w:val="0"/>
        <w:adjustRightInd w:val="0"/>
        <w:spacing w:line="480" w:lineRule="auto"/>
        <w:jc w:val="both"/>
        <w:rPr>
          <w:rFonts w:ascii="Minion Pro" w:eastAsia="Minion Pro" w:hAnsi="Minion Pro" w:cs="Minion Pro"/>
          <w:b/>
          <w:bCs/>
          <w:color w:val="337AB7"/>
          <w:sz w:val="36"/>
          <w:szCs w:val="36"/>
        </w:rPr>
      </w:pPr>
      <w:r w:rsidRPr="005D6DD4">
        <w:rPr>
          <w:rFonts w:ascii="Minion Pro" w:eastAsia="Minion Pro" w:hAnsi="Minion Pro" w:cs="Minion Pro"/>
          <w:b/>
          <w:bCs/>
          <w:color w:val="337AB7"/>
          <w:sz w:val="36"/>
          <w:szCs w:val="36"/>
        </w:rPr>
        <w:t xml:space="preserve">A PROPOSAL FOR THE SUSTAINABLE TREATMENT AND VALORISATION OF OLIVE MILL WASTES </w:t>
      </w:r>
    </w:p>
    <w:p w:rsidR="005D6DD4" w:rsidRPr="005D6DD4" w:rsidRDefault="005D6DD4" w:rsidP="005973B9">
      <w:pPr>
        <w:pStyle w:val="Corpsdetexte"/>
        <w:spacing w:before="73" w:line="198" w:lineRule="exact"/>
        <w:ind w:left="100" w:right="5987"/>
        <w:rPr>
          <w:rFonts w:ascii="Minion Pro" w:eastAsia="Minion Pro" w:hAnsi="Minion Pro" w:cs="Minion Pro"/>
          <w:b/>
          <w:bCs/>
          <w:color w:val="337AB7"/>
          <w:sz w:val="36"/>
          <w:szCs w:val="36"/>
        </w:rPr>
      </w:pPr>
    </w:p>
    <w:p w:rsidR="005D6DD4" w:rsidRPr="00153A3B" w:rsidRDefault="005D6DD4" w:rsidP="005D6DD4">
      <w:pPr>
        <w:autoSpaceDE w:val="0"/>
        <w:autoSpaceDN w:val="0"/>
        <w:adjustRightInd w:val="0"/>
        <w:spacing w:line="480" w:lineRule="auto"/>
        <w:jc w:val="both"/>
        <w:rPr>
          <w:rFonts w:asciiTheme="majorBidi" w:hAnsiTheme="majorBidi" w:cstheme="majorBidi"/>
          <w:vertAlign w:val="superscript"/>
          <w:lang w:val="it-IT"/>
        </w:rPr>
      </w:pPr>
      <w:r w:rsidRPr="00153A3B">
        <w:rPr>
          <w:rFonts w:asciiTheme="majorBidi" w:hAnsiTheme="majorBidi" w:cstheme="majorBidi"/>
          <w:lang w:val="it-IT"/>
        </w:rPr>
        <w:t>*Hafsa Annab</w:t>
      </w:r>
      <w:r w:rsidRPr="00153A3B">
        <w:rPr>
          <w:rFonts w:asciiTheme="majorBidi" w:hAnsiTheme="majorBidi" w:cstheme="majorBidi"/>
          <w:vertAlign w:val="superscript"/>
          <w:lang w:val="it-IT"/>
        </w:rPr>
        <w:t>a</w:t>
      </w:r>
      <w:r w:rsidRPr="00153A3B">
        <w:rPr>
          <w:rFonts w:asciiTheme="majorBidi" w:hAnsiTheme="majorBidi" w:cstheme="majorBidi"/>
          <w:lang w:val="it-IT"/>
        </w:rPr>
        <w:t xml:space="preserve"> ; Nuria Fiol</w:t>
      </w:r>
      <w:r w:rsidRPr="00153A3B">
        <w:rPr>
          <w:rFonts w:asciiTheme="majorBidi" w:hAnsiTheme="majorBidi" w:cstheme="majorBidi"/>
          <w:vertAlign w:val="superscript"/>
          <w:lang w:val="it-IT"/>
        </w:rPr>
        <w:t>b</w:t>
      </w:r>
      <w:r w:rsidRPr="00153A3B">
        <w:rPr>
          <w:rFonts w:asciiTheme="majorBidi" w:hAnsiTheme="majorBidi" w:cstheme="majorBidi"/>
          <w:lang w:val="it-IT"/>
        </w:rPr>
        <w:t xml:space="preserve"> ; Isabel Villaescusa</w:t>
      </w:r>
      <w:r w:rsidRPr="00153A3B">
        <w:rPr>
          <w:rFonts w:asciiTheme="majorBidi" w:hAnsiTheme="majorBidi" w:cstheme="majorBidi"/>
          <w:vertAlign w:val="superscript"/>
          <w:lang w:val="it-IT"/>
        </w:rPr>
        <w:t>b</w:t>
      </w:r>
      <w:r w:rsidRPr="00153A3B">
        <w:rPr>
          <w:rFonts w:asciiTheme="majorBidi" w:hAnsiTheme="majorBidi" w:cstheme="majorBidi"/>
          <w:lang w:val="it-IT"/>
        </w:rPr>
        <w:t>; Azzouz Essamri</w:t>
      </w:r>
      <w:r w:rsidRPr="00153A3B">
        <w:rPr>
          <w:rFonts w:asciiTheme="majorBidi" w:hAnsiTheme="majorBidi" w:cstheme="majorBidi"/>
          <w:vertAlign w:val="superscript"/>
          <w:lang w:val="it-IT"/>
        </w:rPr>
        <w:t>a</w:t>
      </w:r>
    </w:p>
    <w:p w:rsidR="005D6DD4" w:rsidRPr="00153A3B" w:rsidRDefault="005D6DD4" w:rsidP="005D6DD4">
      <w:pPr>
        <w:autoSpaceDE w:val="0"/>
        <w:autoSpaceDN w:val="0"/>
        <w:adjustRightInd w:val="0"/>
        <w:spacing w:line="480" w:lineRule="auto"/>
        <w:jc w:val="both"/>
        <w:rPr>
          <w:rFonts w:asciiTheme="majorBidi" w:hAnsiTheme="majorBidi" w:cstheme="majorBidi"/>
          <w:lang w:val="en-CA"/>
        </w:rPr>
      </w:pPr>
      <w:proofErr w:type="gramStart"/>
      <w:r w:rsidRPr="00153A3B">
        <w:rPr>
          <w:rFonts w:asciiTheme="majorBidi" w:hAnsiTheme="majorBidi" w:cstheme="majorBidi"/>
          <w:vertAlign w:val="superscript"/>
          <w:lang w:val="en-CA"/>
        </w:rPr>
        <w:t>a</w:t>
      </w:r>
      <w:proofErr w:type="gramEnd"/>
      <w:r w:rsidRPr="00153A3B">
        <w:rPr>
          <w:rFonts w:asciiTheme="majorBidi" w:hAnsiTheme="majorBidi" w:cstheme="majorBidi"/>
          <w:lang w:val="en-CA"/>
        </w:rPr>
        <w:t xml:space="preserve">: Department of Chemistry, Faculty of Science, University campus,14000 </w:t>
      </w:r>
      <w:proofErr w:type="spellStart"/>
      <w:r w:rsidRPr="00153A3B">
        <w:rPr>
          <w:rFonts w:asciiTheme="majorBidi" w:hAnsiTheme="majorBidi" w:cstheme="majorBidi"/>
          <w:lang w:val="en-CA"/>
        </w:rPr>
        <w:t>Kenitra</w:t>
      </w:r>
      <w:proofErr w:type="spellEnd"/>
      <w:r w:rsidRPr="00153A3B">
        <w:rPr>
          <w:rFonts w:asciiTheme="majorBidi" w:hAnsiTheme="majorBidi" w:cstheme="majorBidi"/>
          <w:lang w:val="en-CA"/>
        </w:rPr>
        <w:t>, Morocco</w:t>
      </w:r>
    </w:p>
    <w:p w:rsidR="005D6DD4" w:rsidRPr="00153A3B" w:rsidRDefault="005D6DD4" w:rsidP="005D6DD4">
      <w:pPr>
        <w:autoSpaceDE w:val="0"/>
        <w:autoSpaceDN w:val="0"/>
        <w:adjustRightInd w:val="0"/>
        <w:spacing w:line="480" w:lineRule="auto"/>
        <w:jc w:val="both"/>
        <w:rPr>
          <w:rFonts w:asciiTheme="majorBidi" w:hAnsiTheme="majorBidi" w:cstheme="majorBidi"/>
          <w:lang w:val="en-CA"/>
        </w:rPr>
      </w:pPr>
      <w:proofErr w:type="gramStart"/>
      <w:r w:rsidRPr="00153A3B">
        <w:rPr>
          <w:rFonts w:asciiTheme="majorBidi" w:hAnsiTheme="majorBidi" w:cstheme="majorBidi"/>
          <w:vertAlign w:val="superscript"/>
          <w:lang w:val="en-CA"/>
        </w:rPr>
        <w:t>b</w:t>
      </w:r>
      <w:proofErr w:type="gramEnd"/>
      <w:r w:rsidRPr="00153A3B">
        <w:rPr>
          <w:rFonts w:asciiTheme="majorBidi" w:hAnsiTheme="majorBidi" w:cstheme="majorBidi"/>
          <w:lang w:val="en-CA"/>
        </w:rPr>
        <w:t xml:space="preserve">: Chemical Engineering Department, University of </w:t>
      </w:r>
      <w:proofErr w:type="spellStart"/>
      <w:r w:rsidRPr="00153A3B">
        <w:rPr>
          <w:rFonts w:asciiTheme="majorBidi" w:hAnsiTheme="majorBidi" w:cstheme="majorBidi"/>
          <w:lang w:val="en-CA"/>
        </w:rPr>
        <w:t>Girona</w:t>
      </w:r>
      <w:proofErr w:type="spellEnd"/>
      <w:r w:rsidRPr="00153A3B">
        <w:rPr>
          <w:rFonts w:asciiTheme="majorBidi" w:hAnsiTheme="majorBidi" w:cstheme="majorBidi"/>
          <w:lang w:val="en-CA"/>
        </w:rPr>
        <w:t xml:space="preserve">, </w:t>
      </w:r>
      <w:proofErr w:type="spellStart"/>
      <w:r w:rsidRPr="00153A3B">
        <w:rPr>
          <w:rFonts w:asciiTheme="majorBidi" w:hAnsiTheme="majorBidi" w:cstheme="majorBidi"/>
          <w:lang w:val="en-CA"/>
        </w:rPr>
        <w:t>Avda</w:t>
      </w:r>
      <w:proofErr w:type="spellEnd"/>
      <w:r w:rsidRPr="00153A3B">
        <w:rPr>
          <w:rFonts w:asciiTheme="majorBidi" w:hAnsiTheme="majorBidi" w:cstheme="majorBidi"/>
          <w:lang w:val="en-CA"/>
        </w:rPr>
        <w:t xml:space="preserve"> M. Aurelia </w:t>
      </w:r>
      <w:proofErr w:type="spellStart"/>
      <w:r w:rsidRPr="00153A3B">
        <w:rPr>
          <w:rFonts w:asciiTheme="majorBidi" w:hAnsiTheme="majorBidi" w:cstheme="majorBidi"/>
          <w:lang w:val="en-CA"/>
        </w:rPr>
        <w:t>Campany</w:t>
      </w:r>
      <w:proofErr w:type="spellEnd"/>
      <w:r w:rsidRPr="00153A3B">
        <w:rPr>
          <w:rFonts w:asciiTheme="majorBidi" w:hAnsiTheme="majorBidi" w:cstheme="majorBidi"/>
          <w:lang w:val="en-CA"/>
        </w:rPr>
        <w:t xml:space="preserve"> 61. 17003 </w:t>
      </w:r>
      <w:proofErr w:type="spellStart"/>
      <w:r w:rsidRPr="00153A3B">
        <w:rPr>
          <w:rFonts w:asciiTheme="majorBidi" w:hAnsiTheme="majorBidi" w:cstheme="majorBidi"/>
          <w:lang w:val="en-CA"/>
        </w:rPr>
        <w:t>Girona</w:t>
      </w:r>
      <w:proofErr w:type="spellEnd"/>
      <w:r w:rsidRPr="00153A3B">
        <w:rPr>
          <w:rFonts w:asciiTheme="majorBidi" w:hAnsiTheme="majorBidi" w:cstheme="majorBidi"/>
          <w:lang w:val="en-CA"/>
        </w:rPr>
        <w:t>, Spain</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5D6DD4" w:rsidRDefault="005D6DD4" w:rsidP="005D6DD4">
      <w:pPr>
        <w:pStyle w:val="Corpsdetexte"/>
        <w:spacing w:before="90" w:line="280" w:lineRule="auto"/>
        <w:ind w:left="100"/>
        <w:jc w:val="both"/>
      </w:pPr>
      <w:r w:rsidRPr="00153A3B">
        <w:rPr>
          <w:rFonts w:eastAsia="Calibri"/>
          <w:lang w:val="en-CA"/>
        </w:rPr>
        <w:t xml:space="preserve">Olive mill technology generates a considerable amount of both solid (olive </w:t>
      </w:r>
      <w:proofErr w:type="spellStart"/>
      <w:r w:rsidRPr="00153A3B">
        <w:rPr>
          <w:rFonts w:eastAsia="Calibri"/>
          <w:lang w:val="en-CA"/>
        </w:rPr>
        <w:t>pomace</w:t>
      </w:r>
      <w:proofErr w:type="spellEnd"/>
      <w:r w:rsidRPr="00153A3B">
        <w:rPr>
          <w:rFonts w:eastAsia="Calibri"/>
          <w:lang w:val="en-CA"/>
        </w:rPr>
        <w:t xml:space="preserve"> OP) and liquid by-products (olive mill waste water OMWW) during olives milling season, usually between November and March.  </w:t>
      </w:r>
      <w:r w:rsidRPr="00153A3B">
        <w:rPr>
          <w:rFonts w:eastAsia="Calibri"/>
        </w:rPr>
        <w:t>These wastes represent a great challenge for olive oil producers since they must find technical, environmental and economic solutions to manage these by-products</w:t>
      </w:r>
      <w:r w:rsidRPr="00153A3B">
        <w:rPr>
          <w:rFonts w:eastAsia="Calibri"/>
          <w:lang w:val="en-CA"/>
        </w:rPr>
        <w:t>.</w:t>
      </w:r>
      <w:r w:rsidRPr="00153A3B">
        <w:t xml:space="preserve"> The aim of this work was to explore and propose a complete cycle of olive mill wastes treatment. </w:t>
      </w:r>
      <w:r w:rsidRPr="00153A3B">
        <w:rPr>
          <w:rFonts w:eastAsia="Calibri"/>
          <w:lang w:val="en-CA"/>
        </w:rPr>
        <w:t xml:space="preserve">  Two sorbents based on olive </w:t>
      </w:r>
      <w:proofErr w:type="spellStart"/>
      <w:r w:rsidRPr="00153A3B">
        <w:rPr>
          <w:rFonts w:eastAsia="Calibri"/>
          <w:lang w:val="en-CA"/>
        </w:rPr>
        <w:t>pomace</w:t>
      </w:r>
      <w:proofErr w:type="spellEnd"/>
      <w:r w:rsidRPr="00153A3B">
        <w:rPr>
          <w:rFonts w:eastAsia="Calibri"/>
          <w:lang w:val="en-CA"/>
        </w:rPr>
        <w:t xml:space="preserve"> chemical activation, granular (GAC) and powdered (PAC) activated carbons were successfully synthetized and encapsulated in calcium algina</w:t>
      </w:r>
      <w:r>
        <w:rPr>
          <w:rFonts w:eastAsia="Calibri"/>
          <w:lang w:val="en-CA"/>
        </w:rPr>
        <w:t>te. The obtained gel beads (GAC-B and PAC-B</w:t>
      </w:r>
      <w:r w:rsidRPr="00153A3B">
        <w:rPr>
          <w:rFonts w:eastAsia="Calibri"/>
          <w:lang w:val="en-CA"/>
        </w:rPr>
        <w:t xml:space="preserve">) were tested as sorbents for </w:t>
      </w:r>
      <w:proofErr w:type="spellStart"/>
      <w:r w:rsidRPr="00153A3B">
        <w:rPr>
          <w:rFonts w:eastAsia="Calibri"/>
          <w:lang w:val="en-CA"/>
        </w:rPr>
        <w:t>gallic</w:t>
      </w:r>
      <w:proofErr w:type="spellEnd"/>
      <w:r w:rsidRPr="00153A3B">
        <w:rPr>
          <w:rFonts w:eastAsia="Calibri"/>
          <w:lang w:val="en-CA"/>
        </w:rPr>
        <w:t xml:space="preserve"> acid adsorption. Both sorbents showed great potential for </w:t>
      </w:r>
      <w:proofErr w:type="spellStart"/>
      <w:r w:rsidRPr="00153A3B">
        <w:rPr>
          <w:rFonts w:eastAsia="Calibri"/>
          <w:lang w:val="en-CA"/>
        </w:rPr>
        <w:t>galli</w:t>
      </w:r>
      <w:r>
        <w:rPr>
          <w:rFonts w:eastAsia="Calibri"/>
          <w:lang w:val="en-CA"/>
        </w:rPr>
        <w:t>c</w:t>
      </w:r>
      <w:proofErr w:type="spellEnd"/>
      <w:r>
        <w:rPr>
          <w:rFonts w:eastAsia="Calibri"/>
          <w:lang w:val="en-CA"/>
        </w:rPr>
        <w:t xml:space="preserve"> acid sorption; although PAC-B</w:t>
      </w:r>
      <w:r w:rsidRPr="00153A3B">
        <w:rPr>
          <w:rFonts w:eastAsia="Calibri"/>
          <w:lang w:val="en-CA"/>
        </w:rPr>
        <w:t xml:space="preserve"> beads resulted to be the most efficient. The majo</w:t>
      </w:r>
      <w:r>
        <w:rPr>
          <w:rFonts w:eastAsia="Calibri"/>
          <w:lang w:val="en-CA"/>
        </w:rPr>
        <w:t>r efficiency presented by PAC-B</w:t>
      </w:r>
      <w:r w:rsidRPr="00153A3B">
        <w:rPr>
          <w:rFonts w:eastAsia="Calibri"/>
          <w:lang w:val="en-CA"/>
        </w:rPr>
        <w:t xml:space="preserve"> beads for </w:t>
      </w:r>
      <w:proofErr w:type="spellStart"/>
      <w:r w:rsidRPr="00153A3B">
        <w:rPr>
          <w:rFonts w:eastAsia="Calibri"/>
          <w:lang w:val="en-CA"/>
        </w:rPr>
        <w:t>gallic</w:t>
      </w:r>
      <w:proofErr w:type="spellEnd"/>
      <w:r w:rsidRPr="00153A3B">
        <w:rPr>
          <w:rFonts w:eastAsia="Calibri"/>
          <w:lang w:val="en-CA"/>
        </w:rPr>
        <w:t xml:space="preserve"> acid removal was attributed to the basic character and high porosity of PAC. In view of a</w:t>
      </w:r>
      <w:r>
        <w:rPr>
          <w:rFonts w:eastAsia="Calibri"/>
          <w:lang w:val="en-CA"/>
        </w:rPr>
        <w:t>n industrial application, PAC-B</w:t>
      </w:r>
      <w:r w:rsidRPr="00153A3B">
        <w:rPr>
          <w:rFonts w:eastAsia="Calibri"/>
          <w:lang w:val="en-CA"/>
        </w:rPr>
        <w:t xml:space="preserve"> beads were used to treat OMWW with the aim to adsorb polyphenols from the effluent, and, at time, to reduce the contamination of so strongly polyphenols loaded effluents. The outcomes of this study attest proofs of great potential of PAC-AC beads for polyphenols removal. Briefly, this paper suggests a proposal for sustainable treatment and valorization of both olive mill waste water and olive </w:t>
      </w:r>
      <w:proofErr w:type="spellStart"/>
      <w:r w:rsidRPr="00153A3B">
        <w:rPr>
          <w:rFonts w:eastAsia="Calibri"/>
          <w:lang w:val="en-CA"/>
        </w:rPr>
        <w:t>pomace</w:t>
      </w:r>
      <w:proofErr w:type="spellEnd"/>
      <w:r w:rsidRPr="00153A3B">
        <w:rPr>
          <w:rFonts w:eastAsia="Calibri"/>
          <w:lang w:val="en-CA"/>
        </w:rPr>
        <w:t>, as they can be recycled and reused for own benefit of the industry</w:t>
      </w:r>
    </w:p>
    <w:p w:rsidR="00AE3E37" w:rsidRDefault="00A9710C">
      <w:pPr>
        <w:pStyle w:val="Titre3"/>
        <w:spacing w:before="74"/>
      </w:pPr>
      <w:r>
        <w:rPr>
          <w:b w:val="0"/>
        </w:rPr>
        <w:br w:type="column"/>
      </w:r>
      <w:r>
        <w:rPr>
          <w:color w:val="BF5A14"/>
        </w:rPr>
        <w:lastRenderedPageBreak/>
        <w:t>Image</w:t>
      </w:r>
    </w:p>
    <w:p w:rsidR="00AE3E37" w:rsidRDefault="005D6DD4">
      <w:pPr>
        <w:pStyle w:val="Corpsdetexte"/>
        <w:spacing w:before="2"/>
        <w:rPr>
          <w:rFonts w:ascii="Arial"/>
          <w:b/>
          <w:sz w:val="16"/>
        </w:rPr>
      </w:pPr>
      <w:r w:rsidRPr="00153A3B">
        <w:rPr>
          <w:noProof/>
          <w:lang w:eastAsia="fr-FR"/>
        </w:rPr>
        <w:drawing>
          <wp:inline distT="0" distB="0" distL="0" distR="0" wp14:anchorId="279852DF" wp14:editId="19AFEB90">
            <wp:extent cx="3165475" cy="2578917"/>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BEBA8EAE-BF5A-486C-A8C5-ECC9F3942E4B}">
                          <a14:imgProps xmlns:a14="http://schemas.microsoft.com/office/drawing/2010/main">
                            <a14:imgLayer r:embed="rId11">
                              <a14:imgEffect>
                                <a14:saturation sat="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165475" cy="2578917"/>
                    </a:xfrm>
                    <a:prstGeom prst="rect">
                      <a:avLst/>
                    </a:prstGeom>
                    <a:noFill/>
                    <a:ln>
                      <a:noFill/>
                    </a:ln>
                  </pic:spPr>
                </pic:pic>
              </a:graphicData>
            </a:graphic>
          </wp:inline>
        </w:drawing>
      </w:r>
    </w:p>
    <w:p w:rsidR="005973B9" w:rsidRDefault="00410281" w:rsidP="005973B9">
      <w:pPr>
        <w:spacing w:line="204" w:lineRule="exact"/>
        <w:rPr>
          <w:rFonts w:ascii="Arial"/>
          <w:b/>
          <w:sz w:val="20"/>
        </w:rPr>
      </w:pPr>
      <w:r>
        <w:rPr>
          <w:rFonts w:ascii="Arial"/>
          <w:b/>
          <w:color w:val="BF5A14"/>
          <w:sz w:val="20"/>
        </w:rPr>
        <w:br/>
        <w:t>Recent Publications</w:t>
      </w:r>
    </w:p>
    <w:p w:rsidR="005D6DD4" w:rsidRPr="00410281" w:rsidRDefault="005D6DD4" w:rsidP="00410281">
      <w:pPr>
        <w:autoSpaceDE w:val="0"/>
        <w:autoSpaceDN w:val="0"/>
        <w:adjustRightInd w:val="0"/>
        <w:rPr>
          <w:sz w:val="18"/>
        </w:rPr>
      </w:pPr>
      <w:r w:rsidRPr="00410281">
        <w:rPr>
          <w:sz w:val="18"/>
        </w:rPr>
        <w:t xml:space="preserve">L. </w:t>
      </w:r>
      <w:proofErr w:type="spellStart"/>
      <w:r w:rsidRPr="00410281">
        <w:rPr>
          <w:sz w:val="18"/>
        </w:rPr>
        <w:t>Bertin</w:t>
      </w:r>
      <w:proofErr w:type="spellEnd"/>
      <w:r w:rsidRPr="00410281">
        <w:rPr>
          <w:sz w:val="18"/>
        </w:rPr>
        <w:t xml:space="preserve">, F. </w:t>
      </w:r>
      <w:proofErr w:type="spellStart"/>
      <w:r w:rsidRPr="00410281">
        <w:rPr>
          <w:sz w:val="18"/>
        </w:rPr>
        <w:t>Ferri</w:t>
      </w:r>
      <w:proofErr w:type="spellEnd"/>
      <w:r w:rsidRPr="00410281">
        <w:rPr>
          <w:sz w:val="18"/>
        </w:rPr>
        <w:t xml:space="preserve">, A. </w:t>
      </w:r>
      <w:proofErr w:type="spellStart"/>
      <w:r w:rsidRPr="00410281">
        <w:rPr>
          <w:sz w:val="18"/>
        </w:rPr>
        <w:t>Scoma</w:t>
      </w:r>
      <w:proofErr w:type="spellEnd"/>
      <w:r w:rsidRPr="00410281">
        <w:rPr>
          <w:sz w:val="18"/>
        </w:rPr>
        <w:t xml:space="preserve">, L. </w:t>
      </w:r>
      <w:proofErr w:type="spellStart"/>
      <w:r w:rsidRPr="00410281">
        <w:rPr>
          <w:sz w:val="18"/>
        </w:rPr>
        <w:t>Marchetti</w:t>
      </w:r>
      <w:proofErr w:type="spellEnd"/>
      <w:r w:rsidRPr="00410281">
        <w:rPr>
          <w:sz w:val="18"/>
        </w:rPr>
        <w:t xml:space="preserve">, F. Fava. </w:t>
      </w:r>
      <w:proofErr w:type="gramStart"/>
      <w:r w:rsidRPr="00410281">
        <w:rPr>
          <w:sz w:val="18"/>
        </w:rPr>
        <w:t>Recovery of high added value natural polyphenols from actual olive mill wastewater through solid phase extraction.</w:t>
      </w:r>
      <w:proofErr w:type="gramEnd"/>
      <w:r w:rsidRPr="00410281">
        <w:rPr>
          <w:sz w:val="18"/>
        </w:rPr>
        <w:t xml:space="preserve"> Chemical Engineering Journal 171 (2011) 1287– 1293</w:t>
      </w:r>
    </w:p>
    <w:p w:rsidR="00410281" w:rsidRDefault="00410281" w:rsidP="00410281">
      <w:pPr>
        <w:autoSpaceDE w:val="0"/>
        <w:autoSpaceDN w:val="0"/>
        <w:adjustRightInd w:val="0"/>
        <w:rPr>
          <w:sz w:val="18"/>
        </w:rPr>
      </w:pPr>
    </w:p>
    <w:p w:rsidR="005D6DD4" w:rsidRPr="00410281" w:rsidRDefault="005D6DD4" w:rsidP="00410281">
      <w:pPr>
        <w:autoSpaceDE w:val="0"/>
        <w:autoSpaceDN w:val="0"/>
        <w:adjustRightInd w:val="0"/>
        <w:rPr>
          <w:rFonts w:eastAsia="Calibri"/>
          <w:sz w:val="18"/>
        </w:rPr>
      </w:pPr>
      <w:r w:rsidRPr="00410281">
        <w:rPr>
          <w:sz w:val="18"/>
        </w:rPr>
        <w:t xml:space="preserve">I. </w:t>
      </w:r>
      <w:proofErr w:type="spellStart"/>
      <w:r w:rsidRPr="00410281">
        <w:rPr>
          <w:sz w:val="18"/>
        </w:rPr>
        <w:t>Dammak</w:t>
      </w:r>
      <w:proofErr w:type="spellEnd"/>
      <w:r w:rsidRPr="00410281">
        <w:rPr>
          <w:sz w:val="18"/>
        </w:rPr>
        <w:t xml:space="preserve">, M. </w:t>
      </w:r>
      <w:proofErr w:type="spellStart"/>
      <w:r w:rsidRPr="00410281">
        <w:rPr>
          <w:sz w:val="18"/>
        </w:rPr>
        <w:t>Neves</w:t>
      </w:r>
      <w:proofErr w:type="spellEnd"/>
      <w:r w:rsidRPr="00410281">
        <w:rPr>
          <w:sz w:val="18"/>
        </w:rPr>
        <w:t xml:space="preserve">, H. </w:t>
      </w:r>
      <w:proofErr w:type="spellStart"/>
      <w:r w:rsidRPr="00410281">
        <w:rPr>
          <w:sz w:val="18"/>
        </w:rPr>
        <w:t>Isoda</w:t>
      </w:r>
      <w:proofErr w:type="spellEnd"/>
      <w:r w:rsidRPr="00410281">
        <w:rPr>
          <w:sz w:val="18"/>
        </w:rPr>
        <w:t xml:space="preserve">, S. </w:t>
      </w:r>
      <w:proofErr w:type="spellStart"/>
      <w:r w:rsidRPr="00410281">
        <w:rPr>
          <w:sz w:val="18"/>
        </w:rPr>
        <w:t>Sayadi</w:t>
      </w:r>
      <w:proofErr w:type="spellEnd"/>
      <w:r w:rsidRPr="00410281">
        <w:rPr>
          <w:sz w:val="18"/>
        </w:rPr>
        <w:t xml:space="preserve">, M. </w:t>
      </w:r>
      <w:r w:rsidR="00410281">
        <w:rPr>
          <w:sz w:val="18"/>
        </w:rPr>
        <w:t xml:space="preserve">Nakajima. Recovery of </w:t>
      </w:r>
      <w:r w:rsidRPr="00410281">
        <w:rPr>
          <w:sz w:val="18"/>
        </w:rPr>
        <w:t xml:space="preserve">Polyphenols from Olive Mill Wastewater using Drowning-out Crystallization based Separation Process. </w:t>
      </w:r>
      <w:proofErr w:type="gramStart"/>
      <w:r w:rsidRPr="00410281">
        <w:rPr>
          <w:sz w:val="18"/>
        </w:rPr>
        <w:t>Innovative Food Science and Emerging Technologies.</w:t>
      </w:r>
      <w:proofErr w:type="gramEnd"/>
      <w:r w:rsidRPr="00410281">
        <w:rPr>
          <w:sz w:val="18"/>
        </w:rPr>
        <w:t xml:space="preserve"> (2016).Doi:10.1016/j.ifset.2016.02.014</w:t>
      </w:r>
    </w:p>
    <w:p w:rsidR="00410281" w:rsidRDefault="00410281" w:rsidP="00410281">
      <w:pPr>
        <w:tabs>
          <w:tab w:val="left" w:pos="384"/>
        </w:tabs>
        <w:ind w:right="137"/>
        <w:rPr>
          <w:sz w:val="18"/>
        </w:rPr>
      </w:pPr>
    </w:p>
    <w:p w:rsidR="005973B9" w:rsidRPr="00410281" w:rsidRDefault="005D6DD4" w:rsidP="00410281">
      <w:pPr>
        <w:tabs>
          <w:tab w:val="left" w:pos="384"/>
        </w:tabs>
        <w:ind w:right="137"/>
        <w:rPr>
          <w:sz w:val="18"/>
        </w:rPr>
      </w:pPr>
      <w:r w:rsidRPr="00410281">
        <w:rPr>
          <w:sz w:val="18"/>
          <w:lang w:val="fr-FR"/>
        </w:rPr>
        <w:t xml:space="preserve">S. </w:t>
      </w:r>
      <w:proofErr w:type="spellStart"/>
      <w:r w:rsidRPr="00410281">
        <w:rPr>
          <w:sz w:val="18"/>
          <w:lang w:val="fr-FR"/>
        </w:rPr>
        <w:t>Dermeche</w:t>
      </w:r>
      <w:proofErr w:type="spellEnd"/>
      <w:r w:rsidRPr="00410281">
        <w:rPr>
          <w:sz w:val="18"/>
          <w:lang w:val="fr-FR"/>
        </w:rPr>
        <w:t xml:space="preserve">, M. </w:t>
      </w:r>
      <w:proofErr w:type="spellStart"/>
      <w:r w:rsidRPr="00410281">
        <w:rPr>
          <w:sz w:val="18"/>
          <w:lang w:val="fr-FR"/>
        </w:rPr>
        <w:t>Nadour</w:t>
      </w:r>
      <w:proofErr w:type="spellEnd"/>
      <w:r w:rsidRPr="00410281">
        <w:rPr>
          <w:sz w:val="18"/>
          <w:lang w:val="fr-FR"/>
        </w:rPr>
        <w:t xml:space="preserve">, C. </w:t>
      </w:r>
      <w:proofErr w:type="spellStart"/>
      <w:r w:rsidRPr="00410281">
        <w:rPr>
          <w:sz w:val="18"/>
          <w:lang w:val="fr-FR"/>
        </w:rPr>
        <w:t>Larroche</w:t>
      </w:r>
      <w:proofErr w:type="spellEnd"/>
      <w:r w:rsidRPr="00410281">
        <w:rPr>
          <w:sz w:val="18"/>
          <w:lang w:val="fr-FR"/>
        </w:rPr>
        <w:t xml:space="preserve">, F. </w:t>
      </w:r>
      <w:proofErr w:type="spellStart"/>
      <w:r w:rsidRPr="00410281">
        <w:rPr>
          <w:sz w:val="18"/>
          <w:lang w:val="fr-FR"/>
        </w:rPr>
        <w:t>Moulti</w:t>
      </w:r>
      <w:proofErr w:type="spellEnd"/>
      <w:r w:rsidRPr="00410281">
        <w:rPr>
          <w:sz w:val="18"/>
          <w:lang w:val="fr-FR"/>
        </w:rPr>
        <w:t xml:space="preserve">-Mati, P. Michaud. </w:t>
      </w:r>
      <w:r w:rsidRPr="00410281">
        <w:rPr>
          <w:sz w:val="18"/>
        </w:rPr>
        <w:t>Olive mill wastes: Biochemical characterizations and valorization strategies. Process Biochemistry 48 (2013) 1532–1552</w:t>
      </w:r>
    </w:p>
    <w:p w:rsidR="00AE3E37" w:rsidRPr="00410281" w:rsidRDefault="005D6DD4" w:rsidP="00410281">
      <w:pPr>
        <w:pStyle w:val="Corpsdetexte"/>
        <w:spacing w:before="85"/>
        <w:ind w:right="138"/>
        <w:jc w:val="both"/>
        <w:rPr>
          <w:rFonts w:ascii="Calibri" w:eastAsia="Calibri" w:hAnsi="Calibri" w:cs="Calibri"/>
          <w:szCs w:val="22"/>
        </w:rPr>
      </w:pPr>
      <w:r w:rsidRPr="00410281">
        <w:rPr>
          <w:rFonts w:ascii="Calibri" w:eastAsia="Calibri" w:hAnsi="Calibri" w:cs="Calibri"/>
          <w:szCs w:val="22"/>
        </w:rPr>
        <w:t xml:space="preserve">A. </w:t>
      </w:r>
      <w:proofErr w:type="spellStart"/>
      <w:r w:rsidRPr="00410281">
        <w:rPr>
          <w:rFonts w:ascii="Calibri" w:eastAsia="Calibri" w:hAnsi="Calibri" w:cs="Calibri"/>
          <w:szCs w:val="22"/>
        </w:rPr>
        <w:t>Elmouwahidi</w:t>
      </w:r>
      <w:proofErr w:type="spellEnd"/>
      <w:r w:rsidRPr="00410281">
        <w:rPr>
          <w:rFonts w:ascii="Calibri" w:eastAsia="Calibri" w:hAnsi="Calibri" w:cs="Calibri"/>
          <w:szCs w:val="22"/>
        </w:rPr>
        <w:t xml:space="preserve">, E. </w:t>
      </w:r>
      <w:proofErr w:type="spellStart"/>
      <w:r w:rsidRPr="00410281">
        <w:rPr>
          <w:rFonts w:ascii="Calibri" w:eastAsia="Calibri" w:hAnsi="Calibri" w:cs="Calibri"/>
          <w:szCs w:val="22"/>
        </w:rPr>
        <w:t>Bailon-Garcıa</w:t>
      </w:r>
      <w:proofErr w:type="spellEnd"/>
      <w:r w:rsidRPr="00410281">
        <w:rPr>
          <w:rFonts w:ascii="Calibri" w:eastAsia="Calibri" w:hAnsi="Calibri" w:cs="Calibri"/>
          <w:szCs w:val="22"/>
        </w:rPr>
        <w:t>, A.F. Pérez-Cadenas, F.J. Maldonado-</w:t>
      </w:r>
      <w:proofErr w:type="spellStart"/>
      <w:r w:rsidRPr="00410281">
        <w:rPr>
          <w:rFonts w:ascii="Calibri" w:eastAsia="Calibri" w:hAnsi="Calibri" w:cs="Calibri"/>
          <w:szCs w:val="22"/>
        </w:rPr>
        <w:t>Hodar</w:t>
      </w:r>
      <w:proofErr w:type="spellEnd"/>
      <w:r w:rsidRPr="00410281">
        <w:rPr>
          <w:rFonts w:ascii="Calibri" w:eastAsia="Calibri" w:hAnsi="Calibri" w:cs="Calibri"/>
          <w:szCs w:val="22"/>
        </w:rPr>
        <w:t>, F. Carrasco-</w:t>
      </w:r>
      <w:proofErr w:type="spellStart"/>
      <w:r w:rsidRPr="00410281">
        <w:rPr>
          <w:rFonts w:ascii="Calibri" w:eastAsia="Calibri" w:hAnsi="Calibri" w:cs="Calibri"/>
          <w:szCs w:val="22"/>
        </w:rPr>
        <w:t>Marin</w:t>
      </w:r>
      <w:proofErr w:type="spellEnd"/>
      <w:r w:rsidRPr="00410281">
        <w:rPr>
          <w:rFonts w:ascii="Calibri" w:eastAsia="Calibri" w:hAnsi="Calibri" w:cs="Calibri"/>
          <w:szCs w:val="22"/>
        </w:rPr>
        <w:t xml:space="preserve">,. Activated carbons from KOH and H3PO4-activation of olive residues and its application as super capacitor electrodes, </w:t>
      </w:r>
      <w:proofErr w:type="spellStart"/>
      <w:r w:rsidRPr="00410281">
        <w:rPr>
          <w:rFonts w:ascii="Calibri" w:eastAsia="Calibri" w:hAnsi="Calibri" w:cs="Calibri"/>
          <w:szCs w:val="22"/>
        </w:rPr>
        <w:t>Electrochimica</w:t>
      </w:r>
      <w:proofErr w:type="spellEnd"/>
      <w:r w:rsidRPr="00410281">
        <w:rPr>
          <w:rFonts w:ascii="Calibri" w:eastAsia="Calibri" w:hAnsi="Calibri" w:cs="Calibri"/>
          <w:szCs w:val="22"/>
        </w:rPr>
        <w:t xml:space="preserve"> </w:t>
      </w:r>
      <w:proofErr w:type="spellStart"/>
      <w:r w:rsidRPr="00410281">
        <w:rPr>
          <w:rFonts w:ascii="Calibri" w:eastAsia="Calibri" w:hAnsi="Calibri" w:cs="Calibri"/>
          <w:szCs w:val="22"/>
        </w:rPr>
        <w:t>Acta</w:t>
      </w:r>
      <w:proofErr w:type="spellEnd"/>
      <w:r w:rsidRPr="00410281">
        <w:rPr>
          <w:rFonts w:ascii="Calibri" w:eastAsia="Calibri" w:hAnsi="Calibri" w:cs="Calibri"/>
          <w:szCs w:val="22"/>
        </w:rPr>
        <w:t xml:space="preserve"> EA 28 (2017)</w:t>
      </w:r>
      <w:r w:rsidRPr="00153A3B">
        <w:rPr>
          <w:rFonts w:asciiTheme="majorBidi" w:hAnsiTheme="majorBidi" w:cstheme="majorBidi"/>
        </w:rPr>
        <w:t xml:space="preserve"> </w:t>
      </w:r>
      <w:r w:rsidRPr="00153A3B">
        <w:rPr>
          <w:rFonts w:asciiTheme="majorBidi" w:hAnsiTheme="majorBidi" w:cstheme="majorBidi"/>
          <w:lang w:val="en-CA"/>
        </w:rPr>
        <w:t>819</w:t>
      </w:r>
    </w:p>
    <w:p w:rsidR="00410281" w:rsidRDefault="00410281" w:rsidP="00410281">
      <w:pPr>
        <w:pStyle w:val="Corpsdetexte"/>
        <w:spacing w:before="85"/>
        <w:ind w:right="138"/>
        <w:jc w:val="both"/>
        <w:rPr>
          <w:rFonts w:ascii="Calibri" w:eastAsia="Calibri" w:hAnsi="Calibri" w:cs="Calibri"/>
          <w:szCs w:val="22"/>
        </w:rPr>
      </w:pPr>
      <w:r w:rsidRPr="00410281">
        <w:rPr>
          <w:rFonts w:ascii="Calibri" w:eastAsia="Calibri" w:hAnsi="Calibri" w:cs="Calibri"/>
          <w:szCs w:val="22"/>
        </w:rPr>
        <w:t xml:space="preserve">S.M. </w:t>
      </w:r>
      <w:proofErr w:type="spellStart"/>
      <w:r w:rsidRPr="00410281">
        <w:rPr>
          <w:rFonts w:ascii="Calibri" w:eastAsia="Calibri" w:hAnsi="Calibri" w:cs="Calibri"/>
          <w:szCs w:val="22"/>
        </w:rPr>
        <w:t>Yakout</w:t>
      </w:r>
      <w:proofErr w:type="spellEnd"/>
      <w:r w:rsidRPr="00410281">
        <w:rPr>
          <w:rFonts w:ascii="Calibri" w:eastAsia="Calibri" w:hAnsi="Calibri" w:cs="Calibri"/>
          <w:szCs w:val="22"/>
        </w:rPr>
        <w:t xml:space="preserve">, G. </w:t>
      </w:r>
      <w:proofErr w:type="spellStart"/>
      <w:r w:rsidRPr="00410281">
        <w:rPr>
          <w:rFonts w:ascii="Calibri" w:eastAsia="Calibri" w:hAnsi="Calibri" w:cs="Calibri"/>
          <w:szCs w:val="22"/>
        </w:rPr>
        <w:t>Sharaf</w:t>
      </w:r>
      <w:proofErr w:type="spellEnd"/>
      <w:r w:rsidRPr="00410281">
        <w:rPr>
          <w:rFonts w:ascii="Calibri" w:eastAsia="Calibri" w:hAnsi="Calibri" w:cs="Calibri"/>
          <w:szCs w:val="22"/>
        </w:rPr>
        <w:t xml:space="preserve"> El-</w:t>
      </w:r>
      <w:proofErr w:type="spellStart"/>
      <w:r w:rsidRPr="00410281">
        <w:rPr>
          <w:rFonts w:ascii="Calibri" w:eastAsia="Calibri" w:hAnsi="Calibri" w:cs="Calibri"/>
          <w:szCs w:val="22"/>
        </w:rPr>
        <w:t>Deen</w:t>
      </w:r>
      <w:proofErr w:type="spellEnd"/>
      <w:r w:rsidRPr="00410281">
        <w:rPr>
          <w:rFonts w:ascii="Calibri" w:eastAsia="Calibri" w:hAnsi="Calibri" w:cs="Calibri"/>
          <w:szCs w:val="22"/>
        </w:rPr>
        <w:t xml:space="preserve">. </w:t>
      </w:r>
      <w:proofErr w:type="gramStart"/>
      <w:r w:rsidRPr="00410281">
        <w:rPr>
          <w:rFonts w:ascii="Calibri" w:eastAsia="Calibri" w:hAnsi="Calibri" w:cs="Calibri"/>
          <w:szCs w:val="22"/>
        </w:rPr>
        <w:t>Characterization of activated carbon prepared by phosphoric acid activation of olive stones.</w:t>
      </w:r>
      <w:proofErr w:type="gramEnd"/>
      <w:r w:rsidRPr="00410281">
        <w:rPr>
          <w:rFonts w:ascii="Calibri" w:eastAsia="Calibri" w:hAnsi="Calibri" w:cs="Calibri"/>
          <w:szCs w:val="22"/>
        </w:rPr>
        <w:t xml:space="preserve"> Arabian Journal of Chemistry 9, (2016) S1155–S1162</w:t>
      </w:r>
    </w:p>
    <w:p w:rsidR="00410281" w:rsidRDefault="00410281" w:rsidP="00410281">
      <w:pPr>
        <w:pStyle w:val="Corpsdetexte"/>
        <w:spacing w:before="85"/>
        <w:ind w:right="138"/>
        <w:jc w:val="both"/>
        <w:rPr>
          <w:rFonts w:ascii="Calibri" w:eastAsia="Calibri" w:hAnsi="Calibri" w:cs="Calibri"/>
          <w:szCs w:val="22"/>
        </w:rPr>
      </w:pPr>
    </w:p>
    <w:p w:rsidR="00410281" w:rsidRDefault="00410281" w:rsidP="00410281">
      <w:pPr>
        <w:pStyle w:val="Corpsdetexte"/>
        <w:spacing w:before="85"/>
        <w:ind w:right="138"/>
        <w:jc w:val="both"/>
        <w:rPr>
          <w:rFonts w:ascii="Calibri" w:eastAsia="Calibri" w:hAnsi="Calibri" w:cs="Calibri"/>
          <w:szCs w:val="22"/>
        </w:rPr>
      </w:pPr>
    </w:p>
    <w:p w:rsidR="00410281" w:rsidRDefault="00410281" w:rsidP="00410281">
      <w:pPr>
        <w:pStyle w:val="Corpsdetexte"/>
        <w:spacing w:before="85"/>
        <w:ind w:right="138"/>
        <w:jc w:val="both"/>
        <w:rPr>
          <w:rFonts w:ascii="Calibri" w:eastAsia="Calibri" w:hAnsi="Calibri" w:cs="Calibri"/>
          <w:szCs w:val="22"/>
        </w:rPr>
      </w:pPr>
    </w:p>
    <w:p w:rsidR="00410281" w:rsidRPr="00410281" w:rsidRDefault="00410281" w:rsidP="00410281">
      <w:pPr>
        <w:pStyle w:val="Corpsdetexte"/>
        <w:spacing w:before="85"/>
        <w:ind w:right="138"/>
        <w:jc w:val="both"/>
        <w:rPr>
          <w:rFonts w:ascii="Calibri" w:eastAsia="Calibri" w:hAnsi="Calibri" w:cs="Calibri"/>
          <w:szCs w:val="22"/>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Corpsdetexte"/>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10281">
        <w:rPr>
          <w:noProof/>
          <w:lang w:val="fr-FR" w:eastAsia="fr-FR"/>
        </w:rPr>
        <w:drawing>
          <wp:inline distT="0" distB="0" distL="0" distR="0">
            <wp:extent cx="1057275" cy="1295400"/>
            <wp:effectExtent l="0" t="0" r="9525" b="0"/>
            <wp:docPr id="2" name="Image 2" descr="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7275" cy="129540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rsidP="00353299">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78738A">
        <w:rPr>
          <w:rFonts w:ascii="Arial"/>
          <w:sz w:val="14"/>
        </w:rPr>
        <w:t xml:space="preserve"> </w:t>
      </w:r>
      <w:proofErr w:type="spellStart"/>
      <w:r w:rsidR="00353299">
        <w:rPr>
          <w:rFonts w:ascii="Arial"/>
          <w:sz w:val="14"/>
        </w:rPr>
        <w:t>Hafsa</w:t>
      </w:r>
      <w:proofErr w:type="spellEnd"/>
      <w:r w:rsidR="00353299">
        <w:rPr>
          <w:rFonts w:ascii="Arial"/>
          <w:sz w:val="14"/>
        </w:rPr>
        <w:t xml:space="preserve"> ANNAB received her </w:t>
      </w:r>
      <w:proofErr w:type="spellStart"/>
      <w:r w:rsidR="00353299">
        <w:rPr>
          <w:rFonts w:ascii="Arial"/>
          <w:sz w:val="14"/>
        </w:rPr>
        <w:t>Phd</w:t>
      </w:r>
      <w:proofErr w:type="spellEnd"/>
      <w:r w:rsidR="00353299">
        <w:rPr>
          <w:rFonts w:ascii="Arial"/>
          <w:sz w:val="14"/>
        </w:rPr>
        <w:t xml:space="preserve"> in Basic</w:t>
      </w:r>
      <w:r w:rsidR="00D161B0">
        <w:rPr>
          <w:rFonts w:ascii="Arial"/>
          <w:sz w:val="14"/>
        </w:rPr>
        <w:t xml:space="preserve"> </w:t>
      </w:r>
      <w:proofErr w:type="gramStart"/>
      <w:r w:rsidR="00353299">
        <w:rPr>
          <w:rFonts w:ascii="Arial"/>
          <w:sz w:val="14"/>
        </w:rPr>
        <w:t>and  Applied</w:t>
      </w:r>
      <w:proofErr w:type="gramEnd"/>
      <w:r w:rsidR="00353299">
        <w:rPr>
          <w:rFonts w:ascii="Arial"/>
          <w:sz w:val="14"/>
        </w:rPr>
        <w:t xml:space="preserve"> Chemistry </w:t>
      </w:r>
      <w:r w:rsidR="00064713">
        <w:rPr>
          <w:rFonts w:ascii="Arial"/>
          <w:sz w:val="14"/>
        </w:rPr>
        <w:t xml:space="preserve">in February 2019, </w:t>
      </w:r>
      <w:r w:rsidR="00353299">
        <w:rPr>
          <w:rFonts w:ascii="Arial"/>
          <w:sz w:val="14"/>
        </w:rPr>
        <w:t xml:space="preserve">from the University of </w:t>
      </w:r>
      <w:proofErr w:type="spellStart"/>
      <w:r w:rsidR="00353299">
        <w:rPr>
          <w:rFonts w:ascii="Arial"/>
          <w:sz w:val="14"/>
        </w:rPr>
        <w:t>Ibn</w:t>
      </w:r>
      <w:proofErr w:type="spellEnd"/>
      <w:r w:rsidR="00353299">
        <w:rPr>
          <w:rFonts w:ascii="Arial"/>
          <w:sz w:val="14"/>
        </w:rPr>
        <w:t xml:space="preserve"> </w:t>
      </w:r>
      <w:proofErr w:type="spellStart"/>
      <w:r w:rsidR="00353299">
        <w:rPr>
          <w:rFonts w:ascii="Arial"/>
          <w:sz w:val="14"/>
        </w:rPr>
        <w:t>Tofail</w:t>
      </w:r>
      <w:proofErr w:type="spellEnd"/>
      <w:r w:rsidR="00353299">
        <w:rPr>
          <w:rFonts w:ascii="Arial"/>
          <w:sz w:val="14"/>
        </w:rPr>
        <w:t xml:space="preserve"> of Morocco </w:t>
      </w:r>
      <w:r w:rsidR="00064713">
        <w:rPr>
          <w:rFonts w:ascii="Arial"/>
          <w:sz w:val="14"/>
        </w:rPr>
        <w:t>in collaboration with</w:t>
      </w:r>
      <w:bookmarkStart w:id="0" w:name="_GoBack"/>
      <w:bookmarkEnd w:id="0"/>
      <w:r w:rsidR="00064713">
        <w:rPr>
          <w:rFonts w:ascii="Arial"/>
          <w:sz w:val="14"/>
        </w:rPr>
        <w:t xml:space="preserve"> the university of </w:t>
      </w:r>
      <w:proofErr w:type="spellStart"/>
      <w:r w:rsidR="00064713">
        <w:rPr>
          <w:rFonts w:ascii="Arial"/>
          <w:sz w:val="14"/>
        </w:rPr>
        <w:t>Girona</w:t>
      </w:r>
      <w:proofErr w:type="spellEnd"/>
      <w:r w:rsidR="00064713">
        <w:rPr>
          <w:rFonts w:ascii="Arial"/>
          <w:sz w:val="14"/>
        </w:rPr>
        <w:t xml:space="preserve"> in Spain</w:t>
      </w:r>
      <w:r w:rsidR="00353299">
        <w:rPr>
          <w:rFonts w:ascii="Arial"/>
          <w:sz w:val="14"/>
        </w:rPr>
        <w:t xml:space="preserve">, Dr. </w:t>
      </w:r>
      <w:proofErr w:type="spellStart"/>
      <w:r w:rsidR="00353299">
        <w:rPr>
          <w:rFonts w:ascii="Arial"/>
          <w:sz w:val="14"/>
        </w:rPr>
        <w:t>Hafsa</w:t>
      </w:r>
      <w:proofErr w:type="spellEnd"/>
      <w:r w:rsidR="00353299">
        <w:rPr>
          <w:rFonts w:ascii="Arial"/>
          <w:sz w:val="14"/>
        </w:rPr>
        <w:t xml:space="preserve"> ANNAB has worked as lead manager of laboratory of olive mill wastes valorization of </w:t>
      </w:r>
      <w:proofErr w:type="spellStart"/>
      <w:r w:rsidR="00353299">
        <w:rPr>
          <w:rFonts w:ascii="Arial"/>
          <w:sz w:val="14"/>
        </w:rPr>
        <w:t>Hawd</w:t>
      </w:r>
      <w:proofErr w:type="spellEnd"/>
      <w:r w:rsidR="00353299">
        <w:rPr>
          <w:rFonts w:ascii="Arial"/>
          <w:sz w:val="14"/>
        </w:rPr>
        <w:t xml:space="preserve"> Society for five years. Her interests are focused on the elaboration of new sorbents based on solid waste of olive oil industry (olive </w:t>
      </w:r>
      <w:proofErr w:type="spellStart"/>
      <w:r w:rsidR="00353299">
        <w:rPr>
          <w:rFonts w:ascii="Arial"/>
          <w:sz w:val="14"/>
        </w:rPr>
        <w:t>pomace</w:t>
      </w:r>
      <w:proofErr w:type="spellEnd"/>
      <w:r w:rsidR="00353299">
        <w:rPr>
          <w:rFonts w:ascii="Arial"/>
          <w:sz w:val="14"/>
        </w:rPr>
        <w:t>) for the use in polyphenols recover from the liquid influent of the same industry.</w:t>
      </w:r>
    </w:p>
    <w:p w:rsidR="00AE3E37" w:rsidRDefault="00A9710C">
      <w:pPr>
        <w:spacing w:before="62"/>
        <w:ind w:left="4217" w:right="4235"/>
        <w:jc w:val="center"/>
        <w:rPr>
          <w:rFonts w:ascii="Arial"/>
          <w:sz w:val="14"/>
        </w:rPr>
      </w:pPr>
      <w:r>
        <w:rPr>
          <w:rFonts w:ascii="Arial"/>
          <w:sz w:val="14"/>
        </w:rPr>
        <w:t xml:space="preserve">Email: </w:t>
      </w:r>
      <w:hyperlink r:id="rId13" w:history="1">
        <w:r w:rsidR="00353299" w:rsidRPr="0025165F">
          <w:rPr>
            <w:rStyle w:val="Lienhypertexte"/>
            <w:rFonts w:ascii="Arial"/>
            <w:sz w:val="14"/>
          </w:rPr>
          <w:t>hafsa.annab@gmail.com</w:t>
        </w:r>
      </w:hyperlink>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D5D" w:rsidRDefault="00F36D5D">
      <w:r>
        <w:separator/>
      </w:r>
    </w:p>
  </w:endnote>
  <w:endnote w:type="continuationSeparator" w:id="0">
    <w:p w:rsidR="00F36D5D" w:rsidRDefault="00F36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D5D" w:rsidRDefault="00F36D5D">
      <w:r>
        <w:separator/>
      </w:r>
    </w:p>
  </w:footnote>
  <w:footnote w:type="continuationSeparator" w:id="0">
    <w:p w:rsidR="00F36D5D" w:rsidRDefault="00F36D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D6DD4" w:rsidRDefault="00A9710C">
                          <w:pPr>
                            <w:spacing w:before="2" w:line="249" w:lineRule="auto"/>
                            <w:ind w:left="156" w:right="18" w:hanging="137"/>
                            <w:rPr>
                              <w:rFonts w:ascii="Arial"/>
                              <w:color w:val="FFFFFF" w:themeColor="background1"/>
                              <w:sz w:val="14"/>
                              <w:lang w:val="fr-FR"/>
                            </w:rPr>
                          </w:pPr>
                          <w:r w:rsidRPr="005D6DD4">
                            <w:rPr>
                              <w:rFonts w:ascii="Arial"/>
                              <w:color w:val="FFFFFF" w:themeColor="background1"/>
                              <w:sz w:val="14"/>
                              <w:lang w:val="fr-FR"/>
                            </w:rPr>
                            <w:t xml:space="preserve">T Furuta et al., J Pai n Relief 2016, 5:3(Suppl) </w:t>
                          </w:r>
                          <w:r w:rsidR="00F36D5D">
                            <w:fldChar w:fldCharType="begin"/>
                          </w:r>
                          <w:r w:rsidR="00F36D5D" w:rsidRPr="005D6DD4">
                            <w:rPr>
                              <w:lang w:val="fr-FR"/>
                            </w:rPr>
                            <w:instrText xml:space="preserve"> HYPERLINK "http://dx.doi.org/10.4172/2167-0846.C1.006" \h </w:instrText>
                          </w:r>
                          <w:r w:rsidR="00F36D5D">
                            <w:fldChar w:fldCharType="separate"/>
                          </w:r>
                          <w:r w:rsidRPr="005D6DD4">
                            <w:rPr>
                              <w:rFonts w:ascii="Arial"/>
                              <w:color w:val="FFFFFF" w:themeColor="background1"/>
                              <w:sz w:val="14"/>
                              <w:lang w:val="fr-FR"/>
                            </w:rPr>
                            <w:t>http://dx.doi.org/10.4172/2167-0846.C1.006</w:t>
                          </w:r>
                          <w:r w:rsidR="00F36D5D">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D6DD4" w:rsidRDefault="00A9710C">
                    <w:pPr>
                      <w:spacing w:before="2" w:line="249" w:lineRule="auto"/>
                      <w:ind w:left="156" w:right="18" w:hanging="137"/>
                      <w:rPr>
                        <w:rFonts w:ascii="Arial"/>
                        <w:color w:val="FFFFFF" w:themeColor="background1"/>
                        <w:sz w:val="14"/>
                        <w:lang w:val="fr-FR"/>
                      </w:rPr>
                    </w:pPr>
                    <w:r w:rsidRPr="005D6DD4">
                      <w:rPr>
                        <w:rFonts w:ascii="Arial"/>
                        <w:color w:val="FFFFFF" w:themeColor="background1"/>
                        <w:sz w:val="14"/>
                        <w:lang w:val="fr-FR"/>
                      </w:rPr>
                      <w:t xml:space="preserve">T Furuta et al., J Pai n Relief 2016, 5:3(Suppl) </w:t>
                    </w:r>
                    <w:r w:rsidR="00F36D5D">
                      <w:fldChar w:fldCharType="begin"/>
                    </w:r>
                    <w:r w:rsidR="00F36D5D" w:rsidRPr="005D6DD4">
                      <w:rPr>
                        <w:lang w:val="fr-FR"/>
                      </w:rPr>
                      <w:instrText xml:space="preserve"> HYPERLINK "http://dx.doi.org/10.4172/2167-0846.C1.006" \h </w:instrText>
                    </w:r>
                    <w:r w:rsidR="00F36D5D">
                      <w:fldChar w:fldCharType="separate"/>
                    </w:r>
                    <w:r w:rsidRPr="005D6DD4">
                      <w:rPr>
                        <w:rFonts w:ascii="Arial"/>
                        <w:color w:val="FFFFFF" w:themeColor="background1"/>
                        <w:sz w:val="14"/>
                        <w:lang w:val="fr-FR"/>
                      </w:rPr>
                      <w:t>http://dx.doi.org/10.4172/2167-0846.C1.006</w:t>
                    </w:r>
                    <w:r w:rsidR="00F36D5D">
                      <w:rPr>
                        <w:rFonts w:ascii="Arial"/>
                        <w:color w:val="FFFFFF" w:themeColor="background1"/>
                        <w:sz w:val="14"/>
                      </w:rPr>
                      <w:fldChar w:fldCharType="end"/>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713"/>
    <w:rsid w:val="000E2911"/>
    <w:rsid w:val="001263DF"/>
    <w:rsid w:val="001E763C"/>
    <w:rsid w:val="00292ED9"/>
    <w:rsid w:val="00314AFB"/>
    <w:rsid w:val="00353299"/>
    <w:rsid w:val="00393C24"/>
    <w:rsid w:val="003B76D9"/>
    <w:rsid w:val="00404E5B"/>
    <w:rsid w:val="00410281"/>
    <w:rsid w:val="00414F7B"/>
    <w:rsid w:val="004355DC"/>
    <w:rsid w:val="004749B4"/>
    <w:rsid w:val="00494130"/>
    <w:rsid w:val="004F3523"/>
    <w:rsid w:val="005973B9"/>
    <w:rsid w:val="005B3A56"/>
    <w:rsid w:val="005D6DD4"/>
    <w:rsid w:val="006060CE"/>
    <w:rsid w:val="0063497F"/>
    <w:rsid w:val="0078738A"/>
    <w:rsid w:val="00873DF0"/>
    <w:rsid w:val="008756E6"/>
    <w:rsid w:val="009B2D44"/>
    <w:rsid w:val="00A07E82"/>
    <w:rsid w:val="00A9710C"/>
    <w:rsid w:val="00AE3E37"/>
    <w:rsid w:val="00B21A57"/>
    <w:rsid w:val="00C33602"/>
    <w:rsid w:val="00C9723F"/>
    <w:rsid w:val="00CD6F55"/>
    <w:rsid w:val="00D161B0"/>
    <w:rsid w:val="00D62425"/>
    <w:rsid w:val="00DE3104"/>
    <w:rsid w:val="00F36D5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A7">
    <w:name w:val="A7"/>
    <w:uiPriority w:val="99"/>
    <w:rsid w:val="005D6DD4"/>
    <w:rPr>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A7">
    <w:name w:val="A7"/>
    <w:uiPriority w:val="99"/>
    <w:rsid w:val="005D6DD4"/>
    <w:rPr>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hafsa.annab@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566</Words>
  <Characters>3115</Characters>
  <Application>Microsoft Office Word</Application>
  <DocSecurity>0</DocSecurity>
  <Lines>25</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tochiba</cp:lastModifiedBy>
  <cp:revision>3</cp:revision>
  <dcterms:created xsi:type="dcterms:W3CDTF">2019-03-15T12:56:00Z</dcterms:created>
  <dcterms:modified xsi:type="dcterms:W3CDTF">2019-03-15T12:58:00Z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