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FA332" w14:textId="336140B7" w:rsidR="007337E8" w:rsidRDefault="00B64515" w:rsidP="00CA5C18">
      <w:pPr>
        <w:jc w:val="center"/>
        <w:rPr>
          <w:rFonts w:ascii="Times New Roman" w:hAnsi="Times New Roman" w:cs="Times New Roman"/>
          <w:sz w:val="28"/>
          <w:szCs w:val="28"/>
        </w:rPr>
      </w:pPr>
      <w:r w:rsidRPr="00CB5BF5">
        <w:rPr>
          <w:rFonts w:ascii="Times New Roman" w:hAnsi="Times New Roman" w:cs="Times New Roman"/>
          <w:sz w:val="28"/>
          <w:szCs w:val="28"/>
        </w:rPr>
        <w:t xml:space="preserve">Recycling of </w:t>
      </w:r>
      <w:r w:rsidR="00D131AB" w:rsidRPr="00CB5BF5">
        <w:rPr>
          <w:rFonts w:ascii="Times New Roman" w:hAnsi="Times New Roman" w:cs="Times New Roman"/>
          <w:sz w:val="28"/>
          <w:szCs w:val="28"/>
        </w:rPr>
        <w:t>Agro-Industrial Waste in Building Materials</w:t>
      </w:r>
    </w:p>
    <w:p w14:paraId="34FC86EB" w14:textId="55FA31CC" w:rsidR="00BE742A" w:rsidRPr="00BE742A" w:rsidRDefault="00B64515" w:rsidP="00CA5C18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E742A">
        <w:rPr>
          <w:rFonts w:ascii="Times New Roman" w:hAnsi="Times New Roman" w:cs="Times New Roman"/>
          <w:sz w:val="24"/>
          <w:szCs w:val="24"/>
        </w:rPr>
        <w:t>Vasudha D. Katare</w:t>
      </w:r>
      <w:r w:rsidRPr="00BE742A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BE742A">
        <w:rPr>
          <w:rFonts w:ascii="Times New Roman" w:hAnsi="Times New Roman" w:cs="Times New Roman"/>
          <w:sz w:val="24"/>
          <w:szCs w:val="24"/>
        </w:rPr>
        <w:t>, Mangesh V. Madurwar</w:t>
      </w:r>
      <w:r w:rsidRPr="00BE742A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14:paraId="318EFAE8" w14:textId="77777777" w:rsidR="00BE742A" w:rsidRPr="00BE742A" w:rsidRDefault="00B64515" w:rsidP="00BE742A">
      <w:pPr>
        <w:jc w:val="center"/>
        <w:rPr>
          <w:rFonts w:ascii="Times New Roman" w:hAnsi="Times New Roman" w:cs="Times New Roman"/>
          <w:sz w:val="20"/>
          <w:szCs w:val="20"/>
        </w:rPr>
      </w:pPr>
      <w:r w:rsidRPr="00BE742A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BE742A">
        <w:rPr>
          <w:rFonts w:ascii="Times New Roman" w:hAnsi="Times New Roman" w:cs="Times New Roman"/>
          <w:sz w:val="20"/>
          <w:szCs w:val="20"/>
        </w:rPr>
        <w:t>Ph.D. Research Scholar, Department of Civil Engineering, Visvesvaraya National Institute of Technology, Nagpur, India, Email address: vasudhakatare@gmail.com.</w:t>
      </w:r>
    </w:p>
    <w:p w14:paraId="7A553772" w14:textId="553C54EC" w:rsidR="00BE742A" w:rsidRPr="00BE742A" w:rsidRDefault="00B64515" w:rsidP="00BE742A">
      <w:pPr>
        <w:jc w:val="center"/>
        <w:rPr>
          <w:rFonts w:ascii="Times New Roman" w:hAnsi="Times New Roman" w:cs="Times New Roman"/>
          <w:sz w:val="20"/>
          <w:szCs w:val="20"/>
        </w:rPr>
      </w:pPr>
      <w:r w:rsidRPr="00BE742A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BE742A">
        <w:rPr>
          <w:rFonts w:ascii="Times New Roman" w:hAnsi="Times New Roman" w:cs="Times New Roman"/>
          <w:sz w:val="20"/>
          <w:szCs w:val="20"/>
        </w:rPr>
        <w:t>(Corresponding author) Assistant Professor, Department of Civil Engineering, Visvesvaraya National Institute of Technology, Nagpur, India, Email address: mangesh_bits@yahoo.com.</w:t>
      </w:r>
    </w:p>
    <w:p w14:paraId="4E2EC617" w14:textId="1C93ADF9" w:rsidR="00CA5C18" w:rsidRDefault="00B64515" w:rsidP="00CA5C1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aim of present research was to study the sugar-ethanol industrial by-product </w:t>
      </w:r>
      <w:r w:rsidR="000210DD">
        <w:rPr>
          <w:rFonts w:ascii="Times New Roman" w:hAnsi="Times New Roman" w:cs="Times New Roman"/>
          <w:sz w:val="24"/>
          <w:szCs w:val="24"/>
        </w:rPr>
        <w:t xml:space="preserve">(i.e. sugarcane </w:t>
      </w:r>
      <w:r w:rsidR="00B66395">
        <w:rPr>
          <w:rFonts w:ascii="Times New Roman" w:hAnsi="Times New Roman" w:cs="Times New Roman"/>
          <w:sz w:val="24"/>
          <w:szCs w:val="24"/>
        </w:rPr>
        <w:t>biomass ash</w:t>
      </w:r>
      <w:r w:rsidR="009731D9">
        <w:rPr>
          <w:rFonts w:ascii="Times New Roman" w:hAnsi="Times New Roman" w:cs="Times New Roman"/>
          <w:sz w:val="24"/>
          <w:szCs w:val="24"/>
        </w:rPr>
        <w:t xml:space="preserve"> [SCBA]</w:t>
      </w:r>
      <w:r w:rsidR="000210DD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in order to examine its potential in manufacturing the building materials.</w:t>
      </w:r>
      <w:r w:rsidR="00C437B4">
        <w:rPr>
          <w:rFonts w:ascii="Times New Roman" w:hAnsi="Times New Roman" w:cs="Times New Roman"/>
          <w:sz w:val="24"/>
          <w:szCs w:val="24"/>
        </w:rPr>
        <w:t xml:space="preserve"> </w:t>
      </w:r>
      <w:r w:rsidR="00020A01">
        <w:rPr>
          <w:rFonts w:ascii="Times New Roman" w:hAnsi="Times New Roman" w:cs="Times New Roman"/>
          <w:sz w:val="24"/>
          <w:szCs w:val="24"/>
        </w:rPr>
        <w:t>The characterization of SCBA was carried out</w:t>
      </w:r>
      <w:r w:rsidR="00FF0CE9">
        <w:rPr>
          <w:rFonts w:ascii="Times New Roman" w:hAnsi="Times New Roman" w:cs="Times New Roman"/>
          <w:sz w:val="24"/>
          <w:szCs w:val="24"/>
        </w:rPr>
        <w:t xml:space="preserve"> using particle size distribution (PSD), X-ray Fluorescence (XRF), thermogravimetric analysis (TG)</w:t>
      </w:r>
      <w:r w:rsidR="00BC51FA">
        <w:rPr>
          <w:rFonts w:ascii="Times New Roman" w:hAnsi="Times New Roman" w:cs="Times New Roman"/>
          <w:sz w:val="24"/>
          <w:szCs w:val="24"/>
        </w:rPr>
        <w:t>, and physico-chemical tests</w:t>
      </w:r>
      <w:r w:rsidR="00020A01">
        <w:rPr>
          <w:rFonts w:ascii="Times New Roman" w:hAnsi="Times New Roman" w:cs="Times New Roman"/>
          <w:sz w:val="24"/>
          <w:szCs w:val="24"/>
        </w:rPr>
        <w:t xml:space="preserve">. </w:t>
      </w:r>
      <w:r w:rsidR="00C437B4">
        <w:rPr>
          <w:rFonts w:ascii="Times New Roman" w:hAnsi="Times New Roman" w:cs="Times New Roman"/>
          <w:sz w:val="24"/>
          <w:szCs w:val="24"/>
        </w:rPr>
        <w:t xml:space="preserve">For recycling the </w:t>
      </w:r>
      <w:r w:rsidR="008D3BD1">
        <w:rPr>
          <w:rFonts w:ascii="Times New Roman" w:hAnsi="Times New Roman" w:cs="Times New Roman"/>
          <w:sz w:val="24"/>
          <w:szCs w:val="24"/>
        </w:rPr>
        <w:t>SCBA</w:t>
      </w:r>
      <w:r w:rsidR="009731D9">
        <w:rPr>
          <w:rFonts w:ascii="Times New Roman" w:hAnsi="Times New Roman" w:cs="Times New Roman"/>
          <w:sz w:val="24"/>
          <w:szCs w:val="24"/>
        </w:rPr>
        <w:t>, it was processed in the classifier</w:t>
      </w:r>
      <w:r w:rsidR="006B4624">
        <w:rPr>
          <w:rFonts w:ascii="Times New Roman" w:hAnsi="Times New Roman" w:cs="Times New Roman"/>
          <w:sz w:val="24"/>
          <w:szCs w:val="24"/>
        </w:rPr>
        <w:t>. Further, it was thermally treated at its optimum temperature</w:t>
      </w:r>
      <w:r w:rsidR="00395133">
        <w:rPr>
          <w:rFonts w:ascii="Times New Roman" w:hAnsi="Times New Roman" w:cs="Times New Roman"/>
          <w:sz w:val="24"/>
          <w:szCs w:val="24"/>
        </w:rPr>
        <w:t xml:space="preserve"> and for the optimum duration</w:t>
      </w:r>
      <w:r w:rsidR="00185D61">
        <w:rPr>
          <w:rFonts w:ascii="Times New Roman" w:hAnsi="Times New Roman" w:cs="Times New Roman"/>
          <w:sz w:val="24"/>
          <w:szCs w:val="24"/>
        </w:rPr>
        <w:t xml:space="preserve"> by studying its thermal stability</w:t>
      </w:r>
      <w:r w:rsidR="009731D9">
        <w:rPr>
          <w:rFonts w:ascii="Times New Roman" w:hAnsi="Times New Roman" w:cs="Times New Roman"/>
          <w:sz w:val="24"/>
          <w:szCs w:val="24"/>
        </w:rPr>
        <w:t xml:space="preserve">. </w:t>
      </w:r>
      <w:r w:rsidR="00772B63">
        <w:rPr>
          <w:rFonts w:ascii="Times New Roman" w:hAnsi="Times New Roman" w:cs="Times New Roman"/>
          <w:sz w:val="24"/>
          <w:szCs w:val="24"/>
        </w:rPr>
        <w:t xml:space="preserve">The particles were grouped </w:t>
      </w:r>
      <w:r w:rsidR="0077514A">
        <w:rPr>
          <w:rFonts w:ascii="Times New Roman" w:hAnsi="Times New Roman" w:cs="Times New Roman"/>
          <w:sz w:val="24"/>
          <w:szCs w:val="24"/>
        </w:rPr>
        <w:t xml:space="preserve">according to their respective sizes. </w:t>
      </w:r>
      <w:r w:rsidR="006E52D7">
        <w:rPr>
          <w:rFonts w:ascii="Times New Roman" w:hAnsi="Times New Roman" w:cs="Times New Roman"/>
          <w:sz w:val="24"/>
          <w:szCs w:val="24"/>
        </w:rPr>
        <w:t xml:space="preserve">Each group </w:t>
      </w:r>
      <w:r w:rsidR="004520D1">
        <w:rPr>
          <w:rFonts w:ascii="Times New Roman" w:hAnsi="Times New Roman" w:cs="Times New Roman"/>
          <w:sz w:val="24"/>
          <w:szCs w:val="24"/>
        </w:rPr>
        <w:t>particles were utilized for the development of different building material applications with respect to its potential</w:t>
      </w:r>
      <w:r w:rsidR="00522989">
        <w:rPr>
          <w:rFonts w:ascii="Times New Roman" w:hAnsi="Times New Roman" w:cs="Times New Roman"/>
          <w:sz w:val="24"/>
          <w:szCs w:val="24"/>
        </w:rPr>
        <w:t>ity</w:t>
      </w:r>
      <w:r w:rsidR="004520D1">
        <w:rPr>
          <w:rFonts w:ascii="Times New Roman" w:hAnsi="Times New Roman" w:cs="Times New Roman"/>
          <w:sz w:val="24"/>
          <w:szCs w:val="24"/>
        </w:rPr>
        <w:t xml:space="preserve"> and feasibility. The building materials developed such as supplementary cementitious material, </w:t>
      </w:r>
      <w:r w:rsidR="00CB1773">
        <w:rPr>
          <w:rFonts w:ascii="Times New Roman" w:hAnsi="Times New Roman" w:cs="Times New Roman"/>
          <w:sz w:val="24"/>
          <w:szCs w:val="24"/>
        </w:rPr>
        <w:t xml:space="preserve">masonry product, </w:t>
      </w:r>
      <w:r w:rsidR="00CE57AB">
        <w:rPr>
          <w:rFonts w:ascii="Times New Roman" w:hAnsi="Times New Roman" w:cs="Times New Roman"/>
          <w:sz w:val="24"/>
          <w:szCs w:val="24"/>
        </w:rPr>
        <w:t>paint, and concrete blocks (ordinary, standard, and high strength grade)</w:t>
      </w:r>
      <w:r w:rsidR="004520D1">
        <w:rPr>
          <w:rFonts w:ascii="Times New Roman" w:hAnsi="Times New Roman" w:cs="Times New Roman"/>
          <w:sz w:val="24"/>
          <w:szCs w:val="24"/>
        </w:rPr>
        <w:t xml:space="preserve">. </w:t>
      </w:r>
      <w:r w:rsidR="002A026B">
        <w:rPr>
          <w:rFonts w:ascii="Times New Roman" w:hAnsi="Times New Roman" w:cs="Times New Roman"/>
          <w:sz w:val="24"/>
          <w:szCs w:val="24"/>
        </w:rPr>
        <w:t xml:space="preserve">The developed materials were tested for physico-mechanical and durability properties as per the recommendations. The experimental results reflect the energy-efficient, sustainable, cost-benefit, durable building materials which meet the necessary requirements of the </w:t>
      </w:r>
      <w:r w:rsidR="0036200D">
        <w:rPr>
          <w:rFonts w:ascii="Times New Roman" w:hAnsi="Times New Roman" w:cs="Times New Roman"/>
          <w:sz w:val="24"/>
          <w:szCs w:val="24"/>
        </w:rPr>
        <w:t xml:space="preserve">respective </w:t>
      </w:r>
      <w:r w:rsidR="002A026B">
        <w:rPr>
          <w:rFonts w:ascii="Times New Roman" w:hAnsi="Times New Roman" w:cs="Times New Roman"/>
          <w:sz w:val="24"/>
          <w:szCs w:val="24"/>
        </w:rPr>
        <w:t xml:space="preserve">standards. </w:t>
      </w:r>
    </w:p>
    <w:p w14:paraId="72745F06" w14:textId="7ED97BEF" w:rsidR="00AB3D11" w:rsidRPr="00AB3D11" w:rsidRDefault="00B64515" w:rsidP="00CA5C1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AB3D11">
        <w:rPr>
          <w:rFonts w:ascii="Times New Roman" w:hAnsi="Times New Roman" w:cs="Times New Roman"/>
          <w:i/>
          <w:sz w:val="24"/>
          <w:szCs w:val="24"/>
        </w:rPr>
        <w:t xml:space="preserve">Keywords: </w:t>
      </w:r>
      <w:r w:rsidR="00A73A75">
        <w:rPr>
          <w:rFonts w:ascii="Times New Roman" w:hAnsi="Times New Roman" w:cs="Times New Roman"/>
          <w:i/>
          <w:sz w:val="24"/>
          <w:szCs w:val="24"/>
        </w:rPr>
        <w:t>building materials</w:t>
      </w:r>
      <w:r w:rsidR="00A73A7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73A75">
        <w:rPr>
          <w:rFonts w:ascii="Times New Roman" w:hAnsi="Times New Roman" w:cs="Times New Roman"/>
          <w:i/>
          <w:sz w:val="24"/>
          <w:szCs w:val="24"/>
        </w:rPr>
        <w:t>classifier</w:t>
      </w:r>
      <w:r w:rsidR="00A73A7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A73A75">
        <w:rPr>
          <w:rFonts w:ascii="Times New Roman" w:hAnsi="Times New Roman" w:cs="Times New Roman"/>
          <w:i/>
          <w:sz w:val="24"/>
          <w:szCs w:val="24"/>
        </w:rPr>
        <w:t>recycling</w:t>
      </w:r>
      <w:r w:rsidR="00A73A7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0D6F1E">
        <w:rPr>
          <w:rFonts w:ascii="Times New Roman" w:hAnsi="Times New Roman" w:cs="Times New Roman"/>
          <w:i/>
          <w:sz w:val="24"/>
          <w:szCs w:val="24"/>
        </w:rPr>
        <w:t>s</w:t>
      </w: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 xml:space="preserve">ugarcane biomass ash, sustainable, </w:t>
      </w:r>
    </w:p>
    <w:sectPr w:rsidR="00AB3D11" w:rsidRPr="00AB3D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E8"/>
    <w:rsid w:val="000155C4"/>
    <w:rsid w:val="00020A01"/>
    <w:rsid w:val="000210DD"/>
    <w:rsid w:val="00074228"/>
    <w:rsid w:val="000D6F1E"/>
    <w:rsid w:val="00185D61"/>
    <w:rsid w:val="001C6FF2"/>
    <w:rsid w:val="00233C0D"/>
    <w:rsid w:val="002A026B"/>
    <w:rsid w:val="0036200D"/>
    <w:rsid w:val="00395133"/>
    <w:rsid w:val="004520D1"/>
    <w:rsid w:val="004B69FF"/>
    <w:rsid w:val="00522989"/>
    <w:rsid w:val="006B4624"/>
    <w:rsid w:val="006E52D7"/>
    <w:rsid w:val="007337E8"/>
    <w:rsid w:val="00772B63"/>
    <w:rsid w:val="0077514A"/>
    <w:rsid w:val="0081784A"/>
    <w:rsid w:val="008D3BD1"/>
    <w:rsid w:val="009731D9"/>
    <w:rsid w:val="00A73A75"/>
    <w:rsid w:val="00AB3D11"/>
    <w:rsid w:val="00B64515"/>
    <w:rsid w:val="00B66395"/>
    <w:rsid w:val="00BA51D9"/>
    <w:rsid w:val="00BC51FA"/>
    <w:rsid w:val="00BE742A"/>
    <w:rsid w:val="00C15283"/>
    <w:rsid w:val="00C437B4"/>
    <w:rsid w:val="00CA5C18"/>
    <w:rsid w:val="00CB1773"/>
    <w:rsid w:val="00CB5BF5"/>
    <w:rsid w:val="00CE57AB"/>
    <w:rsid w:val="00D131AB"/>
    <w:rsid w:val="00F14953"/>
    <w:rsid w:val="00F155D0"/>
    <w:rsid w:val="00FF0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EFC8B"/>
  <w15:chartTrackingRefBased/>
  <w15:docId w15:val="{4AAB5116-58E0-451D-84F9-C2D46BFEE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C0D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C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C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65</cp:revision>
  <dcterms:created xsi:type="dcterms:W3CDTF">2018-10-11T08:03:00Z</dcterms:created>
  <dcterms:modified xsi:type="dcterms:W3CDTF">2018-10-11T12:24:00Z</dcterms:modified>
</cp:coreProperties>
</file>