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87BDA" w14:textId="0D7F21E2" w:rsidR="00B44643" w:rsidRDefault="00B44643" w:rsidP="00B44643">
      <w:pPr>
        <w:pStyle w:val="BodyText"/>
        <w:spacing w:before="73" w:line="198" w:lineRule="exact"/>
        <w:ind w:left="100" w:right="5987"/>
        <w:rPr>
          <w:rFonts w:ascii="Arial"/>
        </w:rPr>
      </w:pPr>
      <w:r w:rsidRPr="00B44643">
        <w:rPr>
          <w:rFonts w:ascii="Arial"/>
          <w:noProof/>
        </w:rPr>
        <mc:AlternateContent>
          <mc:Choice Requires="wps">
            <w:drawing>
              <wp:anchor distT="45720" distB="45720" distL="114300" distR="114300" simplePos="0" relativeHeight="251660288" behindDoc="0" locked="0" layoutInCell="1" allowOverlap="1" wp14:anchorId="145CDC3D" wp14:editId="57A7E4FA">
                <wp:simplePos x="0" y="0"/>
                <wp:positionH relativeFrom="column">
                  <wp:posOffset>82550</wp:posOffset>
                </wp:positionH>
                <wp:positionV relativeFrom="paragraph">
                  <wp:posOffset>-342900</wp:posOffset>
                </wp:positionV>
                <wp:extent cx="68008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1404620"/>
                        </a:xfrm>
                        <a:prstGeom prst="rect">
                          <a:avLst/>
                        </a:prstGeom>
                        <a:noFill/>
                        <a:ln w="9525">
                          <a:noFill/>
                          <a:miter lim="800000"/>
                          <a:headEnd/>
                          <a:tailEnd/>
                        </a:ln>
                      </wps:spPr>
                      <wps:txbx>
                        <w:txbxContent>
                          <w:p w14:paraId="26B90BE0" w14:textId="19FA3097" w:rsidR="00B44643" w:rsidRPr="00B44643" w:rsidRDefault="00B44643">
                            <w:pPr>
                              <w:rPr>
                                <w:sz w:val="40"/>
                                <w:szCs w:val="40"/>
                              </w:rPr>
                            </w:pPr>
                            <w:r w:rsidRPr="00B44643">
                              <w:rPr>
                                <w:b/>
                                <w:bCs/>
                                <w:sz w:val="40"/>
                                <w:szCs w:val="40"/>
                              </w:rPr>
                              <w:t xml:space="preserve">How is knowledge of </w:t>
                            </w:r>
                            <w:proofErr w:type="spellStart"/>
                            <w:r w:rsidRPr="00B44643">
                              <w:rPr>
                                <w:b/>
                                <w:bCs/>
                                <w:sz w:val="40"/>
                                <w:szCs w:val="40"/>
                              </w:rPr>
                              <w:t>ionising</w:t>
                            </w:r>
                            <w:proofErr w:type="spellEnd"/>
                            <w:r w:rsidRPr="00B44643">
                              <w:rPr>
                                <w:b/>
                                <w:bCs/>
                                <w:sz w:val="40"/>
                                <w:szCs w:val="40"/>
                              </w:rPr>
                              <w:t xml:space="preserve"> radiation safety taught and assessed in the UK undergraduate medical curriculum?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5CDC3D" id="_x0000_t202" coordsize="21600,21600" o:spt="202" path="m,l,21600r21600,l21600,xe">
                <v:stroke joinstyle="miter"/>
                <v:path gradientshapeok="t" o:connecttype="rect"/>
              </v:shapetype>
              <v:shape id="Text Box 2" o:spid="_x0000_s1026" type="#_x0000_t202" style="position:absolute;left:0;text-align:left;margin-left:6.5pt;margin-top:-27pt;width:535.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" filled="f" stroked="f">
                <v:textbox style="mso-fit-shape-to-text:t">
                  <w:txbxContent>
                    <w:p w14:paraId="26B90BE0" w14:textId="19FA3097" w:rsidR="00B44643" w:rsidRPr="00B44643" w:rsidRDefault="00B44643">
                      <w:pPr>
                        <w:rPr>
                          <w:sz w:val="40"/>
                          <w:szCs w:val="40"/>
                        </w:rPr>
                      </w:pPr>
                      <w:r w:rsidRPr="00B44643">
                        <w:rPr>
                          <w:b/>
                          <w:bCs/>
                          <w:sz w:val="40"/>
                          <w:szCs w:val="40"/>
                        </w:rPr>
                        <w:t xml:space="preserve">How is knowledge of </w:t>
                      </w:r>
                      <w:proofErr w:type="spellStart"/>
                      <w:r w:rsidRPr="00B44643">
                        <w:rPr>
                          <w:b/>
                          <w:bCs/>
                          <w:sz w:val="40"/>
                          <w:szCs w:val="40"/>
                        </w:rPr>
                        <w:t>ionising</w:t>
                      </w:r>
                      <w:proofErr w:type="spellEnd"/>
                      <w:r w:rsidRPr="00B44643">
                        <w:rPr>
                          <w:b/>
                          <w:bCs/>
                          <w:sz w:val="40"/>
                          <w:szCs w:val="40"/>
                        </w:rPr>
                        <w:t xml:space="preserve"> radiation safety taught and assessed in the UK undergraduate medical curriculum?</w:t>
                      </w:r>
                    </w:p>
                  </w:txbxContent>
                </v:textbox>
                <w10:wrap type="square"/>
              </v:shape>
            </w:pict>
          </mc:Fallback>
        </mc:AlternateContent>
      </w:r>
    </w:p>
    <w:p w14:paraId="52A9FE66" w14:textId="3878CDE2" w:rsidR="005973B9" w:rsidRDefault="0078738A" w:rsidP="00B44643">
      <w:pPr>
        <w:pStyle w:val="BodyText"/>
        <w:spacing w:before="73" w:line="198" w:lineRule="exact"/>
        <w:ind w:left="100" w:right="5987"/>
        <w:rPr>
          <w:rFonts w:ascii="Arial"/>
        </w:rPr>
      </w:pPr>
      <w:r>
        <w:rPr>
          <w:rFonts w:ascii="Arial"/>
        </w:rPr>
        <w:t xml:space="preserve">Dr </w:t>
      </w:r>
      <w:r w:rsidR="00B44643">
        <w:rPr>
          <w:rFonts w:ascii="Arial"/>
        </w:rPr>
        <w:t>Shruthi Shanmugaraj and Dr Zahra Mughal</w:t>
      </w:r>
    </w:p>
    <w:p w14:paraId="5E916140" w14:textId="77777777" w:rsidR="00AE3E37" w:rsidRDefault="00AE3E37">
      <w:pPr>
        <w:pStyle w:val="BodyText"/>
        <w:rPr>
          <w:rFonts w:ascii="Arial"/>
          <w:sz w:val="20"/>
        </w:rPr>
      </w:pPr>
    </w:p>
    <w:p w14:paraId="0A4CB80F" w14:textId="77777777" w:rsidR="00AE3E37" w:rsidRDefault="00AE3E37">
      <w:pPr>
        <w:pStyle w:val="BodyText"/>
        <w:spacing w:before="3"/>
        <w:rPr>
          <w:rFonts w:ascii="Arial"/>
          <w:sz w:val="21"/>
        </w:rPr>
      </w:pPr>
    </w:p>
    <w:p w14:paraId="3C3DC8D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94E3B64" w14:textId="51D6A6C1" w:rsidR="00AE3E37" w:rsidRDefault="00A9710C">
      <w:pPr>
        <w:pStyle w:val="Heading3"/>
        <w:spacing w:before="147"/>
        <w:jc w:val="both"/>
      </w:pPr>
      <w:r>
        <w:rPr>
          <w:color w:val="BF5A14"/>
        </w:rPr>
        <w:t>Abstract</w:t>
      </w:r>
      <w:r w:rsidR="00404E5B">
        <w:rPr>
          <w:color w:val="BF5A14"/>
        </w:rPr>
        <w:t xml:space="preserve"> </w:t>
      </w:r>
    </w:p>
    <w:p w14:paraId="1EB93FF1" w14:textId="77777777" w:rsidR="00B44643" w:rsidRPr="00B44643" w:rsidRDefault="00B44643" w:rsidP="00B44643">
      <w:pPr>
        <w:pStyle w:val="BodyText"/>
        <w:spacing w:before="90" w:line="280" w:lineRule="auto"/>
        <w:ind w:left="100"/>
        <w:jc w:val="both"/>
        <w:rPr>
          <w:b/>
          <w:bCs/>
        </w:rPr>
      </w:pPr>
      <w:r w:rsidRPr="00B44643">
        <w:rPr>
          <w:b/>
          <w:bCs/>
        </w:rPr>
        <w:t xml:space="preserve">Introduction </w:t>
      </w:r>
    </w:p>
    <w:p w14:paraId="5157A8BB" w14:textId="6AFC19F2" w:rsidR="00B44643" w:rsidRDefault="00B44643" w:rsidP="00B44643">
      <w:pPr>
        <w:pStyle w:val="BodyText"/>
        <w:spacing w:before="90" w:line="280" w:lineRule="auto"/>
        <w:jc w:val="both"/>
      </w:pPr>
      <w:r>
        <w:t xml:space="preserve">The </w:t>
      </w:r>
      <w:proofErr w:type="spellStart"/>
      <w:r>
        <w:t>Ionising</w:t>
      </w:r>
      <w:proofErr w:type="spellEnd"/>
      <w:r>
        <w:t xml:space="preserve"> Radiation (Medical Exposure) Regulations (IR(ME)R) place a statutory responsibility on referrers to justify </w:t>
      </w:r>
      <w:proofErr w:type="spellStart"/>
      <w:r>
        <w:t>ionising</w:t>
      </w:r>
      <w:proofErr w:type="spellEnd"/>
      <w:r>
        <w:t xml:space="preserve"> radiation exposure. Despite this, UK undergraduate curricula do not mandate formal radiation protection training. GMC and WHO patient safety frameworks expect graduates to understand radiation risks and counsel patients. Although reinforced by the Royal College of Radiologists’ Undergraduate Radiology Curriculum, delivery remains variable, raising concerns about graduates’ preparedness to request imaging safely. </w:t>
      </w:r>
    </w:p>
    <w:p w14:paraId="7C9D7741" w14:textId="77777777" w:rsidR="00B44643" w:rsidRDefault="00B44643" w:rsidP="00B44643">
      <w:pPr>
        <w:pStyle w:val="BodyText"/>
        <w:spacing w:before="90" w:line="280" w:lineRule="auto"/>
        <w:jc w:val="both"/>
      </w:pPr>
    </w:p>
    <w:p w14:paraId="2AF0F14A" w14:textId="77777777" w:rsidR="00B44643" w:rsidRPr="00B44643" w:rsidRDefault="00B44643" w:rsidP="00B44643">
      <w:pPr>
        <w:pStyle w:val="BodyText"/>
        <w:spacing w:before="90" w:line="280" w:lineRule="auto"/>
        <w:ind w:left="100"/>
        <w:jc w:val="both"/>
        <w:rPr>
          <w:b/>
          <w:bCs/>
        </w:rPr>
      </w:pPr>
      <w:r w:rsidRPr="00B44643">
        <w:rPr>
          <w:b/>
          <w:bCs/>
        </w:rPr>
        <w:t xml:space="preserve">Methodology </w:t>
      </w:r>
    </w:p>
    <w:p w14:paraId="55023C38" w14:textId="427C231F" w:rsidR="00B44643" w:rsidRDefault="00B44643" w:rsidP="00B44643">
      <w:pPr>
        <w:pStyle w:val="BodyText"/>
        <w:spacing w:before="90" w:line="280" w:lineRule="auto"/>
        <w:jc w:val="both"/>
      </w:pPr>
      <w:r>
        <w:t>A narrative literature review was undertaken using PubMed, Medline, Cochrane and Google Scholar, with additional studies identified through reference-list screening. Search terms included “radiation protection”, “radiation safety”, “</w:t>
      </w:r>
      <w:proofErr w:type="spellStart"/>
      <w:r>
        <w:t>ionising</w:t>
      </w:r>
      <w:proofErr w:type="spellEnd"/>
      <w:r>
        <w:t xml:space="preserve"> radiation”, “IR(ME)R”, “medical student”, “undergraduate” and “curriculum”. Peer-reviewed studies published since 2000 involving UK undergraduate medical students were included; postgraduate and imaging interpretation studies were excluded. Nine papers were reviewed, and findings were </w:t>
      </w:r>
      <w:proofErr w:type="spellStart"/>
      <w:r>
        <w:t>synthesised</w:t>
      </w:r>
      <w:proofErr w:type="spellEnd"/>
      <w:r>
        <w:t xml:space="preserve"> thematically. </w:t>
      </w:r>
    </w:p>
    <w:p w14:paraId="35F9E4A7" w14:textId="77777777" w:rsidR="00B44643" w:rsidRDefault="00B44643" w:rsidP="00B44643">
      <w:pPr>
        <w:pStyle w:val="BodyText"/>
        <w:spacing w:before="90" w:line="280" w:lineRule="auto"/>
        <w:jc w:val="both"/>
      </w:pPr>
    </w:p>
    <w:p w14:paraId="5AD3DE32" w14:textId="42FCAEEE" w:rsidR="00B44643" w:rsidRPr="00B44643" w:rsidRDefault="00B44643" w:rsidP="00B44643">
      <w:pPr>
        <w:pStyle w:val="BodyText"/>
        <w:spacing w:before="90" w:line="280" w:lineRule="auto"/>
        <w:ind w:left="100"/>
        <w:jc w:val="both"/>
        <w:rPr>
          <w:b/>
          <w:bCs/>
        </w:rPr>
      </w:pPr>
      <w:r w:rsidRPr="00B44643">
        <w:rPr>
          <w:b/>
          <w:bCs/>
        </w:rPr>
        <w:t xml:space="preserve">Results/Themes </w:t>
      </w:r>
    </w:p>
    <w:p w14:paraId="57079845" w14:textId="77777777" w:rsidR="00B44643" w:rsidRDefault="00B44643" w:rsidP="00B44643">
      <w:pPr>
        <w:pStyle w:val="BodyText"/>
        <w:spacing w:before="90" w:line="280" w:lineRule="auto"/>
        <w:jc w:val="both"/>
      </w:pPr>
      <w:r>
        <w:t xml:space="preserve">Three themes emerged. First, significant knowledge deficits were identified: final-year students achieved a mean score of 49.3% on radiation legislation and exposure knowledge. Additionally, students commonly believed that ultrasound and MRI use </w:t>
      </w:r>
      <w:proofErr w:type="spellStart"/>
      <w:r>
        <w:t>ionising</w:t>
      </w:r>
      <w:proofErr w:type="spellEnd"/>
      <w:r>
        <w:t xml:space="preserve"> radiation. </w:t>
      </w:r>
    </w:p>
    <w:p w14:paraId="11F28DAB" w14:textId="77777777" w:rsidR="00B44643" w:rsidRDefault="00B44643" w:rsidP="00B44643">
      <w:pPr>
        <w:pStyle w:val="BodyText"/>
        <w:spacing w:before="90" w:line="280" w:lineRule="auto"/>
        <w:jc w:val="both"/>
      </w:pPr>
      <w:r>
        <w:t xml:space="preserve">Second, teaching is inconsistent and insufficient. A Scottish medical school survey found Radiology comprised only 0.3% of timetabled teaching, with little dedicated radiation protection teaching. Similarly, 64–76% of Foundation doctors reported inadequate or absent undergraduate teaching. </w:t>
      </w:r>
    </w:p>
    <w:p w14:paraId="249ABC43" w14:textId="0371AA9F" w:rsidR="00B44643" w:rsidRDefault="00B44643" w:rsidP="00B44643">
      <w:pPr>
        <w:pStyle w:val="BodyText"/>
        <w:spacing w:before="90" w:line="280" w:lineRule="auto"/>
        <w:jc w:val="both"/>
      </w:pPr>
      <w:r>
        <w:t xml:space="preserve">Third, several effective educational approaches were identified. Recommended assessments included radiation safety OSCE stations, e-learning modules and single-best-answer questions. An integrative review of eight educational interventions found increased knowledge following training, with five demonstrating statistically significant improvements. Over half of participants in two studies reported that training could alter future imaging-requesting </w:t>
      </w:r>
      <w:proofErr w:type="spellStart"/>
      <w:r>
        <w:t>behaviour</w:t>
      </w:r>
      <w:proofErr w:type="spellEnd"/>
      <w:r>
        <w:t xml:space="preserve">. </w:t>
      </w:r>
    </w:p>
    <w:p w14:paraId="570327E5" w14:textId="77777777" w:rsidR="00B44643" w:rsidRDefault="00B44643" w:rsidP="00B44643">
      <w:pPr>
        <w:pStyle w:val="BodyText"/>
        <w:spacing w:before="90" w:line="280" w:lineRule="auto"/>
        <w:jc w:val="both"/>
      </w:pPr>
    </w:p>
    <w:p w14:paraId="31B39009" w14:textId="06A92736" w:rsidR="00B44643" w:rsidRPr="00B44643" w:rsidRDefault="00B44643" w:rsidP="00B44643">
      <w:pPr>
        <w:pStyle w:val="BodyText"/>
        <w:spacing w:before="90" w:line="280" w:lineRule="auto"/>
        <w:ind w:left="100"/>
        <w:jc w:val="both"/>
        <w:rPr>
          <w:b/>
          <w:bCs/>
        </w:rPr>
      </w:pPr>
      <w:r w:rsidRPr="00B44643">
        <w:rPr>
          <w:b/>
          <w:bCs/>
        </w:rPr>
        <w:t xml:space="preserve">Conclusion </w:t>
      </w:r>
    </w:p>
    <w:p w14:paraId="39494505" w14:textId="106E2DFD" w:rsidR="00AE3E37" w:rsidRDefault="00B44643" w:rsidP="00B44643">
      <w:pPr>
        <w:pStyle w:val="BodyText"/>
        <w:spacing w:before="90" w:line="280" w:lineRule="auto"/>
        <w:jc w:val="both"/>
      </w:pPr>
      <w:r>
        <w:t>Radiation protection education remains inconsistently delivered despite regulatory and patient safety expectations. Evidence suggests these deficiencies are educationally modifiable. Greater curricular integration, structured teaching and robust assessment are needed to ensure graduates can justify imaging requests and communicate radiation risks safely.</w:t>
      </w:r>
    </w:p>
    <w:p w14:paraId="786B7C36" w14:textId="77777777" w:rsidR="00B44643" w:rsidRDefault="00B44643" w:rsidP="00B44643">
      <w:pPr>
        <w:pStyle w:val="BodyText"/>
        <w:spacing w:before="90" w:line="280" w:lineRule="auto"/>
        <w:jc w:val="both"/>
      </w:pPr>
    </w:p>
    <w:p w14:paraId="7ADD2750" w14:textId="77777777" w:rsidR="00B44643" w:rsidRDefault="00B44643" w:rsidP="00B44643">
      <w:pPr>
        <w:pStyle w:val="BodyText"/>
        <w:spacing w:before="90" w:line="280" w:lineRule="auto"/>
        <w:jc w:val="both"/>
      </w:pPr>
    </w:p>
    <w:p w14:paraId="7DF4C6DA" w14:textId="29771BAC" w:rsidR="00AE3E37" w:rsidRPr="00B44643" w:rsidRDefault="00A9710C" w:rsidP="00B44643">
      <w:pPr>
        <w:pStyle w:val="Heading3"/>
        <w:spacing w:before="74"/>
        <w:ind w:left="0"/>
      </w:pPr>
      <w:r>
        <w:rPr>
          <w:b w:val="0"/>
        </w:rPr>
        <w:br w:type="column"/>
      </w:r>
    </w:p>
    <w:p w14:paraId="327D8D09" w14:textId="4E354F13" w:rsidR="005973B9" w:rsidRDefault="005973B9" w:rsidP="005973B9">
      <w:pPr>
        <w:spacing w:line="204" w:lineRule="exact"/>
        <w:rPr>
          <w:rFonts w:ascii="Arial"/>
          <w:b/>
          <w:sz w:val="20"/>
        </w:rPr>
      </w:pPr>
      <w:r>
        <w:rPr>
          <w:rFonts w:ascii="Arial"/>
          <w:b/>
          <w:color w:val="BF5A14"/>
          <w:sz w:val="20"/>
        </w:rPr>
        <w:br/>
      </w:r>
      <w:r w:rsidR="00B44643">
        <w:rPr>
          <w:rFonts w:ascii="Arial"/>
          <w:b/>
          <w:color w:val="BF5A14"/>
          <w:sz w:val="20"/>
        </w:rPr>
        <w:t>References</w:t>
      </w:r>
      <w:r w:rsidR="00B44643">
        <w:rPr>
          <w:rFonts w:ascii="Arial"/>
          <w:b/>
          <w:color w:val="BF5A14"/>
          <w:sz w:val="20"/>
        </w:rPr>
        <w:br/>
      </w:r>
    </w:p>
    <w:p w14:paraId="1FE4F666"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Hankin, R.A. and Jones, S.P. (2020). The impact of educational interventions on clinicians’ knowledge of radiation protection: An integrative review. Radiography, [online] 26(3), </w:t>
      </w:r>
      <w:proofErr w:type="gramStart"/>
      <w:r w:rsidRPr="00B44643">
        <w:rPr>
          <w:rFonts w:ascii="Calibri" w:eastAsia="Calibri" w:hAnsi="Calibri" w:cs="Calibri"/>
          <w:sz w:val="18"/>
        </w:rPr>
        <w:t>pp.e</w:t>
      </w:r>
      <w:proofErr w:type="gramEnd"/>
      <w:r w:rsidRPr="00B44643">
        <w:rPr>
          <w:rFonts w:ascii="Calibri" w:eastAsia="Calibri" w:hAnsi="Calibri" w:cs="Calibri"/>
          <w:sz w:val="18"/>
        </w:rPr>
        <w:t xml:space="preserve">179-e185. </w:t>
      </w:r>
      <w:proofErr w:type="gramStart"/>
      <w:r w:rsidRPr="00B44643">
        <w:rPr>
          <w:rFonts w:ascii="Calibri" w:eastAsia="Calibri" w:hAnsi="Calibri" w:cs="Calibri"/>
          <w:sz w:val="18"/>
        </w:rPr>
        <w:t>doi:10.1016/j.radi</w:t>
      </w:r>
      <w:proofErr w:type="gramEnd"/>
      <w:r w:rsidRPr="00B44643">
        <w:rPr>
          <w:rFonts w:ascii="Calibri" w:eastAsia="Calibri" w:hAnsi="Calibri" w:cs="Calibri"/>
          <w:sz w:val="18"/>
        </w:rPr>
        <w:t xml:space="preserve">.2020.01.008. </w:t>
      </w:r>
    </w:p>
    <w:p w14:paraId="2DCD586F" w14:textId="77777777" w:rsidR="00B44643" w:rsidRPr="00B44643" w:rsidRDefault="00B44643" w:rsidP="00B44643">
      <w:pPr>
        <w:tabs>
          <w:tab w:val="left" w:pos="384"/>
        </w:tabs>
        <w:ind w:right="117"/>
        <w:rPr>
          <w:rFonts w:ascii="Calibri" w:eastAsia="Calibri" w:hAnsi="Calibri" w:cs="Calibri"/>
          <w:sz w:val="18"/>
        </w:rPr>
      </w:pPr>
    </w:p>
    <w:p w14:paraId="39C668B3"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Undergraduate radiology curriculum. (2022). [online] Available at: https://www.rcr.ac.uk/media/utcam3d4/rcr-curriculum_undergraduate-radiology-curriculum_february-2022.pdf. </w:t>
      </w:r>
    </w:p>
    <w:p w14:paraId="0BAB74B8" w14:textId="77777777" w:rsidR="00B44643" w:rsidRPr="00B44643" w:rsidRDefault="00B44643" w:rsidP="00B44643">
      <w:pPr>
        <w:tabs>
          <w:tab w:val="left" w:pos="384"/>
        </w:tabs>
        <w:ind w:right="117"/>
        <w:rPr>
          <w:rFonts w:ascii="Calibri" w:eastAsia="Calibri" w:hAnsi="Calibri" w:cs="Calibri"/>
          <w:sz w:val="18"/>
        </w:rPr>
      </w:pPr>
    </w:p>
    <w:p w14:paraId="4BA97A94"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Jacob, J., Paul, L., Hedges, W., Hutchison, P., Cameron, E., Matthews, D., Whiten, S. and Driscoll, P. (2016). Undergraduate radiology teaching in a UK medical school: a systematic evaluation of current practice. Clinical Radiology, [online] 71(5), pp.476–483. </w:t>
      </w:r>
      <w:proofErr w:type="gramStart"/>
      <w:r w:rsidRPr="00B44643">
        <w:rPr>
          <w:rFonts w:ascii="Calibri" w:eastAsia="Calibri" w:hAnsi="Calibri" w:cs="Calibri"/>
          <w:sz w:val="18"/>
        </w:rPr>
        <w:t>doi:10.1016/j.crad</w:t>
      </w:r>
      <w:proofErr w:type="gramEnd"/>
      <w:r w:rsidRPr="00B44643">
        <w:rPr>
          <w:rFonts w:ascii="Calibri" w:eastAsia="Calibri" w:hAnsi="Calibri" w:cs="Calibri"/>
          <w:sz w:val="18"/>
        </w:rPr>
        <w:t xml:space="preserve">.2015.11.021. </w:t>
      </w:r>
    </w:p>
    <w:p w14:paraId="3FD06166" w14:textId="77777777" w:rsidR="00B44643" w:rsidRPr="00B44643" w:rsidRDefault="00B44643" w:rsidP="00B44643">
      <w:pPr>
        <w:tabs>
          <w:tab w:val="left" w:pos="384"/>
        </w:tabs>
        <w:ind w:right="117"/>
        <w:rPr>
          <w:rFonts w:ascii="Calibri" w:eastAsia="Calibri" w:hAnsi="Calibri" w:cs="Calibri"/>
          <w:sz w:val="18"/>
        </w:rPr>
      </w:pPr>
    </w:p>
    <w:p w14:paraId="38355388"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Leong, S., Mc Laughlin, P., O’Connor, O.J., O’Flynn, S. and Maher, M.M. (2012). An assessment of the feasibility and effectiveness of an e-learning module in delivering a curriculum in radiation protection to undergraduate medical students. [online] Journal of the American College of </w:t>
      </w:r>
      <w:proofErr w:type="gramStart"/>
      <w:r w:rsidRPr="00B44643">
        <w:rPr>
          <w:rFonts w:ascii="Calibri" w:eastAsia="Calibri" w:hAnsi="Calibri" w:cs="Calibri"/>
          <w:sz w:val="18"/>
        </w:rPr>
        <w:t>Radiology :</w:t>
      </w:r>
      <w:proofErr w:type="gramEnd"/>
      <w:r w:rsidRPr="00B44643">
        <w:rPr>
          <w:rFonts w:ascii="Calibri" w:eastAsia="Calibri" w:hAnsi="Calibri" w:cs="Calibri"/>
          <w:sz w:val="18"/>
        </w:rPr>
        <w:t xml:space="preserve"> JACR. </w:t>
      </w:r>
      <w:proofErr w:type="gramStart"/>
      <w:r w:rsidRPr="00B44643">
        <w:rPr>
          <w:rFonts w:ascii="Calibri" w:eastAsia="Calibri" w:hAnsi="Calibri" w:cs="Calibri"/>
          <w:sz w:val="18"/>
        </w:rPr>
        <w:t>doi:10.1016/j.jacr</w:t>
      </w:r>
      <w:proofErr w:type="gramEnd"/>
      <w:r w:rsidRPr="00B44643">
        <w:rPr>
          <w:rFonts w:ascii="Calibri" w:eastAsia="Calibri" w:hAnsi="Calibri" w:cs="Calibri"/>
          <w:sz w:val="18"/>
        </w:rPr>
        <w:t xml:space="preserve">.2011.09.014. </w:t>
      </w:r>
    </w:p>
    <w:p w14:paraId="70D25B33" w14:textId="77777777" w:rsidR="00B44643" w:rsidRPr="00B44643" w:rsidRDefault="00B44643" w:rsidP="00B44643">
      <w:pPr>
        <w:tabs>
          <w:tab w:val="left" w:pos="384"/>
        </w:tabs>
        <w:ind w:right="117"/>
        <w:rPr>
          <w:rFonts w:ascii="Calibri" w:eastAsia="Calibri" w:hAnsi="Calibri" w:cs="Calibri"/>
          <w:sz w:val="18"/>
        </w:rPr>
      </w:pPr>
    </w:p>
    <w:p w14:paraId="5101A8B7"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Robinson, E. and Little, D. (2022). A practical guide to undergraduate radiology education. Clinical Radiology, [online] 77(12), </w:t>
      </w:r>
      <w:proofErr w:type="gramStart"/>
      <w:r w:rsidRPr="00B44643">
        <w:rPr>
          <w:rFonts w:ascii="Calibri" w:eastAsia="Calibri" w:hAnsi="Calibri" w:cs="Calibri"/>
          <w:sz w:val="18"/>
        </w:rPr>
        <w:t>pp.e</w:t>
      </w:r>
      <w:proofErr w:type="gramEnd"/>
      <w:r w:rsidRPr="00B44643">
        <w:rPr>
          <w:rFonts w:ascii="Calibri" w:eastAsia="Calibri" w:hAnsi="Calibri" w:cs="Calibri"/>
          <w:sz w:val="18"/>
        </w:rPr>
        <w:t xml:space="preserve">826-e834. </w:t>
      </w:r>
      <w:proofErr w:type="gramStart"/>
      <w:r w:rsidRPr="00B44643">
        <w:rPr>
          <w:rFonts w:ascii="Calibri" w:eastAsia="Calibri" w:hAnsi="Calibri" w:cs="Calibri"/>
          <w:sz w:val="18"/>
        </w:rPr>
        <w:t>doi:10.1016/j.crad</w:t>
      </w:r>
      <w:proofErr w:type="gramEnd"/>
      <w:r w:rsidRPr="00B44643">
        <w:rPr>
          <w:rFonts w:ascii="Calibri" w:eastAsia="Calibri" w:hAnsi="Calibri" w:cs="Calibri"/>
          <w:sz w:val="18"/>
        </w:rPr>
        <w:t xml:space="preserve">.2022.09.115. </w:t>
      </w:r>
    </w:p>
    <w:p w14:paraId="47B2519E" w14:textId="77777777" w:rsidR="00B44643" w:rsidRPr="00B44643" w:rsidRDefault="00B44643" w:rsidP="00B44643">
      <w:pPr>
        <w:tabs>
          <w:tab w:val="left" w:pos="384"/>
        </w:tabs>
        <w:ind w:right="117"/>
        <w:rPr>
          <w:rFonts w:ascii="Calibri" w:eastAsia="Calibri" w:hAnsi="Calibri" w:cs="Calibri"/>
          <w:sz w:val="18"/>
        </w:rPr>
      </w:pPr>
    </w:p>
    <w:p w14:paraId="1EF1EBC6"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Chew, C., O’Dwyer, P.J. and Sandilands, E. (2021). Radiology for medical students: Do we teach enough? A national study. The British Journal of Radiology, [online] 94(1119). doi:10.1259/bjr.20201308. </w:t>
      </w:r>
    </w:p>
    <w:p w14:paraId="41EEC872" w14:textId="77777777" w:rsidR="00B44643" w:rsidRPr="00B44643" w:rsidRDefault="00B44643" w:rsidP="00B44643">
      <w:pPr>
        <w:tabs>
          <w:tab w:val="left" w:pos="384"/>
        </w:tabs>
        <w:ind w:right="117"/>
        <w:rPr>
          <w:rFonts w:ascii="Calibri" w:eastAsia="Calibri" w:hAnsi="Calibri" w:cs="Calibri"/>
          <w:sz w:val="18"/>
        </w:rPr>
      </w:pPr>
    </w:p>
    <w:p w14:paraId="008C9C21"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 O’Sullivan, J., O’Connor, O.J., O’Regan, K., Clarke, B., Burgoyne, L.N., Ryan, M.F. and Maher, M.M. (2010). An assessment of medical students’ awareness of radiation exposures associated with diagnostic imaging investigations. Insights into Imaging, [online] 1(2), pp.86–92. doi:10.1007/s13244-010-0009-8. </w:t>
      </w:r>
    </w:p>
    <w:p w14:paraId="2D4E41E1" w14:textId="77777777" w:rsidR="00B44643" w:rsidRPr="00B44643" w:rsidRDefault="00B44643" w:rsidP="00B44643">
      <w:pPr>
        <w:tabs>
          <w:tab w:val="left" w:pos="384"/>
        </w:tabs>
        <w:ind w:right="117"/>
        <w:rPr>
          <w:rFonts w:ascii="Calibri" w:eastAsia="Calibri" w:hAnsi="Calibri" w:cs="Calibri"/>
          <w:sz w:val="18"/>
        </w:rPr>
      </w:pPr>
    </w:p>
    <w:p w14:paraId="2E422ECE"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Khan, M.O., Khan, M.S., Janjua, O., Ali, A. and Hussain, S. (2019). Knowledge of radiation legislation and radiation exposure in common radiological investigations among final year medical students, foundation doctors, specialist radiology registrars and radiographers at a UK university teaching hospital. </w:t>
      </w:r>
      <w:proofErr w:type="spellStart"/>
      <w:r w:rsidRPr="00B44643">
        <w:rPr>
          <w:rFonts w:ascii="Calibri" w:eastAsia="Calibri" w:hAnsi="Calibri" w:cs="Calibri"/>
          <w:sz w:val="18"/>
        </w:rPr>
        <w:t>BJR|Open</w:t>
      </w:r>
      <w:proofErr w:type="spellEnd"/>
      <w:r w:rsidRPr="00B44643">
        <w:rPr>
          <w:rFonts w:ascii="Calibri" w:eastAsia="Calibri" w:hAnsi="Calibri" w:cs="Calibri"/>
          <w:sz w:val="18"/>
        </w:rPr>
        <w:t xml:space="preserve">, [online] 1(1), p.20180014. doi:10.1259/bjro.20180014. </w:t>
      </w:r>
    </w:p>
    <w:p w14:paraId="3C0A608D" w14:textId="77777777" w:rsidR="00B44643" w:rsidRPr="00B44643" w:rsidRDefault="00B44643" w:rsidP="00B44643">
      <w:pPr>
        <w:tabs>
          <w:tab w:val="left" w:pos="384"/>
        </w:tabs>
        <w:ind w:right="117"/>
        <w:rPr>
          <w:rFonts w:ascii="Calibri" w:eastAsia="Calibri" w:hAnsi="Calibri" w:cs="Calibri"/>
          <w:sz w:val="18"/>
        </w:rPr>
      </w:pPr>
    </w:p>
    <w:p w14:paraId="7526DCE5" w14:textId="77777777" w:rsidR="00B44643" w:rsidRPr="00B44643" w:rsidRDefault="00B44643" w:rsidP="00B44643">
      <w:pPr>
        <w:tabs>
          <w:tab w:val="left" w:pos="384"/>
        </w:tabs>
        <w:ind w:right="117"/>
        <w:rPr>
          <w:rFonts w:ascii="Calibri" w:eastAsia="Calibri" w:hAnsi="Calibri" w:cs="Calibri"/>
          <w:sz w:val="18"/>
        </w:rPr>
      </w:pPr>
      <w:r w:rsidRPr="00B44643">
        <w:rPr>
          <w:rFonts w:ascii="Calibri" w:eastAsia="Calibri" w:hAnsi="Calibri" w:cs="Calibri"/>
          <w:sz w:val="18"/>
        </w:rPr>
        <w:t xml:space="preserve">Mellis, S., Zhang, Y. and McAteer, D. (2024). Awareness of radiation risks by medical students &amp; referrers requesting radiological examinations in the North of Scotland: an audit. BMC Medical Education, 24(1). doi:10.1186/s12909-024-05461-8. </w:t>
      </w:r>
    </w:p>
    <w:p w14:paraId="6EF53347" w14:textId="77777777" w:rsidR="00B44643" w:rsidRPr="00B44643" w:rsidRDefault="00B44643" w:rsidP="00B44643">
      <w:pPr>
        <w:tabs>
          <w:tab w:val="left" w:pos="384"/>
        </w:tabs>
        <w:ind w:right="117"/>
        <w:rPr>
          <w:rFonts w:ascii="Calibri" w:eastAsia="Calibri" w:hAnsi="Calibri" w:cs="Calibri"/>
          <w:sz w:val="18"/>
        </w:rPr>
      </w:pPr>
    </w:p>
    <w:p w14:paraId="5EA348C5" w14:textId="77777777" w:rsidR="00AE3E37" w:rsidRPr="008756E6" w:rsidRDefault="00AE3E37" w:rsidP="008756E6">
      <w:pPr>
        <w:tabs>
          <w:tab w:val="left" w:pos="384"/>
        </w:tabs>
        <w:ind w:right="117"/>
      </w:pPr>
    </w:p>
    <w:p w14:paraId="392B8A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677CCA2" w14:textId="3B697EE9" w:rsidR="00AE3E37" w:rsidRPr="00D62425" w:rsidRDefault="00D62425">
      <w:pPr>
        <w:pStyle w:val="BodyText"/>
        <w:rPr>
          <w:rFonts w:ascii="Calibri"/>
          <w:b/>
          <w:sz w:val="20"/>
        </w:rPr>
      </w:pPr>
      <w:r>
        <w:rPr>
          <w:rFonts w:ascii="Calibri"/>
          <w:sz w:val="20"/>
        </w:rPr>
        <w:lastRenderedPageBreak/>
        <w:t xml:space="preserve">                 </w:t>
      </w:r>
    </w:p>
    <w:p w14:paraId="4CF2429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B3CFAD" wp14:editId="0132DEB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1F0C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7309156" w14:textId="0FB272D3" w:rsidR="00AC10B2" w:rsidRPr="00365BF8" w:rsidRDefault="008756E6" w:rsidP="00AC10B2">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5E30512" w14:textId="77777777" w:rsidR="00AC10B2" w:rsidRDefault="00AC10B2" w:rsidP="00404E5B">
      <w:pPr>
        <w:spacing w:before="92"/>
        <w:ind w:right="4234"/>
        <w:rPr>
          <w:rFonts w:ascii="Arial"/>
        </w:rPr>
      </w:pPr>
    </w:p>
    <w:p w14:paraId="3226D281" w14:textId="0505E864" w:rsidR="00B44643" w:rsidRDefault="00B44643">
      <w:pPr>
        <w:spacing w:before="62"/>
        <w:ind w:left="4217" w:right="4235"/>
        <w:jc w:val="center"/>
        <w:rPr>
          <w:rFonts w:ascii="Arial"/>
          <w:sz w:val="14"/>
        </w:rPr>
      </w:pPr>
    </w:p>
    <w:p w14:paraId="7356ECE3" w14:textId="4EB0FA0D" w:rsidR="00B44643" w:rsidRDefault="00770C67">
      <w:pPr>
        <w:spacing w:before="62"/>
        <w:ind w:left="4217" w:right="4235"/>
        <w:jc w:val="center"/>
        <w:rPr>
          <w:rFonts w:ascii="Arial"/>
          <w:sz w:val="14"/>
        </w:rPr>
      </w:pPr>
      <w:r w:rsidRPr="00B44643">
        <w:rPr>
          <w:rFonts w:ascii="Arial"/>
          <w:noProof/>
          <w:sz w:val="14"/>
        </w:rPr>
        <mc:AlternateContent>
          <mc:Choice Requires="wps">
            <w:drawing>
              <wp:anchor distT="45720" distB="45720" distL="114300" distR="114300" simplePos="0" relativeHeight="251658752" behindDoc="0" locked="0" layoutInCell="1" allowOverlap="1" wp14:anchorId="5E9ECBB9" wp14:editId="3F5A1DF5">
                <wp:simplePos x="0" y="0"/>
                <wp:positionH relativeFrom="column">
                  <wp:posOffset>552450</wp:posOffset>
                </wp:positionH>
                <wp:positionV relativeFrom="paragraph">
                  <wp:posOffset>40005</wp:posOffset>
                </wp:positionV>
                <wp:extent cx="6330950" cy="1404620"/>
                <wp:effectExtent l="0" t="0" r="12700" b="17780"/>
                <wp:wrapSquare wrapText="bothSides"/>
                <wp:docPr id="1975052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1404620"/>
                        </a:xfrm>
                        <a:prstGeom prst="rect">
                          <a:avLst/>
                        </a:prstGeom>
                        <a:solidFill>
                          <a:srgbClr val="FFFFFF"/>
                        </a:solidFill>
                        <a:ln w="9525">
                          <a:solidFill>
                            <a:srgbClr val="000000"/>
                          </a:solidFill>
                          <a:miter lim="800000"/>
                          <a:headEnd/>
                          <a:tailEnd/>
                        </a:ln>
                      </wps:spPr>
                      <wps:txbx>
                        <w:txbxContent>
                          <w:p w14:paraId="2580348C" w14:textId="297ED079" w:rsidR="00AC10B2" w:rsidRPr="00AC10B2" w:rsidRDefault="00AC10B2" w:rsidP="00AC10B2">
                            <w:pPr>
                              <w:rPr>
                                <w:lang w:val="en-GB"/>
                              </w:rPr>
                            </w:pPr>
                            <w:r w:rsidRPr="00AC10B2">
                              <w:rPr>
                                <w:lang w:val="en-GB"/>
                              </w:rPr>
                              <w:t>Dr Shruthi Shanmugaraj and Dr Zahra Mughal are Foundation Year 3 doctors with a shared interest in radiology and its pivotal role in clinical decision-making. Through training across a broad range of specialties, they have developed a strong appreciation of the impact that appropriate imaging and effective</w:t>
                            </w:r>
                            <w:r>
                              <w:rPr>
                                <w:lang w:val="en-GB"/>
                              </w:rPr>
                              <w:t xml:space="preserve"> </w:t>
                            </w:r>
                            <w:r w:rsidRPr="00AC10B2">
                              <w:rPr>
                                <w:lang w:val="en-GB"/>
                              </w:rPr>
                              <w:t>communication have on diagnostic accuracy, patient outcomes, and healthcare efficiency.</w:t>
                            </w:r>
                          </w:p>
                          <w:p w14:paraId="426CACA3" w14:textId="77777777" w:rsidR="00AC10B2" w:rsidRPr="00AC10B2" w:rsidRDefault="00AC10B2" w:rsidP="00AC10B2">
                            <w:pPr>
                              <w:rPr>
                                <w:lang w:val="en-GB"/>
                              </w:rPr>
                            </w:pPr>
                          </w:p>
                          <w:p w14:paraId="5E27B185" w14:textId="67DF5C32" w:rsidR="00AC10B2" w:rsidRPr="00AC10B2" w:rsidRDefault="00AC10B2" w:rsidP="00AC10B2">
                            <w:pPr>
                              <w:rPr>
                                <w:lang w:val="en-GB"/>
                              </w:rPr>
                            </w:pPr>
                            <w:r w:rsidRPr="00AC10B2">
                              <w:rPr>
                                <w:lang w:val="en-GB"/>
                              </w:rPr>
                              <w:t xml:space="preserve">Alongside their clinical work, they are actively engaged in audit, quality improvement, and medical education </w:t>
                            </w:r>
                            <w:r>
                              <w:rPr>
                                <w:lang w:val="en-GB"/>
                              </w:rPr>
                              <w:t xml:space="preserve">duties. </w:t>
                            </w:r>
                            <w:r w:rsidRPr="00AC10B2">
                              <w:rPr>
                                <w:lang w:val="en-GB"/>
                              </w:rPr>
                              <w:t>Their interests include imaging appropriateness, radiology request quality, and interventions aimed at improving radiological literacy.</w:t>
                            </w:r>
                          </w:p>
                          <w:p w14:paraId="33D22005" w14:textId="77777777" w:rsidR="00AC10B2" w:rsidRPr="00AC10B2" w:rsidRDefault="00AC10B2" w:rsidP="00AC10B2">
                            <w:pPr>
                              <w:rPr>
                                <w:lang w:val="en-GB"/>
                              </w:rPr>
                            </w:pPr>
                          </w:p>
                          <w:p w14:paraId="68F95076" w14:textId="1F233E74" w:rsidR="00B44643" w:rsidRDefault="00AC10B2" w:rsidP="00AC10B2">
                            <w:r w:rsidRPr="00AC10B2">
                              <w:rPr>
                                <w:lang w:val="en-GB"/>
                              </w:rPr>
                              <w:t>Shruthi and Zahra are keen to expand their involvement in radiology-focused research, audit, and educational initiatives, with a particular interest in strengthening the integration of radiological reasoning within undergraduate and postgraduate medical training. They welcome opportunities for collaboration and are committed to contributing to projects that advance evidence-based imaging practice and improve patient care.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9ECBB9" id="_x0000_s1027" type="#_x0000_t202" style="position:absolute;left:0;text-align:left;margin-left:43.5pt;margin-top:3.15pt;width:498.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BU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eXWVrxb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">
                <v:textbox style="mso-fit-shape-to-text:t">
                  <w:txbxContent>
                    <w:p w14:paraId="2580348C" w14:textId="297ED079" w:rsidR="00AC10B2" w:rsidRPr="00AC10B2" w:rsidRDefault="00AC10B2" w:rsidP="00AC10B2">
                      <w:pPr>
                        <w:rPr>
                          <w:lang w:val="en-GB"/>
                        </w:rPr>
                      </w:pPr>
                      <w:r w:rsidRPr="00AC10B2">
                        <w:rPr>
                          <w:lang w:val="en-GB"/>
                        </w:rPr>
                        <w:t>Dr Shruthi Shanmugaraj and Dr Zahra Mughal are Foundation Year 3 doctors with a shared interest in radiology and its pivotal role in clinical decision-making. Through training across a broad range of specialties, they have developed a strong appreciation of the impact that appropriate imaging and effective</w:t>
                      </w:r>
                      <w:r>
                        <w:rPr>
                          <w:lang w:val="en-GB"/>
                        </w:rPr>
                        <w:t xml:space="preserve"> </w:t>
                      </w:r>
                      <w:r w:rsidRPr="00AC10B2">
                        <w:rPr>
                          <w:lang w:val="en-GB"/>
                        </w:rPr>
                        <w:t>communication have on diagnostic accuracy, patient outcomes, and healthcare efficiency.</w:t>
                      </w:r>
                    </w:p>
                    <w:p w14:paraId="426CACA3" w14:textId="77777777" w:rsidR="00AC10B2" w:rsidRPr="00AC10B2" w:rsidRDefault="00AC10B2" w:rsidP="00AC10B2">
                      <w:pPr>
                        <w:rPr>
                          <w:lang w:val="en-GB"/>
                        </w:rPr>
                      </w:pPr>
                    </w:p>
                    <w:p w14:paraId="5E27B185" w14:textId="67DF5C32" w:rsidR="00AC10B2" w:rsidRPr="00AC10B2" w:rsidRDefault="00AC10B2" w:rsidP="00AC10B2">
                      <w:pPr>
                        <w:rPr>
                          <w:lang w:val="en-GB"/>
                        </w:rPr>
                      </w:pPr>
                      <w:r w:rsidRPr="00AC10B2">
                        <w:rPr>
                          <w:lang w:val="en-GB"/>
                        </w:rPr>
                        <w:t xml:space="preserve">Alongside their clinical work, they are actively engaged in audit, quality improvement, and medical education </w:t>
                      </w:r>
                      <w:r>
                        <w:rPr>
                          <w:lang w:val="en-GB"/>
                        </w:rPr>
                        <w:t xml:space="preserve">duties. </w:t>
                      </w:r>
                      <w:r w:rsidRPr="00AC10B2">
                        <w:rPr>
                          <w:lang w:val="en-GB"/>
                        </w:rPr>
                        <w:t>Their interests include imaging appropriateness, radiology request quality, and interventions aimed at improving radiological literacy.</w:t>
                      </w:r>
                    </w:p>
                    <w:p w14:paraId="33D22005" w14:textId="77777777" w:rsidR="00AC10B2" w:rsidRPr="00AC10B2" w:rsidRDefault="00AC10B2" w:rsidP="00AC10B2">
                      <w:pPr>
                        <w:rPr>
                          <w:lang w:val="en-GB"/>
                        </w:rPr>
                      </w:pPr>
                    </w:p>
                    <w:p w14:paraId="68F95076" w14:textId="1F233E74" w:rsidR="00B44643" w:rsidRDefault="00AC10B2" w:rsidP="00AC10B2">
                      <w:r w:rsidRPr="00AC10B2">
                        <w:rPr>
                          <w:lang w:val="en-GB"/>
                        </w:rPr>
                        <w:t>Shruthi and Zahra are keen to expand their involvement in radiology-focused research, audit, and educational initiatives, with a particular interest in strengthening the integration of radiological reasoning within undergraduate and postgraduate medical training. They welcome opportunities for collaboration and are committed to contributing to projects that advance evidence-based imaging practice and improve patient care.</w:t>
                      </w:r>
                    </w:p>
                  </w:txbxContent>
                </v:textbox>
                <w10:wrap type="square"/>
              </v:shape>
            </w:pict>
          </mc:Fallback>
        </mc:AlternateContent>
      </w:r>
    </w:p>
    <w:p w14:paraId="6CC27313" w14:textId="2620A7E7" w:rsidR="00AE3E37" w:rsidRDefault="00A9710C">
      <w:pPr>
        <w:spacing w:before="62"/>
        <w:ind w:left="4217" w:right="4235"/>
        <w:jc w:val="center"/>
        <w:rPr>
          <w:rFonts w:ascii="Arial"/>
          <w:sz w:val="14"/>
        </w:rPr>
      </w:pPr>
      <w:r>
        <w:rPr>
          <w:rFonts w:ascii="Arial"/>
          <w:sz w:val="14"/>
        </w:rPr>
        <w:t xml:space="preserve">Email: </w:t>
      </w:r>
      <w:hyperlink r:id="rId9" w:history="1">
        <w:r w:rsidR="00AC10B2" w:rsidRPr="00570C1B">
          <w:rPr>
            <w:rStyle w:val="Hyperlink"/>
            <w:rFonts w:ascii="Arial"/>
            <w:sz w:val="14"/>
          </w:rPr>
          <w:t>drXXXXXXX@xxxshshruthishan01@yahoo.com</w:t>
        </w:r>
      </w:hyperlink>
    </w:p>
    <w:p w14:paraId="10AF41D2" w14:textId="3D2FDB85" w:rsidR="00AC10B2" w:rsidRDefault="00AC10B2">
      <w:pPr>
        <w:spacing w:before="62"/>
        <w:ind w:left="4217" w:right="4235"/>
        <w:jc w:val="center"/>
        <w:rPr>
          <w:rFonts w:ascii="Arial"/>
          <w:sz w:val="14"/>
        </w:rPr>
      </w:pPr>
      <w:hyperlink r:id="rId10" w:history="1">
        <w:r w:rsidRPr="00570C1B">
          <w:rPr>
            <w:rStyle w:val="Hyperlink"/>
            <w:rFonts w:ascii="Arial"/>
            <w:sz w:val="14"/>
          </w:rPr>
          <w:t>zahra.mughal@nhs.net</w:t>
        </w:r>
      </w:hyperlink>
      <w:r>
        <w:rPr>
          <w:rFonts w:ascii="Arial"/>
          <w:sz w:val="14"/>
        </w:rPr>
        <w:t xml:space="preserve"> </w:t>
      </w:r>
    </w:p>
    <w:p w14:paraId="7AC5885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96D52B" wp14:editId="107C9F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E8C1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70CC6A1" w14:textId="77777777" w:rsidR="00AE3E37" w:rsidRDefault="00AE3E37">
      <w:pPr>
        <w:pStyle w:val="BodyText"/>
        <w:rPr>
          <w:rFonts w:ascii="Arial"/>
          <w:sz w:val="20"/>
        </w:rPr>
      </w:pPr>
    </w:p>
    <w:p w14:paraId="102CD18D" w14:textId="77777777" w:rsidR="00AE3E37" w:rsidRDefault="00AE3E37">
      <w:pPr>
        <w:pStyle w:val="BodyText"/>
        <w:rPr>
          <w:rFonts w:ascii="Arial"/>
          <w:sz w:val="20"/>
        </w:rPr>
      </w:pPr>
    </w:p>
    <w:p w14:paraId="226FD781" w14:textId="77777777" w:rsidR="00AE3E37" w:rsidRDefault="00AE3E37">
      <w:pPr>
        <w:pStyle w:val="BodyText"/>
        <w:spacing w:before="7"/>
        <w:rPr>
          <w:rFonts w:ascii="Arial"/>
          <w:sz w:val="29"/>
        </w:rPr>
      </w:pPr>
    </w:p>
    <w:p w14:paraId="37AB3C11" w14:textId="77777777" w:rsidR="00AE3E37" w:rsidRPr="00B21A57" w:rsidRDefault="00A9710C">
      <w:pPr>
        <w:spacing w:before="39"/>
        <w:ind w:left="100"/>
        <w:rPr>
          <w:rFonts w:ascii="Minion Pro"/>
          <w:b/>
          <w:sz w:val="20"/>
        </w:rPr>
      </w:pPr>
      <w:r w:rsidRPr="00B21A57">
        <w:rPr>
          <w:rFonts w:ascii="Minion Pro"/>
          <w:b/>
          <w:sz w:val="20"/>
        </w:rPr>
        <w:t>Notes/Comments:</w:t>
      </w:r>
    </w:p>
    <w:p w14:paraId="3F2C279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F8071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97C9B" w14:textId="77777777" w:rsidR="00AB0DAB" w:rsidRDefault="00AB0DAB">
      <w:r>
        <w:separator/>
      </w:r>
    </w:p>
  </w:endnote>
  <w:endnote w:type="continuationSeparator" w:id="0">
    <w:p w14:paraId="194C7860" w14:textId="77777777" w:rsidR="00AB0DAB" w:rsidRDefault="00AB0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EEC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70F9ED5" wp14:editId="4D4D0DE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921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A773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F9ED5"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374921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A773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01BE796" wp14:editId="6990189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F77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4585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BE796" 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6BF77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4585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80C5469" wp14:editId="6C0F2E2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22A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A71CF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C5469"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1D22A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A71CF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8F728" w14:textId="77777777" w:rsidR="00AB0DAB" w:rsidRDefault="00AB0DAB">
      <w:r>
        <w:separator/>
      </w:r>
    </w:p>
  </w:footnote>
  <w:footnote w:type="continuationSeparator" w:id="0">
    <w:p w14:paraId="36FD5813" w14:textId="77777777" w:rsidR="00AB0DAB" w:rsidRDefault="00AB0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452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1D01E0E" wp14:editId="281DA0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CC3E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01E0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0ACC3E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394EFCE" wp14:editId="53C065D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4C8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368B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4EFC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A74C8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368B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72869671">
    <w:abstractNumId w:val="0"/>
  </w:num>
  <w:num w:numId="2" w16cid:durableId="1203984870">
    <w:abstractNumId w:val="1"/>
  </w:num>
  <w:num w:numId="3" w16cid:durableId="2641790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65BF8"/>
    <w:rsid w:val="003B76D9"/>
    <w:rsid w:val="00404E5B"/>
    <w:rsid w:val="00414F7B"/>
    <w:rsid w:val="004355DC"/>
    <w:rsid w:val="004749B4"/>
    <w:rsid w:val="00494130"/>
    <w:rsid w:val="004F3523"/>
    <w:rsid w:val="005973B9"/>
    <w:rsid w:val="005B3A56"/>
    <w:rsid w:val="006060CE"/>
    <w:rsid w:val="0063497F"/>
    <w:rsid w:val="00770C67"/>
    <w:rsid w:val="0078738A"/>
    <w:rsid w:val="00873DF0"/>
    <w:rsid w:val="008756E6"/>
    <w:rsid w:val="009B221A"/>
    <w:rsid w:val="009B2D44"/>
    <w:rsid w:val="00A07E82"/>
    <w:rsid w:val="00A9710C"/>
    <w:rsid w:val="00AB0DAB"/>
    <w:rsid w:val="00AC10B2"/>
    <w:rsid w:val="00AE3E37"/>
    <w:rsid w:val="00B21A57"/>
    <w:rsid w:val="00B44643"/>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0D550"/>
  <w15:docId w15:val="{5A13404E-B6D1-457B-8D00-B9423E73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70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zahra.mughal@nhs.net" TargetMode="External"/><Relationship Id="rId4" Type="http://schemas.openxmlformats.org/officeDocument/2006/relationships/webSettings" Target="webSettings.xml"/><Relationship Id="rId9" Type="http://schemas.openxmlformats.org/officeDocument/2006/relationships/hyperlink" Target="mailto:drXXXXXXX@xxxshshruthishan01@yaho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Shruthi Shanmugaraj (Staff)</cp:lastModifiedBy>
  <cp:revision>2</cp:revision>
  <dcterms:created xsi:type="dcterms:W3CDTF">2026-08-31T20:08:00Z</dcterms:created>
  <dcterms:modified xsi:type="dcterms:W3CDTF">2026-08-31T20:08:00Z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