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7C0670" w14:textId="77777777" w:rsidR="009A115A" w:rsidRPr="009424EE" w:rsidRDefault="009A115A" w:rsidP="009A115A">
      <w:pPr>
        <w:jc w:val="both"/>
        <w:rPr>
          <w:rFonts w:ascii="Times New Roman" w:hAnsi="Times New Roman" w:cs="Times New Roman"/>
          <w:b/>
          <w:bCs/>
          <w:color w:val="0D0D0D"/>
          <w:sz w:val="32"/>
          <w:szCs w:val="32"/>
          <w:shd w:val="clear" w:color="auto" w:fill="FFFFFF"/>
        </w:rPr>
      </w:pPr>
      <w:r w:rsidRPr="009424EE">
        <w:rPr>
          <w:rFonts w:ascii="Times New Roman" w:hAnsi="Times New Roman" w:cs="Times New Roman"/>
          <w:b/>
          <w:bCs/>
          <w:color w:val="0D0D0D"/>
          <w:sz w:val="32"/>
          <w:szCs w:val="32"/>
          <w:shd w:val="clear" w:color="auto" w:fill="FFFFFF"/>
        </w:rPr>
        <w:t>Exploring the impact of patients' risk-benefit and knowledge perceptions on trust and intention to use AI based medical imaging tools in Radiology</w:t>
      </w:r>
    </w:p>
    <w:p w14:paraId="5B200B29" w14:textId="144689D6" w:rsidR="00AE3E37" w:rsidRPr="009424EE" w:rsidRDefault="009A115A" w:rsidP="009A115A">
      <w:pPr>
        <w:pStyle w:val="Brdtekst"/>
        <w:rPr>
          <w:rFonts w:asciiTheme="majorBidi" w:hAnsiTheme="majorBidi" w:cstheme="majorBidi"/>
          <w:sz w:val="20"/>
        </w:rPr>
      </w:pPr>
      <w:r w:rsidRPr="009424EE">
        <w:rPr>
          <w:rFonts w:asciiTheme="majorBidi" w:hAnsiTheme="majorBidi" w:cstheme="majorBidi"/>
        </w:rPr>
        <w:t xml:space="preserve">Hassan Alipanahzadeh, </w:t>
      </w:r>
      <w:r w:rsidRPr="009424EE">
        <w:rPr>
          <w:rFonts w:asciiTheme="majorBidi" w:hAnsiTheme="majorBidi" w:cstheme="majorBidi"/>
        </w:rPr>
        <w:t>Master</w:t>
      </w:r>
      <w:r w:rsidRPr="009424EE">
        <w:rPr>
          <w:rFonts w:asciiTheme="majorBidi" w:hAnsiTheme="majorBidi" w:cstheme="majorBidi"/>
        </w:rPr>
        <w:t>, Western Norway University of Applied Sciences, Norway</w:t>
      </w:r>
      <w:r w:rsidRPr="009424EE">
        <w:rPr>
          <w:rFonts w:asciiTheme="majorBidi" w:hAnsiTheme="majorBidi" w:cstheme="majorBidi"/>
        </w:rPr>
        <w:br/>
        <w:t>Eli Eikefjord, PhD, Western Norway University of Applied Sciences, Norway</w:t>
      </w:r>
      <w:r w:rsidRPr="009424EE">
        <w:rPr>
          <w:rFonts w:asciiTheme="majorBidi" w:hAnsiTheme="majorBidi" w:cstheme="majorBidi"/>
        </w:rPr>
        <w:br/>
        <w:t>Max Korbmacher, PhD, Western Norway University of Applied Sciences</w:t>
      </w:r>
      <w:r w:rsidRPr="009424EE">
        <w:rPr>
          <w:rFonts w:asciiTheme="majorBidi" w:hAnsiTheme="majorBidi" w:cstheme="majorBidi"/>
        </w:rPr>
        <w:t>,</w:t>
      </w:r>
      <w:r w:rsidRPr="009424EE">
        <w:rPr>
          <w:rFonts w:asciiTheme="majorBidi" w:hAnsiTheme="majorBidi" w:cstheme="majorBidi"/>
        </w:rPr>
        <w:t xml:space="preserve"> Haukeland University Hospital, Norway</w:t>
      </w:r>
    </w:p>
    <w:p w14:paraId="77591568" w14:textId="7FCAEB31" w:rsidR="00AE3E37" w:rsidRDefault="00AE3E37">
      <w:pPr>
        <w:pStyle w:val="Brdtekst"/>
        <w:spacing w:before="3"/>
        <w:rPr>
          <w:rFonts w:ascii="Arial"/>
          <w:sz w:val="21"/>
        </w:rPr>
      </w:pPr>
    </w:p>
    <w:p w14:paraId="2F973E1A" w14:textId="77777777"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14:paraId="58364715" w14:textId="33B44793" w:rsidR="00AE3E37" w:rsidRDefault="00A9710C" w:rsidP="009424EE">
      <w:pPr>
        <w:pStyle w:val="Overskrift3"/>
        <w:spacing w:before="147"/>
        <w:jc w:val="both"/>
      </w:pPr>
      <w:r>
        <w:rPr>
          <w:color w:val="BF5A14"/>
        </w:rPr>
        <w:t>Abstract</w:t>
      </w:r>
      <w:r w:rsidR="00404E5B">
        <w:rPr>
          <w:color w:val="BF5A14"/>
        </w:rPr>
        <w:t xml:space="preserve"> </w:t>
      </w:r>
    </w:p>
    <w:p w14:paraId="3DAFAE6E" w14:textId="4E98E290" w:rsidR="009A115A" w:rsidRPr="009A115A" w:rsidRDefault="009A115A" w:rsidP="009A115A">
      <w:pPr>
        <w:spacing w:line="360" w:lineRule="auto"/>
        <w:jc w:val="lowKashida"/>
        <w:rPr>
          <w:rFonts w:asciiTheme="majorBidi" w:hAnsiTheme="majorBidi" w:cstheme="majorBidi"/>
          <w:color w:val="000000" w:themeColor="text1"/>
          <w:sz w:val="18"/>
          <w:szCs w:val="18"/>
        </w:rPr>
      </w:pPr>
      <w:r w:rsidRPr="009A115A">
        <w:rPr>
          <w:rFonts w:asciiTheme="majorBidi" w:hAnsiTheme="majorBidi" w:cstheme="majorBidi"/>
          <w:color w:val="000000" w:themeColor="text1"/>
          <w:sz w:val="18"/>
          <w:szCs w:val="18"/>
        </w:rPr>
        <w:t>The integration of artificial intelligence (AI) with medical imaging tools has enabled faster and more accurate diagnostic processes, transforming radiology into a more precise, efficient, and data-driven medical discipline. However, the successful implementation of AI-based medical imaging tools in emotionally sensitive, life-critical domains such as radiology depends heavily on public trust and acceptance. This study investigates how value perceptions and trust influence behavioral intentions to adopt AI-based tools in the context of radiology by extending Esmaeilzadeh’s Value-Based Model (VBM) in alignment with Privacy Calculus Theory (PCT). To enhance the model’s explanatory power, additional variables were incorporated, including perceived knowledge as a predictor and trust as a mediating factor.</w:t>
      </w:r>
    </w:p>
    <w:p w14:paraId="17C37CF8" w14:textId="77777777" w:rsidR="009A115A" w:rsidRPr="009A115A" w:rsidRDefault="009A115A" w:rsidP="009A115A">
      <w:pPr>
        <w:spacing w:line="360" w:lineRule="auto"/>
        <w:jc w:val="lowKashida"/>
        <w:rPr>
          <w:rFonts w:asciiTheme="majorBidi" w:hAnsiTheme="majorBidi" w:cstheme="majorBidi"/>
          <w:color w:val="000000" w:themeColor="text1"/>
          <w:sz w:val="18"/>
          <w:szCs w:val="18"/>
        </w:rPr>
      </w:pPr>
      <w:r w:rsidRPr="009A115A">
        <w:rPr>
          <w:rFonts w:asciiTheme="majorBidi" w:hAnsiTheme="majorBidi" w:cstheme="majorBidi"/>
          <w:color w:val="000000" w:themeColor="text1"/>
          <w:sz w:val="18"/>
          <w:szCs w:val="18"/>
        </w:rPr>
        <w:t>A cross-sectional online survey (N = 961) was conducted, and data were analyzed through structural equation modeling. The findings indicate that perceived risk, perceived benefit, and perceived knowledge significantly influence trust perception. Importantly, trust served as a key mediating variable, partially mediating the effects of these factors on the intention to use AI-based medical imaging tools. The inclusion of trust increased the model’s explanatory power from R² = 0.68 to R² = 0.74. Multigroup analysis based on gender, age, and education level revealed significant differences in certain pathways; however, the effect sizes were small. These findings highlight the importance of developing inclusive and targeted strategies that address both technical and emotional concerns, enhance perceived benefits, foster public trust, and strengthen the intention to use AI-based tools in radiology.</w:t>
      </w:r>
    </w:p>
    <w:p w14:paraId="1EA8C592" w14:textId="77777777" w:rsidR="00AE3E37" w:rsidRDefault="00A9710C">
      <w:pPr>
        <w:pStyle w:val="Overskrift3"/>
        <w:spacing w:before="74"/>
      </w:pPr>
      <w:r>
        <w:rPr>
          <w:b w:val="0"/>
        </w:rPr>
        <w:br w:type="column"/>
      </w:r>
      <w:r>
        <w:rPr>
          <w:color w:val="BF5A14"/>
        </w:rPr>
        <w:t>Image</w:t>
      </w:r>
    </w:p>
    <w:p w14:paraId="4BB022E4" w14:textId="5A387E7C" w:rsidR="00AE3E37" w:rsidRDefault="009A115A">
      <w:pPr>
        <w:pStyle w:val="Brdtekst"/>
        <w:spacing w:before="2"/>
        <w:rPr>
          <w:noProof/>
          <w:lang w:val="en-IN" w:eastAsia="en-IN"/>
        </w:rPr>
      </w:pPr>
      <w:r w:rsidRPr="009A115A">
        <w:rPr>
          <w:noProof/>
          <w:lang w:val="en-IN" w:eastAsia="en-IN"/>
        </w:rPr>
        <w:drawing>
          <wp:anchor distT="0" distB="0" distL="114300" distR="114300" simplePos="0" relativeHeight="251656192" behindDoc="0" locked="0" layoutInCell="1" allowOverlap="1" wp14:anchorId="0198840D" wp14:editId="1AB870A4">
            <wp:simplePos x="0" y="0"/>
            <wp:positionH relativeFrom="column">
              <wp:posOffset>101600</wp:posOffset>
            </wp:positionH>
            <wp:positionV relativeFrom="paragraph">
              <wp:posOffset>160655</wp:posOffset>
            </wp:positionV>
            <wp:extent cx="3307080" cy="1935480"/>
            <wp:effectExtent l="0" t="0" r="7620" b="7620"/>
            <wp:wrapSquare wrapText="bothSides"/>
            <wp:docPr id="1382928433"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2928433" name=""/>
                    <pic:cNvPicPr/>
                  </pic:nvPicPr>
                  <pic:blipFill>
                    <a:blip r:embed="rId9">
                      <a:extLst>
                        <a:ext uri="{28A0092B-C50C-407E-A947-70E740481C1C}">
                          <a14:useLocalDpi xmlns:a14="http://schemas.microsoft.com/office/drawing/2010/main" val="0"/>
                        </a:ext>
                      </a:extLst>
                    </a:blip>
                    <a:stretch>
                      <a:fillRect/>
                    </a:stretch>
                  </pic:blipFill>
                  <pic:spPr>
                    <a:xfrm>
                      <a:off x="0" y="0"/>
                      <a:ext cx="3307080" cy="1935480"/>
                    </a:xfrm>
                    <a:prstGeom prst="rect">
                      <a:avLst/>
                    </a:prstGeom>
                  </pic:spPr>
                </pic:pic>
              </a:graphicData>
            </a:graphic>
            <wp14:sizeRelH relativeFrom="margin">
              <wp14:pctWidth>0</wp14:pctWidth>
            </wp14:sizeRelH>
            <wp14:sizeRelV relativeFrom="margin">
              <wp14:pctHeight>0</wp14:pctHeight>
            </wp14:sizeRelV>
          </wp:anchor>
        </w:drawing>
      </w:r>
    </w:p>
    <w:p w14:paraId="0E6A6B29" w14:textId="6E1D5002" w:rsidR="009A115A" w:rsidRDefault="009A115A">
      <w:pPr>
        <w:pStyle w:val="Brdtekst"/>
        <w:spacing w:before="2"/>
        <w:rPr>
          <w:noProof/>
          <w:lang w:val="en-IN" w:eastAsia="en-IN"/>
        </w:rPr>
      </w:pPr>
    </w:p>
    <w:p w14:paraId="3F376F27" w14:textId="032C8895" w:rsidR="005973B9" w:rsidRPr="009424EE" w:rsidRDefault="005973B9" w:rsidP="005973B9">
      <w:pPr>
        <w:spacing w:line="204" w:lineRule="exact"/>
        <w:rPr>
          <w:rFonts w:ascii="Arial"/>
          <w:b/>
          <w:sz w:val="20"/>
          <w:lang w:val="sv-SE"/>
        </w:rPr>
      </w:pPr>
      <w:r>
        <w:rPr>
          <w:rFonts w:ascii="Arial"/>
          <w:b/>
          <w:color w:val="BF5A14"/>
          <w:sz w:val="20"/>
        </w:rPr>
        <w:br/>
      </w:r>
      <w:r w:rsidRPr="009424EE">
        <w:rPr>
          <w:rFonts w:ascii="Arial"/>
          <w:b/>
          <w:color w:val="BF5A14"/>
          <w:sz w:val="20"/>
          <w:lang w:val="sv-SE"/>
        </w:rPr>
        <w:t xml:space="preserve">Recent </w:t>
      </w:r>
      <w:proofErr w:type="spellStart"/>
      <w:r w:rsidRPr="009424EE">
        <w:rPr>
          <w:rFonts w:ascii="Arial"/>
          <w:b/>
          <w:color w:val="BF5A14"/>
          <w:sz w:val="20"/>
          <w:lang w:val="sv-SE"/>
        </w:rPr>
        <w:t>Publications</w:t>
      </w:r>
      <w:proofErr w:type="spellEnd"/>
    </w:p>
    <w:p w14:paraId="47A98F90" w14:textId="10FDF9FC" w:rsidR="009424EE" w:rsidRDefault="009424EE" w:rsidP="009424EE">
      <w:pPr>
        <w:pStyle w:val="Listeavsnitt"/>
        <w:numPr>
          <w:ilvl w:val="0"/>
          <w:numId w:val="4"/>
        </w:numPr>
        <w:tabs>
          <w:tab w:val="left" w:pos="384"/>
        </w:tabs>
        <w:ind w:right="117"/>
        <w:rPr>
          <w:sz w:val="18"/>
        </w:rPr>
      </w:pPr>
      <w:r w:rsidRPr="009424EE">
        <w:rPr>
          <w:sz w:val="18"/>
          <w:lang w:val="sv-SE"/>
        </w:rPr>
        <w:t xml:space="preserve">Bergquist M, Rolandsson B, </w:t>
      </w:r>
      <w:proofErr w:type="spellStart"/>
      <w:r w:rsidRPr="009424EE">
        <w:rPr>
          <w:sz w:val="18"/>
          <w:lang w:val="sv-SE"/>
        </w:rPr>
        <w:t>Gryska</w:t>
      </w:r>
      <w:proofErr w:type="spellEnd"/>
      <w:r w:rsidRPr="009424EE">
        <w:rPr>
          <w:sz w:val="18"/>
          <w:lang w:val="sv-SE"/>
        </w:rPr>
        <w:t xml:space="preserve"> E, et al. </w:t>
      </w:r>
      <w:r w:rsidRPr="009424EE">
        <w:rPr>
          <w:sz w:val="18"/>
        </w:rPr>
        <w:t>(2024) Trust and stakeholder perspectives on the implementation of AI tools in clinical radiology. European Radiology 34:338–347.</w:t>
      </w:r>
    </w:p>
    <w:p w14:paraId="7CC48861" w14:textId="77777777" w:rsidR="009424EE" w:rsidRDefault="009424EE" w:rsidP="009424EE">
      <w:pPr>
        <w:pStyle w:val="Listeavsnitt"/>
        <w:numPr>
          <w:ilvl w:val="0"/>
          <w:numId w:val="4"/>
        </w:numPr>
        <w:tabs>
          <w:tab w:val="left" w:pos="384"/>
        </w:tabs>
        <w:ind w:right="117"/>
        <w:rPr>
          <w:sz w:val="18"/>
        </w:rPr>
      </w:pPr>
      <w:r w:rsidRPr="009424EE">
        <w:rPr>
          <w:sz w:val="18"/>
        </w:rPr>
        <w:t xml:space="preserve">Said N, </w:t>
      </w:r>
      <w:proofErr w:type="spellStart"/>
      <w:r w:rsidRPr="009424EE">
        <w:rPr>
          <w:sz w:val="18"/>
        </w:rPr>
        <w:t>Potinteu</w:t>
      </w:r>
      <w:proofErr w:type="spellEnd"/>
      <w:r w:rsidRPr="009424EE">
        <w:rPr>
          <w:sz w:val="18"/>
        </w:rPr>
        <w:t xml:space="preserve"> AE, Brich I, et al. (2023) How knowledge and confidence shape risk and benefit perception. Computers in Human Behavior 149:107855.</w:t>
      </w:r>
    </w:p>
    <w:p w14:paraId="7EE5C961" w14:textId="77777777" w:rsidR="009424EE" w:rsidRDefault="009424EE" w:rsidP="009424EE">
      <w:pPr>
        <w:pStyle w:val="Listeavsnitt"/>
        <w:numPr>
          <w:ilvl w:val="0"/>
          <w:numId w:val="4"/>
        </w:numPr>
        <w:tabs>
          <w:tab w:val="left" w:pos="384"/>
        </w:tabs>
        <w:ind w:right="117"/>
        <w:rPr>
          <w:sz w:val="18"/>
        </w:rPr>
      </w:pPr>
      <w:r w:rsidRPr="009424EE">
        <w:rPr>
          <w:sz w:val="18"/>
        </w:rPr>
        <w:t>Shevtsova D, Ahmed A, Boot IWA, et al. (2024) Trust in and acceptance of artificial intelligence applications in medicine: Mixed methods study. JMIR Human Factors 11:e47031.</w:t>
      </w:r>
    </w:p>
    <w:p w14:paraId="0804BDB4" w14:textId="77777777" w:rsidR="009424EE" w:rsidRDefault="009424EE" w:rsidP="009424EE">
      <w:pPr>
        <w:pStyle w:val="Listeavsnitt"/>
        <w:numPr>
          <w:ilvl w:val="0"/>
          <w:numId w:val="4"/>
        </w:numPr>
        <w:tabs>
          <w:tab w:val="left" w:pos="384"/>
        </w:tabs>
        <w:ind w:right="117"/>
        <w:rPr>
          <w:sz w:val="18"/>
        </w:rPr>
      </w:pPr>
      <w:r w:rsidRPr="009424EE">
        <w:rPr>
          <w:sz w:val="18"/>
          <w:lang w:val="da-DK"/>
        </w:rPr>
        <w:t xml:space="preserve">Johansson JV, </w:t>
      </w:r>
      <w:proofErr w:type="spellStart"/>
      <w:r w:rsidRPr="009424EE">
        <w:rPr>
          <w:sz w:val="18"/>
          <w:lang w:val="da-DK"/>
        </w:rPr>
        <w:t>Dembrower</w:t>
      </w:r>
      <w:proofErr w:type="spellEnd"/>
      <w:r w:rsidRPr="009424EE">
        <w:rPr>
          <w:sz w:val="18"/>
          <w:lang w:val="da-DK"/>
        </w:rPr>
        <w:t xml:space="preserve"> K, Strand F, et al. </w:t>
      </w:r>
      <w:r w:rsidRPr="009424EE">
        <w:rPr>
          <w:sz w:val="18"/>
        </w:rPr>
        <w:t>(2024) Women’s perceptions and attitudes towards the use of AI in mammography in Sweden: A qualitative interview study. BMJ Open 14:e084014.</w:t>
      </w:r>
    </w:p>
    <w:p w14:paraId="59AA5184" w14:textId="6547A152" w:rsidR="00AE3E37" w:rsidRPr="009424EE" w:rsidRDefault="009424EE" w:rsidP="009424EE">
      <w:pPr>
        <w:pStyle w:val="Listeavsnitt"/>
        <w:numPr>
          <w:ilvl w:val="0"/>
          <w:numId w:val="4"/>
        </w:numPr>
        <w:tabs>
          <w:tab w:val="left" w:pos="384"/>
        </w:tabs>
        <w:ind w:right="117"/>
        <w:rPr>
          <w:sz w:val="18"/>
        </w:rPr>
      </w:pPr>
      <w:r w:rsidRPr="009424EE">
        <w:rPr>
          <w:sz w:val="18"/>
        </w:rPr>
        <w:t>Esmaeilzadeh P (2020) Use of AI-based tools for healthcare purposes: A survey study from consumers’ perspectives. BMC Medical Informatics and Decision Making 20:170.</w:t>
      </w:r>
    </w:p>
    <w:p w14:paraId="7606117D" w14:textId="77777777"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61D9CEC3" w14:textId="77777777" w:rsidR="00AE3E37" w:rsidRPr="00D62425" w:rsidRDefault="00D62425">
      <w:pPr>
        <w:pStyle w:val="Brdtekst"/>
        <w:rPr>
          <w:rFonts w:ascii="Calibri"/>
          <w:b/>
          <w:sz w:val="20"/>
        </w:rPr>
      </w:pPr>
      <w:r>
        <w:rPr>
          <w:rFonts w:ascii="Calibri"/>
          <w:sz w:val="20"/>
        </w:rPr>
        <w:t xml:space="preserve">                 </w:t>
      </w:r>
      <w:r w:rsidRPr="00D62425">
        <w:rPr>
          <w:rFonts w:ascii="Calibri"/>
          <w:b/>
          <w:sz w:val="20"/>
        </w:rPr>
        <w:t>Photograph</w:t>
      </w:r>
    </w:p>
    <w:p w14:paraId="7BDDED79" w14:textId="77777777" w:rsidR="00AE3E37" w:rsidRDefault="00292ED9">
      <w:pPr>
        <w:pStyle w:val="Brdtekst"/>
        <w:spacing w:line="40" w:lineRule="exact"/>
        <w:ind w:left="2202"/>
        <w:rPr>
          <w:rFonts w:ascii="Calibri"/>
          <w:sz w:val="4"/>
        </w:rPr>
      </w:pPr>
      <w:r>
        <w:rPr>
          <w:rFonts w:ascii="Calibri"/>
          <w:noProof/>
          <w:sz w:val="4"/>
          <w:lang w:val="en-IN" w:eastAsia="en-IN"/>
        </w:rPr>
        <mc:AlternateContent>
          <mc:Choice Requires="wpg">
            <w:drawing>
              <wp:inline distT="0" distB="0" distL="0" distR="0" wp14:anchorId="7F187AFB" wp14:editId="6932EE1C">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073E5D1"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0BEC249C" w14:textId="4C2200FC" w:rsidR="00AE3E37" w:rsidRDefault="008756E6" w:rsidP="00404E5B">
      <w:pPr>
        <w:spacing w:before="92"/>
        <w:ind w:right="4234"/>
        <w:rPr>
          <w:rFonts w:ascii="Arial"/>
        </w:rPr>
      </w:pPr>
      <w:r>
        <w:rPr>
          <w:noProof/>
        </w:rPr>
        <w:t xml:space="preserve">              </w:t>
      </w:r>
      <w:r w:rsidR="009424EE" w:rsidRPr="00EC345E">
        <w:rPr>
          <w:noProof/>
          <w:sz w:val="24"/>
        </w:rPr>
        <w:drawing>
          <wp:inline distT="0" distB="0" distL="0" distR="0" wp14:anchorId="3144F57A" wp14:editId="58478AC5">
            <wp:extent cx="516495" cy="579102"/>
            <wp:effectExtent l="0" t="0" r="0" b="0"/>
            <wp:docPr id="47" name="Picture 47" descr="GLUF29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GLUF295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26373" cy="590178"/>
                    </a:xfrm>
                    <a:prstGeom prst="rect">
                      <a:avLst/>
                    </a:prstGeom>
                    <a:noFill/>
                    <a:ln>
                      <a:noFill/>
                    </a:ln>
                  </pic:spPr>
                </pic:pic>
              </a:graphicData>
            </a:graphic>
          </wp:inline>
        </w:drawing>
      </w:r>
      <w:r w:rsidR="00404E5B">
        <w:rPr>
          <w:rFonts w:ascii="Arial"/>
          <w:color w:val="BF5A14"/>
        </w:rPr>
        <w:t xml:space="preserve"> </w:t>
      </w:r>
    </w:p>
    <w:p w14:paraId="7D452CA4" w14:textId="72E01C8E" w:rsidR="00AE3E37" w:rsidRDefault="00AF79F3">
      <w:pPr>
        <w:spacing w:before="41" w:line="154" w:lineRule="exact"/>
        <w:ind w:left="213" w:right="231"/>
        <w:jc w:val="both"/>
        <w:rPr>
          <w:rFonts w:ascii="Arial"/>
          <w:sz w:val="14"/>
        </w:rPr>
      </w:pPr>
      <w:r w:rsidRPr="00AF79F3">
        <w:rPr>
          <w:rFonts w:ascii="Arial"/>
          <w:sz w:val="14"/>
        </w:rPr>
        <w:t xml:space="preserve">Hassan Alipanahzadeh is an Assistant Professor at Western Norway University of Applied Sciences (HVL), Bergen, Norway, specializing in medical imaging and clinical anatomy. He conducts advanced research integrating artificial intelligence with medical imaging. His work focuses on the adoption of AI-based diagnostic tools in </w:t>
      </w:r>
      <w:proofErr w:type="spellStart"/>
      <w:r w:rsidRPr="00AF79F3">
        <w:rPr>
          <w:rFonts w:ascii="Arial"/>
          <w:sz w:val="14"/>
        </w:rPr>
        <w:t>radiology.The</w:t>
      </w:r>
      <w:proofErr w:type="spellEnd"/>
      <w:r w:rsidRPr="00AF79F3">
        <w:rPr>
          <w:rFonts w:ascii="Arial"/>
          <w:sz w:val="14"/>
        </w:rPr>
        <w:t xml:space="preserve"> foundation of his research is based on the Value-Based Model and Privacy Calculus Theory, which explain how perceived benefits, risks, and knowledge influence trust and behavioral intention. This approach provides a comprehensive framework for understanding the patient-centered adoption of artificial intelligence technologies in healthcare</w:t>
      </w:r>
      <w:r w:rsidR="00A9710C">
        <w:rPr>
          <w:rFonts w:ascii="Arial"/>
          <w:sz w:val="14"/>
        </w:rPr>
        <w:t>.</w:t>
      </w:r>
    </w:p>
    <w:p w14:paraId="61CE83B7" w14:textId="7B7F136E" w:rsidR="00AE3E37" w:rsidRDefault="00A9710C">
      <w:pPr>
        <w:spacing w:before="62"/>
        <w:ind w:left="4217" w:right="4235"/>
        <w:jc w:val="center"/>
        <w:rPr>
          <w:rFonts w:ascii="Arial"/>
          <w:sz w:val="14"/>
        </w:rPr>
      </w:pPr>
      <w:r>
        <w:rPr>
          <w:rFonts w:ascii="Arial"/>
          <w:sz w:val="14"/>
        </w:rPr>
        <w:t>Email:</w:t>
      </w:r>
      <w:r w:rsidR="00AF79F3">
        <w:rPr>
          <w:rFonts w:ascii="Arial"/>
          <w:sz w:val="14"/>
        </w:rPr>
        <w:t xml:space="preserve"> </w:t>
      </w:r>
      <w:r w:rsidR="00AF79F3" w:rsidRPr="00AF79F3">
        <w:rPr>
          <w:sz w:val="16"/>
          <w:szCs w:val="16"/>
        </w:rPr>
        <w:t>Hassan.Alipanahzadeh@hvl.no</w:t>
      </w:r>
    </w:p>
    <w:p w14:paraId="4A9FF24D" w14:textId="77777777" w:rsidR="00AE3E37" w:rsidRDefault="00292ED9">
      <w:pPr>
        <w:pStyle w:val="Brdteks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61E59CFC" wp14:editId="40C45034">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3E201A0"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" strokecolor="#004080" strokeweight=".5pt">
                <w10:wrap type="topAndBottom" anchorx="page"/>
              </v:line>
            </w:pict>
          </mc:Fallback>
        </mc:AlternateContent>
      </w:r>
    </w:p>
    <w:p w14:paraId="751F403F" w14:textId="77777777" w:rsidR="00AE3E37" w:rsidRDefault="00AE3E37">
      <w:pPr>
        <w:pStyle w:val="Brdtekst"/>
        <w:rPr>
          <w:rFonts w:ascii="Arial"/>
          <w:sz w:val="20"/>
        </w:rPr>
      </w:pPr>
    </w:p>
    <w:p w14:paraId="22126BD6" w14:textId="77777777" w:rsidR="00AE3E37" w:rsidRPr="00B21A57" w:rsidRDefault="00A9710C">
      <w:pPr>
        <w:spacing w:before="39"/>
        <w:ind w:left="100"/>
        <w:rPr>
          <w:rFonts w:ascii="Minion Pro"/>
          <w:b/>
          <w:sz w:val="20"/>
        </w:rPr>
      </w:pPr>
      <w:r w:rsidRPr="00B21A57">
        <w:rPr>
          <w:rFonts w:ascii="Minion Pro"/>
          <w:b/>
          <w:sz w:val="20"/>
        </w:rPr>
        <w:t>Notes/Comments:</w:t>
      </w:r>
    </w:p>
    <w:p w14:paraId="37BFA99D"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4EDAC0B4" w14:textId="77777777" w:rsidR="00AE3E37" w:rsidRDefault="00AE3E37">
      <w:pPr>
        <w:pStyle w:val="Brdteks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B45B03" w14:textId="77777777" w:rsidR="00F8136A" w:rsidRDefault="00F8136A">
      <w:r>
        <w:separator/>
      </w:r>
    </w:p>
  </w:endnote>
  <w:endnote w:type="continuationSeparator" w:id="0">
    <w:p w14:paraId="5406CE70" w14:textId="77777777" w:rsidR="00F8136A" w:rsidRDefault="00F813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BACF15" w14:textId="77777777" w:rsidR="00AE3E37" w:rsidRDefault="00292ED9">
    <w:pPr>
      <w:pStyle w:val="Brdteks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274DCCCA" wp14:editId="6EB6263D">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F2AA266"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51A50F8D"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74DCCCA"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" filled="f" stroked="f">
              <v:textbox inset="0,0,0,0">
                <w:txbxContent>
                  <w:p w14:paraId="6F2AA266"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51A50F8D"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5CE5EF97" wp14:editId="7C255063">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96C2C74"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35F21690"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CE5EF97"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" filled="f" stroked="f">
              <v:textbox inset="0,0,0,0">
                <w:txbxContent>
                  <w:p w14:paraId="296C2C74"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35F21690"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3E89F2AE" wp14:editId="4D2FDBD8">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0EF54B7"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4891B112"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E89F2A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" filled="f" stroked="f">
              <v:textbox inset="0,0,0,0">
                <w:txbxContent>
                  <w:p w14:paraId="10EF54B7"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4891B112"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04E6A7" w14:textId="77777777" w:rsidR="00F8136A" w:rsidRDefault="00F8136A">
      <w:r>
        <w:separator/>
      </w:r>
    </w:p>
  </w:footnote>
  <w:footnote w:type="continuationSeparator" w:id="0">
    <w:p w14:paraId="7B279C2C" w14:textId="77777777" w:rsidR="00F8136A" w:rsidRDefault="00F8136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304FC4" w14:textId="77777777" w:rsidR="00AE3E37" w:rsidRDefault="00292ED9">
    <w:pPr>
      <w:pStyle w:val="Brdteks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14:anchorId="27BACA2E" wp14:editId="43EB113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011D71E"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7BACA2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" filled="f" stroked="f">
              <v:textbox inset="0,0,0,0">
                <w:txbxContent>
                  <w:p w14:paraId="4011D71E"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14:anchorId="2BFF4D68" wp14:editId="7C4968FE">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6E9A3D4" w14:textId="77777777" w:rsidR="00AE3E37" w:rsidRPr="005B3A56" w:rsidRDefault="00A9710C">
                          <w:pPr>
                            <w:pStyle w:val="Brdteks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2C3EF2EE"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BFF4D68"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" filled="f" stroked="f">
              <v:textbox inset="0,0,0,0">
                <w:txbxContent>
                  <w:p w14:paraId="66E9A3D4" w14:textId="77777777" w:rsidR="00AE3E37" w:rsidRPr="005B3A56" w:rsidRDefault="00A9710C">
                    <w:pPr>
                      <w:pStyle w:val="Brdteks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2C3EF2EE"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8E617A"/>
    <w:multiLevelType w:val="hybridMultilevel"/>
    <w:tmpl w:val="8374676E"/>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16cid:durableId="402026545">
    <w:abstractNumId w:val="1"/>
  </w:num>
  <w:num w:numId="2" w16cid:durableId="1326208071">
    <w:abstractNumId w:val="2"/>
  </w:num>
  <w:num w:numId="3" w16cid:durableId="946159287">
    <w:abstractNumId w:val="1"/>
    <w:lvlOverride w:ilvl="0">
      <w:startOverride w:val="1"/>
    </w:lvlOverride>
    <w:lvlOverride w:ilvl="1"/>
    <w:lvlOverride w:ilvl="2"/>
    <w:lvlOverride w:ilvl="3"/>
    <w:lvlOverride w:ilvl="4"/>
    <w:lvlOverride w:ilvl="5"/>
    <w:lvlOverride w:ilvl="6"/>
    <w:lvlOverride w:ilvl="7"/>
    <w:lvlOverride w:ilvl="8"/>
  </w:num>
  <w:num w:numId="4" w16cid:durableId="2662806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E3E37"/>
    <w:rsid w:val="000E2911"/>
    <w:rsid w:val="000E49E0"/>
    <w:rsid w:val="001263DF"/>
    <w:rsid w:val="001E763C"/>
    <w:rsid w:val="00292ED9"/>
    <w:rsid w:val="00314AFB"/>
    <w:rsid w:val="003B76D9"/>
    <w:rsid w:val="00404E5B"/>
    <w:rsid w:val="00414F7B"/>
    <w:rsid w:val="004355DC"/>
    <w:rsid w:val="004749B4"/>
    <w:rsid w:val="00494130"/>
    <w:rsid w:val="004F3523"/>
    <w:rsid w:val="005973B9"/>
    <w:rsid w:val="005B3A56"/>
    <w:rsid w:val="006060CE"/>
    <w:rsid w:val="0063497F"/>
    <w:rsid w:val="006F2BC2"/>
    <w:rsid w:val="0078738A"/>
    <w:rsid w:val="00873DF0"/>
    <w:rsid w:val="008756E6"/>
    <w:rsid w:val="009424EE"/>
    <w:rsid w:val="009A115A"/>
    <w:rsid w:val="009B2D44"/>
    <w:rsid w:val="00A07E82"/>
    <w:rsid w:val="00A9710C"/>
    <w:rsid w:val="00AE3E37"/>
    <w:rsid w:val="00AF79F3"/>
    <w:rsid w:val="00B21A57"/>
    <w:rsid w:val="00C33602"/>
    <w:rsid w:val="00CD6F55"/>
    <w:rsid w:val="00D62425"/>
    <w:rsid w:val="00DE3104"/>
    <w:rsid w:val="00F72EEA"/>
    <w:rsid w:val="00F8136A"/>
    <w:rsid w:val="00F84CAE"/>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7145F64A"/>
  <w15:docId w15:val="{9DB6598B-77F2-47BC-B594-FFE3C590C8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Overskrift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Overskrift2">
    <w:name w:val="heading 2"/>
    <w:basedOn w:val="Normal"/>
    <w:uiPriority w:val="1"/>
    <w:qFormat/>
    <w:rsid w:val="00CD6F55"/>
    <w:pPr>
      <w:ind w:left="100"/>
      <w:outlineLvl w:val="1"/>
    </w:pPr>
    <w:rPr>
      <w:rFonts w:ascii="Minion Pro" w:eastAsia="Minion Pro" w:hAnsi="Minion Pro" w:cs="Minion Pro"/>
      <w:sz w:val="24"/>
      <w:szCs w:val="24"/>
    </w:rPr>
  </w:style>
  <w:style w:type="paragraph" w:styleId="Overskrift3">
    <w:name w:val="heading 3"/>
    <w:basedOn w:val="Normal"/>
    <w:uiPriority w:val="1"/>
    <w:qFormat/>
    <w:rsid w:val="00CD6F55"/>
    <w:pPr>
      <w:ind w:left="100"/>
      <w:outlineLvl w:val="2"/>
    </w:pPr>
    <w:rPr>
      <w:rFonts w:ascii="Arial" w:eastAsia="Arial" w:hAnsi="Arial" w:cs="Arial"/>
      <w:b/>
      <w:bCs/>
      <w:sz w:val="20"/>
      <w:szCs w:val="20"/>
    </w:rPr>
  </w:style>
  <w:style w:type="character" w:default="1" w:styleId="Standardskriftforavsnitt">
    <w:name w:val="Default Paragraph Font"/>
    <w:uiPriority w:val="1"/>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Brdtekst">
    <w:name w:val="Body Text"/>
    <w:basedOn w:val="Normal"/>
    <w:link w:val="BrdtekstTegn"/>
    <w:uiPriority w:val="1"/>
    <w:qFormat/>
    <w:rsid w:val="00CD6F55"/>
    <w:rPr>
      <w:sz w:val="18"/>
      <w:szCs w:val="18"/>
    </w:rPr>
  </w:style>
  <w:style w:type="paragraph" w:styleId="Listeavsnitt">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Topptekst">
    <w:name w:val="header"/>
    <w:basedOn w:val="Normal"/>
    <w:link w:val="TopptekstTegn"/>
    <w:uiPriority w:val="99"/>
    <w:unhideWhenUsed/>
    <w:rsid w:val="005B3A56"/>
    <w:pPr>
      <w:tabs>
        <w:tab w:val="center" w:pos="4513"/>
        <w:tab w:val="right" w:pos="9026"/>
      </w:tabs>
    </w:pPr>
  </w:style>
  <w:style w:type="character" w:customStyle="1" w:styleId="TopptekstTegn">
    <w:name w:val="Topptekst Tegn"/>
    <w:basedOn w:val="Standardskriftforavsnitt"/>
    <w:link w:val="Topptekst"/>
    <w:uiPriority w:val="99"/>
    <w:rsid w:val="005B3A56"/>
    <w:rPr>
      <w:rFonts w:ascii="Tw Cen MT" w:eastAsia="Tw Cen MT" w:hAnsi="Tw Cen MT" w:cs="Tw Cen MT"/>
    </w:rPr>
  </w:style>
  <w:style w:type="paragraph" w:styleId="Bunntekst">
    <w:name w:val="footer"/>
    <w:basedOn w:val="Normal"/>
    <w:link w:val="BunntekstTegn"/>
    <w:uiPriority w:val="99"/>
    <w:unhideWhenUsed/>
    <w:rsid w:val="005B3A56"/>
    <w:pPr>
      <w:tabs>
        <w:tab w:val="center" w:pos="4513"/>
        <w:tab w:val="right" w:pos="9026"/>
      </w:tabs>
    </w:pPr>
  </w:style>
  <w:style w:type="character" w:customStyle="1" w:styleId="BunntekstTegn">
    <w:name w:val="Bunntekst Tegn"/>
    <w:basedOn w:val="Standardskriftforavsnitt"/>
    <w:link w:val="Bunntekst"/>
    <w:uiPriority w:val="99"/>
    <w:rsid w:val="005B3A56"/>
    <w:rPr>
      <w:rFonts w:ascii="Tw Cen MT" w:eastAsia="Tw Cen MT" w:hAnsi="Tw Cen MT" w:cs="Tw Cen MT"/>
    </w:rPr>
  </w:style>
  <w:style w:type="paragraph" w:styleId="Bobletekst">
    <w:name w:val="Balloon Text"/>
    <w:basedOn w:val="Normal"/>
    <w:link w:val="BobletekstTegn"/>
    <w:uiPriority w:val="99"/>
    <w:semiHidden/>
    <w:unhideWhenUsed/>
    <w:rsid w:val="004F3523"/>
    <w:rPr>
      <w:rFonts w:ascii="Tahoma" w:hAnsi="Tahoma" w:cs="Tahoma"/>
      <w:sz w:val="16"/>
      <w:szCs w:val="16"/>
    </w:rPr>
  </w:style>
  <w:style w:type="character" w:customStyle="1" w:styleId="BobletekstTegn">
    <w:name w:val="Bobletekst Tegn"/>
    <w:basedOn w:val="Standardskriftforavsnitt"/>
    <w:link w:val="Bobletekst"/>
    <w:uiPriority w:val="99"/>
    <w:semiHidden/>
    <w:rsid w:val="004F3523"/>
    <w:rPr>
      <w:rFonts w:ascii="Tahoma" w:eastAsia="Tw Cen MT" w:hAnsi="Tahoma" w:cs="Tahoma"/>
      <w:sz w:val="16"/>
      <w:szCs w:val="16"/>
    </w:rPr>
  </w:style>
  <w:style w:type="character" w:styleId="Hyperkobling">
    <w:name w:val="Hyperlink"/>
    <w:basedOn w:val="Standardskriftforavsnitt"/>
    <w:uiPriority w:val="99"/>
    <w:unhideWhenUsed/>
    <w:rsid w:val="008756E6"/>
    <w:rPr>
      <w:color w:val="0000FF" w:themeColor="hyperlink"/>
      <w:u w:val="single"/>
    </w:rPr>
  </w:style>
  <w:style w:type="character" w:customStyle="1" w:styleId="BrdtekstTegn">
    <w:name w:val="Brødtekst Tegn"/>
    <w:basedOn w:val="Standardskriftforavsnitt"/>
    <w:link w:val="Brdteks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604</Words>
  <Characters>3206</Characters>
  <Application>Microsoft Office Word</Application>
  <DocSecurity>0</DocSecurity>
  <Lines>26</Lines>
  <Paragraphs>7</Paragraphs>
  <ScaleCrop>false</ScaleCrop>
  <HeadingPairs>
    <vt:vector size="4" baseType="variant">
      <vt:variant>
        <vt:lpstr>Tittel</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Hassan Alipanahzadeh</cp:lastModifiedBy>
  <cp:revision>3</cp:revision>
  <dcterms:created xsi:type="dcterms:W3CDTF">2026-04-24T11:33:00Z</dcterms:created>
  <dcterms:modified xsi:type="dcterms:W3CDTF">2026-04-24T11:36:00Z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