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4A726" w14:textId="0E4DBD6D" w:rsidR="00693CC7" w:rsidRPr="00693CC7" w:rsidRDefault="00693CC7" w:rsidP="00693CC7">
      <w:pPr>
        <w:pStyle w:val="a3"/>
        <w:spacing w:before="0" w:beforeAutospacing="0" w:after="0" w:afterAutospacing="0"/>
        <w:jc w:val="center"/>
        <w:rPr>
          <w:lang w:val="en-US"/>
        </w:rPr>
      </w:pPr>
      <w:r w:rsidRPr="00693CC7">
        <w:rPr>
          <w:rStyle w:val="a4"/>
          <w:lang w:val="en-US"/>
        </w:rPr>
        <w:t xml:space="preserve">Diagnostic </w:t>
      </w:r>
      <w:r w:rsidR="0042594D" w:rsidRPr="00693CC7">
        <w:rPr>
          <w:rStyle w:val="a4"/>
          <w:lang w:val="en-US"/>
        </w:rPr>
        <w:t>significance of radiological imaging methods in the detection of spinal injuries</w:t>
      </w:r>
    </w:p>
    <w:p w14:paraId="487D4B79" w14:textId="77777777" w:rsidR="00693CC7" w:rsidRPr="00693CC7" w:rsidRDefault="00693CC7" w:rsidP="00693CC7">
      <w:pPr>
        <w:pStyle w:val="a3"/>
        <w:spacing w:before="0" w:beforeAutospacing="0" w:after="0" w:afterAutospacing="0"/>
        <w:jc w:val="center"/>
        <w:rPr>
          <w:lang w:val="en-US"/>
        </w:rPr>
      </w:pPr>
      <w:r w:rsidRPr="00693CC7">
        <w:rPr>
          <w:rStyle w:val="a4"/>
          <w:lang w:val="en-US"/>
        </w:rPr>
        <w:t xml:space="preserve">G. Sh. </w:t>
      </w:r>
      <w:proofErr w:type="spellStart"/>
      <w:r w:rsidRPr="00693CC7">
        <w:rPr>
          <w:rStyle w:val="a4"/>
          <w:lang w:val="en-US"/>
        </w:rPr>
        <w:t>Gasimzada</w:t>
      </w:r>
      <w:proofErr w:type="spellEnd"/>
      <w:r w:rsidRPr="00693CC7">
        <w:rPr>
          <w:lang w:val="en-US"/>
        </w:rPr>
        <w:br/>
        <w:t>Azerbaijan State Advanced Training Institute for Doctors named after A. Aliyev, Department of Radiation Diagnostics with Radiation Therapy Course, Baku, Azerbaijan</w:t>
      </w:r>
    </w:p>
    <w:p w14:paraId="2624227F" w14:textId="646F082E" w:rsidR="004B29E8" w:rsidRPr="00693CC7" w:rsidRDefault="004B29E8" w:rsidP="00693CC7">
      <w:pPr>
        <w:spacing w:after="0" w:line="240" w:lineRule="auto"/>
        <w:jc w:val="both"/>
        <w:rPr>
          <w:lang w:val="en-US"/>
        </w:rPr>
      </w:pPr>
    </w:p>
    <w:p w14:paraId="592D34F1" w14:textId="7DECF8B0" w:rsidR="00693CC7" w:rsidRPr="00693CC7" w:rsidRDefault="00693CC7" w:rsidP="00693CC7">
      <w:pPr>
        <w:pStyle w:val="a3"/>
        <w:spacing w:before="0" w:beforeAutospacing="0" w:after="0" w:afterAutospacing="0"/>
        <w:jc w:val="both"/>
        <w:rPr>
          <w:lang w:val="en-US"/>
        </w:rPr>
      </w:pPr>
      <w:r w:rsidRPr="00693CC7">
        <w:rPr>
          <w:rStyle w:val="a4"/>
          <w:lang w:val="en-US"/>
        </w:rPr>
        <w:t>Introduction</w:t>
      </w:r>
      <w:r>
        <w:rPr>
          <w:rStyle w:val="a4"/>
          <w:lang w:val="en-US"/>
        </w:rPr>
        <w:t xml:space="preserve">. </w:t>
      </w:r>
      <w:r w:rsidRPr="00693CC7">
        <w:rPr>
          <w:lang w:val="en-US"/>
        </w:rPr>
        <w:t>Spinal injuries represent a significant clinical problem associated with high morbidity, long-term disability, and potential neurological complications. These injuries are commonly caused by road traffic accidents, falls, and other traumatic events, and they may lead to irreversible damage if not diagnosed promptly. Rapid and accurate diagnosis is essential for determining optimal treatment strategies, reducing complications, and improving patient outcomes. Radiological imaging techniques, including X-ray, computed tomography (CT), and magnetic resonance imaging (MRI), are widely used for evaluating spinal trauma in clinical practice. Each modality has its own diagnostic advantages and limitations depending on the type, location, and severity of injury. Therefore, a comprehensive and comparative evaluation of these imaging methods is important for improving diagnostic accuracy and guiding clinical decision-making in patients with suspected spinal trauma.</w:t>
      </w:r>
    </w:p>
    <w:p w14:paraId="3654E32F" w14:textId="43ED2E36" w:rsidR="00693CC7" w:rsidRPr="00693CC7" w:rsidRDefault="00693CC7" w:rsidP="00693CC7">
      <w:pPr>
        <w:pStyle w:val="a3"/>
        <w:spacing w:before="0" w:beforeAutospacing="0" w:after="0" w:afterAutospacing="0"/>
        <w:jc w:val="both"/>
        <w:rPr>
          <w:lang w:val="en-US"/>
        </w:rPr>
      </w:pPr>
      <w:r w:rsidRPr="00693CC7">
        <w:rPr>
          <w:rStyle w:val="a4"/>
          <w:lang w:val="en-US"/>
        </w:rPr>
        <w:t>Aim</w:t>
      </w:r>
      <w:r>
        <w:rPr>
          <w:rStyle w:val="a4"/>
          <w:lang w:val="en-US"/>
        </w:rPr>
        <w:t xml:space="preserve">. </w:t>
      </w:r>
      <w:r w:rsidRPr="00693CC7">
        <w:rPr>
          <w:lang w:val="en-US"/>
        </w:rPr>
        <w:t>The aim of this study was to evaluate and compare the diagnostic significance of X-ray, CT, and MRI in detecting spinal injuries and to determine their relative effectiveness in clinical practice.</w:t>
      </w:r>
    </w:p>
    <w:p w14:paraId="719C4F8C" w14:textId="0E329D96" w:rsidR="00693CC7" w:rsidRPr="00693CC7" w:rsidRDefault="00693CC7" w:rsidP="00693CC7">
      <w:pPr>
        <w:pStyle w:val="a3"/>
        <w:spacing w:before="0" w:beforeAutospacing="0" w:after="0" w:afterAutospacing="0"/>
        <w:jc w:val="both"/>
        <w:rPr>
          <w:lang w:val="en-US"/>
        </w:rPr>
      </w:pPr>
      <w:r w:rsidRPr="00693CC7">
        <w:rPr>
          <w:rStyle w:val="a4"/>
          <w:lang w:val="en-US"/>
        </w:rPr>
        <w:t xml:space="preserve">Materials and </w:t>
      </w:r>
      <w:r>
        <w:rPr>
          <w:rStyle w:val="a4"/>
          <w:lang w:val="en-US"/>
        </w:rPr>
        <w:t>m</w:t>
      </w:r>
      <w:r w:rsidRPr="00693CC7">
        <w:rPr>
          <w:rStyle w:val="a4"/>
          <w:lang w:val="en-US"/>
        </w:rPr>
        <w:t>ethods</w:t>
      </w:r>
      <w:r>
        <w:rPr>
          <w:rStyle w:val="a4"/>
          <w:lang w:val="en-US"/>
        </w:rPr>
        <w:t xml:space="preserve">. </w:t>
      </w:r>
      <w:r w:rsidRPr="00693CC7">
        <w:rPr>
          <w:lang w:val="en-US"/>
        </w:rPr>
        <w:t>The study included 969 patients who sustained trauma due to various causes. Among them, 43 patients underwent X-ray examination, 149 patients were evaluated using CT, and 68 patients were examined by MRI. The selection of imaging modality was based on clinical indications and availability. The diagnostic performance of each imaging technique was assessed by calculating sensitivity, specificity, and agreement using the kappa (</w:t>
      </w:r>
      <w:r>
        <w:t>κ</w:t>
      </w:r>
      <w:r w:rsidRPr="00693CC7">
        <w:rPr>
          <w:lang w:val="en-US"/>
        </w:rPr>
        <w:t>) coefficient. Statistical significance was defined as p&lt;0.001. The results obtained from imaging methods were compared with clinical findings and final diagnoses. False-positive and false-negative cases were also analyzed to determine the limitations of each modality.</w:t>
      </w:r>
    </w:p>
    <w:p w14:paraId="0BA839B8" w14:textId="235CD7C0" w:rsidR="00693CC7" w:rsidRPr="00693CC7" w:rsidRDefault="00693CC7" w:rsidP="00693CC7">
      <w:pPr>
        <w:pStyle w:val="a3"/>
        <w:spacing w:before="0" w:beforeAutospacing="0" w:after="0" w:afterAutospacing="0"/>
        <w:jc w:val="both"/>
        <w:rPr>
          <w:lang w:val="en-US"/>
        </w:rPr>
      </w:pPr>
      <w:r w:rsidRPr="00693CC7">
        <w:rPr>
          <w:rStyle w:val="a4"/>
          <w:lang w:val="en-US"/>
        </w:rPr>
        <w:t>Results</w:t>
      </w:r>
      <w:r>
        <w:rPr>
          <w:rStyle w:val="a4"/>
          <w:lang w:val="en-US"/>
        </w:rPr>
        <w:t xml:space="preserve">. </w:t>
      </w:r>
      <w:r w:rsidRPr="00693CC7">
        <w:rPr>
          <w:lang w:val="en-US"/>
        </w:rPr>
        <w:t>X-ray examination was performed in 43 patients, among whom 13 cases of spinal injury were confirmed. X-ray correctly identified 12 cases (92.3%) and missed 1 case (7.7%), representing a false-negative result. All 30 patients without spinal injury were correctly identified (100% true negatives). The sensitivity and specificity of X-ray were 92.3% and 100%, respectively (</w:t>
      </w:r>
      <w:r>
        <w:t>κ</w:t>
      </w:r>
      <w:r w:rsidRPr="00693CC7">
        <w:rPr>
          <w:lang w:val="en-US"/>
        </w:rPr>
        <w:t>=0.944; p&lt;0.001). These findings indicate that X-ray is highly specific and reliable for excluding spinal injury.</w:t>
      </w:r>
      <w:r>
        <w:rPr>
          <w:lang w:val="en-US"/>
        </w:rPr>
        <w:t xml:space="preserve"> </w:t>
      </w:r>
      <w:r w:rsidRPr="00693CC7">
        <w:rPr>
          <w:lang w:val="en-US"/>
        </w:rPr>
        <w:t>CT imaging was conducted in 149 patients, with 109 confirmed cases of spinal injury. CT correctly diagnosed 107 cases (98.2%) and missed 2 cases (1.8%). Among 40 patients without injury, 34 cases (85.0%) were correctly identified, while 6 cases (15.0%) showed false-positive results. The sensitivity and specificity of CT were 98.2% and 85.0%, respectively (</w:t>
      </w:r>
      <w:r>
        <w:t>κ</w:t>
      </w:r>
      <w:r w:rsidRPr="00693CC7">
        <w:rPr>
          <w:lang w:val="en-US"/>
        </w:rPr>
        <w:t>=0.859; p&lt;0.001). The high sensitivity of CT highlights its effectiveness in detecting even subtle spinal injuries, although its relatively lower specificity may lead to overdiagnosis in some cases.</w:t>
      </w:r>
    </w:p>
    <w:p w14:paraId="4FBB0596" w14:textId="77777777" w:rsidR="00693CC7" w:rsidRPr="00693CC7" w:rsidRDefault="00693CC7" w:rsidP="00693CC7">
      <w:pPr>
        <w:pStyle w:val="a3"/>
        <w:spacing w:before="0" w:beforeAutospacing="0" w:after="0" w:afterAutospacing="0"/>
        <w:jc w:val="both"/>
        <w:rPr>
          <w:lang w:val="en-US"/>
        </w:rPr>
      </w:pPr>
      <w:r w:rsidRPr="00693CC7">
        <w:rPr>
          <w:lang w:val="en-US"/>
        </w:rPr>
        <w:t>MRI examination included 68 patients. Among 62 patients with confirmed spinal injury, MRI correctly identified 58 cases (93.5%) and missed 4 cases (6.5%). All 6 patients without injury were correctly classified (100% true negatives). The sensitivity and specificity of MRI were 93.5% and 100%, respectively (</w:t>
      </w:r>
      <w:r>
        <w:t>κ</w:t>
      </w:r>
      <w:r w:rsidRPr="00693CC7">
        <w:rPr>
          <w:lang w:val="en-US"/>
        </w:rPr>
        <w:t>=0.719; p&lt;0.001). MRI proved particularly valuable in assessing soft tissue, ligamentous structures, and spinal cord involvement.</w:t>
      </w:r>
    </w:p>
    <w:p w14:paraId="54D218BE" w14:textId="7DD34B04" w:rsidR="00693CC7" w:rsidRPr="00DD19D7" w:rsidRDefault="00693CC7" w:rsidP="00693CC7">
      <w:pPr>
        <w:pStyle w:val="a3"/>
        <w:spacing w:before="0" w:beforeAutospacing="0" w:after="0" w:afterAutospacing="0"/>
        <w:jc w:val="both"/>
        <w:rPr>
          <w:lang w:val="en-US"/>
        </w:rPr>
      </w:pPr>
      <w:r w:rsidRPr="00693CC7">
        <w:rPr>
          <w:rStyle w:val="a4"/>
          <w:lang w:val="en-US"/>
        </w:rPr>
        <w:t>Conclusion</w:t>
      </w:r>
      <w:r>
        <w:rPr>
          <w:rStyle w:val="a4"/>
          <w:lang w:val="en-US"/>
        </w:rPr>
        <w:t xml:space="preserve">. </w:t>
      </w:r>
      <w:r w:rsidRPr="00693CC7">
        <w:rPr>
          <w:lang w:val="en-US"/>
        </w:rPr>
        <w:t>The comparative analysis demonstrated that CT has the highest sensitivity and is the most effective method for detecting spinal injuries, especially in acute trauma settings. X-ray and MRI showed higher specificity, making them reliable for confirming the absence of injury and reducing false-positive diagnoses. X-ray demonstrated the highest agreement according to the kappa coefficient, indicating strong diagnostic reliability in selected cases. MRI provides additional advantages in evaluating soft tissue and neurological involvement, which are not adequately visualized by other methods. Therefore, the combined use of these imaging modalities, tailored to clinical indications, can significantly improve diagnostic accuracy and</w:t>
      </w:r>
      <w:r w:rsidR="00DD19D7">
        <w:rPr>
          <w:lang w:val="en-US"/>
        </w:rPr>
        <w:t xml:space="preserve"> </w:t>
      </w:r>
      <w:r w:rsidR="00DD19D7" w:rsidRPr="00DD19D7">
        <w:rPr>
          <w:lang w:val="en-US"/>
        </w:rPr>
        <w:t>optimize the management of patients with spinal trauma.</w:t>
      </w:r>
    </w:p>
    <w:p w14:paraId="1299B23E" w14:textId="77777777" w:rsidR="00693CC7" w:rsidRPr="00693CC7" w:rsidRDefault="00693CC7" w:rsidP="00693CC7">
      <w:pPr>
        <w:spacing w:after="0" w:line="240" w:lineRule="auto"/>
        <w:jc w:val="both"/>
        <w:rPr>
          <w:lang w:val="en-US"/>
        </w:rPr>
      </w:pPr>
    </w:p>
    <w:sectPr w:rsidR="00693CC7" w:rsidRPr="00693C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E8"/>
    <w:rsid w:val="0042594D"/>
    <w:rsid w:val="004B29E8"/>
    <w:rsid w:val="00693CC7"/>
    <w:rsid w:val="00DD1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DBA4"/>
  <w15:chartTrackingRefBased/>
  <w15:docId w15:val="{AD4503E4-F3B0-404E-B576-22F374E7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93C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93C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29903">
      <w:bodyDiv w:val="1"/>
      <w:marLeft w:val="0"/>
      <w:marRight w:val="0"/>
      <w:marTop w:val="0"/>
      <w:marBottom w:val="0"/>
      <w:divBdr>
        <w:top w:val="none" w:sz="0" w:space="0" w:color="auto"/>
        <w:left w:val="none" w:sz="0" w:space="0" w:color="auto"/>
        <w:bottom w:val="none" w:sz="0" w:space="0" w:color="auto"/>
        <w:right w:val="none" w:sz="0" w:space="0" w:color="auto"/>
      </w:divBdr>
    </w:div>
    <w:div w:id="570653675">
      <w:bodyDiv w:val="1"/>
      <w:marLeft w:val="0"/>
      <w:marRight w:val="0"/>
      <w:marTop w:val="0"/>
      <w:marBottom w:val="0"/>
      <w:divBdr>
        <w:top w:val="none" w:sz="0" w:space="0" w:color="auto"/>
        <w:left w:val="none" w:sz="0" w:space="0" w:color="auto"/>
        <w:bottom w:val="none" w:sz="0" w:space="0" w:color="auto"/>
        <w:right w:val="none" w:sz="0" w:space="0" w:color="auto"/>
      </w:divBdr>
    </w:div>
    <w:div w:id="1342776083">
      <w:bodyDiv w:val="1"/>
      <w:marLeft w:val="0"/>
      <w:marRight w:val="0"/>
      <w:marTop w:val="0"/>
      <w:marBottom w:val="0"/>
      <w:divBdr>
        <w:top w:val="none" w:sz="0" w:space="0" w:color="auto"/>
        <w:left w:val="none" w:sz="0" w:space="0" w:color="auto"/>
        <w:bottom w:val="none" w:sz="0" w:space="0" w:color="auto"/>
        <w:right w:val="none" w:sz="0" w:space="0" w:color="auto"/>
      </w:divBdr>
    </w:div>
    <w:div w:id="198666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617</Words>
  <Characters>3863</Characters>
  <Application>Microsoft Office Word</Application>
  <DocSecurity>0</DocSecurity>
  <Lines>52</Lines>
  <Paragraphs>9</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2026-03-20T18:47:00Z</dcterms:created>
  <dcterms:modified xsi:type="dcterms:W3CDTF">2026-03-20T18:53:00Z</dcterms:modified>
</cp:coreProperties>
</file>