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628" w:rsidRDefault="00A7236C" w:rsidP="00A7236C">
      <w:pPr>
        <w:pStyle w:val="1"/>
        <w:rPr>
          <w:rFonts w:eastAsiaTheme="minorEastAsia"/>
          <w:color w:val="4F81BD" w:themeColor="accent1"/>
          <w:lang w:eastAsia="ko-KR"/>
        </w:rPr>
      </w:pPr>
      <w:r w:rsidRPr="009E4474">
        <w:rPr>
          <w:color w:val="4F81BD" w:themeColor="accent1"/>
        </w:rPr>
        <w:t xml:space="preserve">Evaluation of Image Quality and Workflow Efficiency of Upright </w:t>
      </w:r>
    </w:p>
    <w:p w:rsidR="00A7236C" w:rsidRPr="009E4474" w:rsidRDefault="00A7236C" w:rsidP="00A7236C">
      <w:pPr>
        <w:pStyle w:val="1"/>
        <w:rPr>
          <w:rFonts w:eastAsiaTheme="minorEastAsia"/>
          <w:color w:val="4F81BD" w:themeColor="accent1"/>
          <w:lang w:eastAsia="ko-KR"/>
        </w:rPr>
      </w:pPr>
      <w:r w:rsidRPr="009E4474">
        <w:rPr>
          <w:color w:val="4F81BD" w:themeColor="accent1"/>
        </w:rPr>
        <w:t>Abdomen PA Radiography Performed Concurrently with Chest PA</w:t>
      </w:r>
    </w:p>
    <w:p w:rsidR="009E4474" w:rsidRDefault="009E4474" w:rsidP="009E4474">
      <w:pPr>
        <w:pStyle w:val="a3"/>
        <w:spacing w:line="276" w:lineRule="auto"/>
        <w:ind w:leftChars="41" w:left="90"/>
        <w:rPr>
          <w:rFonts w:ascii="ariel" w:eastAsiaTheme="minorEastAsia" w:hAnsi="ariel" w:hint="eastAsia"/>
          <w:lang w:eastAsia="ko-KR"/>
        </w:rPr>
      </w:pPr>
    </w:p>
    <w:p w:rsidR="00AE3E37" w:rsidRDefault="00A7236C" w:rsidP="009E4474">
      <w:pPr>
        <w:pStyle w:val="a3"/>
        <w:spacing w:line="276" w:lineRule="auto"/>
        <w:ind w:leftChars="41" w:left="90"/>
        <w:rPr>
          <w:rFonts w:ascii="Arial"/>
          <w:sz w:val="21"/>
        </w:rPr>
      </w:pPr>
      <w:proofErr w:type="spellStart"/>
      <w:r w:rsidRPr="00A7236C">
        <w:rPr>
          <w:rFonts w:ascii="ariel" w:hAnsi="ariel"/>
        </w:rPr>
        <w:t>Hyeran</w:t>
      </w:r>
      <w:proofErr w:type="spellEnd"/>
      <w:r w:rsidRPr="00A7236C">
        <w:rPr>
          <w:rFonts w:ascii="ariel" w:hAnsi="ariel"/>
        </w:rPr>
        <w:t xml:space="preserve"> Nam</w:t>
      </w:r>
      <w:r w:rsidR="000706CC">
        <w:rPr>
          <w:rFonts w:ascii="ariel" w:eastAsiaTheme="minorEastAsia" w:hAnsi="ariel" w:hint="eastAsia"/>
          <w:lang w:eastAsia="ko-KR"/>
        </w:rPr>
        <w:t>, RT</w:t>
      </w:r>
      <w:r w:rsidR="009E4474">
        <w:rPr>
          <w:rFonts w:ascii="ariel" w:eastAsiaTheme="minorEastAsia" w:hAnsi="ariel" w:hint="eastAsia"/>
          <w:lang w:eastAsia="ko-KR"/>
        </w:rPr>
        <w:t xml:space="preserve"> , BS, </w:t>
      </w:r>
      <w:r w:rsidRPr="00A7236C">
        <w:rPr>
          <w:rFonts w:ascii="ariel" w:hAnsi="ariel"/>
        </w:rPr>
        <w:t>Department of Radiology</w:t>
      </w:r>
      <w:r w:rsidR="009E4474">
        <w:rPr>
          <w:rFonts w:ascii="ariel" w:eastAsiaTheme="minorEastAsia" w:hAnsi="ariel" w:hint="eastAsia"/>
          <w:lang w:eastAsia="ko-KR"/>
        </w:rPr>
        <w:t>,</w:t>
      </w:r>
      <w:r w:rsidR="009E4474" w:rsidRPr="009E4474">
        <w:rPr>
          <w:rFonts w:ascii="ariel" w:hAnsi="ariel"/>
        </w:rPr>
        <w:t xml:space="preserve"> </w:t>
      </w:r>
      <w:r w:rsidR="009E4474" w:rsidRPr="00A7236C">
        <w:rPr>
          <w:rFonts w:ascii="ariel" w:hAnsi="ariel"/>
        </w:rPr>
        <w:t xml:space="preserve">Seoul National University </w:t>
      </w:r>
      <w:proofErr w:type="spellStart"/>
      <w:r w:rsidR="009E4474" w:rsidRPr="00A7236C">
        <w:rPr>
          <w:rFonts w:ascii="ariel" w:hAnsi="ariel"/>
        </w:rPr>
        <w:t>Boramae</w:t>
      </w:r>
      <w:proofErr w:type="spellEnd"/>
      <w:r w:rsidR="009E4474" w:rsidRPr="00A7236C">
        <w:rPr>
          <w:rFonts w:ascii="ariel" w:hAnsi="ariel"/>
        </w:rPr>
        <w:t xml:space="preserve"> Medical Center, Seoul, Korea</w:t>
      </w:r>
      <w:r w:rsidR="009E4474" w:rsidRPr="00A7236C">
        <w:rPr>
          <w:rFonts w:ascii="ariel" w:hAnsi="ariel"/>
        </w:rPr>
        <w:br/>
      </w: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0706CC" w:rsidRPr="000706CC" w:rsidRDefault="00A9710C">
      <w:pPr>
        <w:pStyle w:val="3"/>
        <w:spacing w:before="147"/>
        <w:jc w:val="both"/>
        <w:rPr>
          <w:rFonts w:eastAsiaTheme="minorEastAsia"/>
          <w:lang w:eastAsia="ko-KR"/>
        </w:rPr>
      </w:pPr>
      <w:r>
        <w:rPr>
          <w:color w:val="BF5A14"/>
        </w:rPr>
        <w:lastRenderedPageBreak/>
        <w:t>Abstract</w:t>
      </w:r>
      <w:r w:rsidR="000706CC">
        <w:rPr>
          <w:color w:val="BF5A14"/>
        </w:rPr>
        <w:t xml:space="preserve"> </w:t>
      </w:r>
    </w:p>
    <w:p w:rsidR="005D6FEF" w:rsidRDefault="00A7236C" w:rsidP="005D6FEF">
      <w:pPr>
        <w:pStyle w:val="a9"/>
        <w:jc w:val="both"/>
        <w:rPr>
          <w:rFonts w:eastAsiaTheme="minorEastAsia"/>
          <w:sz w:val="18"/>
          <w:lang w:eastAsia="ko-KR"/>
        </w:rPr>
      </w:pPr>
      <w:r w:rsidRPr="000706CC">
        <w:rPr>
          <w:sz w:val="18"/>
        </w:rPr>
        <w:t>Statement of the Problem:</w:t>
      </w:r>
      <w:r w:rsidRPr="000706CC">
        <w:rPr>
          <w:rFonts w:eastAsiaTheme="minorEastAsia" w:hint="eastAsia"/>
          <w:sz w:val="18"/>
          <w:lang w:eastAsia="ko-KR"/>
        </w:rPr>
        <w:t xml:space="preserve"> </w:t>
      </w:r>
      <w:r w:rsidRPr="000706CC">
        <w:rPr>
          <w:sz w:val="18"/>
        </w:rPr>
        <w:t xml:space="preserve">Conventional erect abdomen </w:t>
      </w:r>
      <w:proofErr w:type="spellStart"/>
      <w:r w:rsidRPr="000706CC">
        <w:rPr>
          <w:sz w:val="18"/>
        </w:rPr>
        <w:t>anteroposterior</w:t>
      </w:r>
      <w:proofErr w:type="spellEnd"/>
      <w:r w:rsidRPr="000706CC">
        <w:rPr>
          <w:sz w:val="18"/>
        </w:rPr>
        <w:t xml:space="preserve"> (AP) radiography is widely used for </w:t>
      </w:r>
      <w:r w:rsidRPr="000706CC">
        <w:rPr>
          <w:b/>
          <w:sz w:val="18"/>
        </w:rPr>
        <w:t>evaluating acute abdominal co</w:t>
      </w:r>
      <w:r w:rsidRPr="000706CC">
        <w:rPr>
          <w:b/>
          <w:sz w:val="18"/>
        </w:rPr>
        <w:t>n</w:t>
      </w:r>
      <w:r w:rsidRPr="000706CC">
        <w:rPr>
          <w:b/>
          <w:sz w:val="18"/>
        </w:rPr>
        <w:t>ditions, yet it requires patient repositioning and may</w:t>
      </w:r>
      <w:r w:rsidRPr="000706CC">
        <w:rPr>
          <w:sz w:val="18"/>
        </w:rPr>
        <w:t xml:space="preserve"> compromise workflow efficiency and image consistency. This study investigated whether an upright abdomen </w:t>
      </w:r>
      <w:proofErr w:type="spellStart"/>
      <w:r w:rsidRPr="000706CC">
        <w:rPr>
          <w:sz w:val="18"/>
        </w:rPr>
        <w:t>posteroanterior</w:t>
      </w:r>
      <w:proofErr w:type="spellEnd"/>
      <w:r w:rsidRPr="000706CC">
        <w:rPr>
          <w:sz w:val="18"/>
        </w:rPr>
        <w:t xml:space="preserve"> (PA) technique performed immediately after chest PA imaging could provide non-inferior or sup</w:t>
      </w:r>
      <w:r w:rsidRPr="000706CC">
        <w:rPr>
          <w:sz w:val="18"/>
        </w:rPr>
        <w:t>e</w:t>
      </w:r>
      <w:r w:rsidRPr="000706CC">
        <w:rPr>
          <w:sz w:val="18"/>
        </w:rPr>
        <w:t>rior diagnostic performance while improving workflow efficiency.</w:t>
      </w:r>
      <w:r w:rsidRPr="000706CC">
        <w:rPr>
          <w:rFonts w:eastAsiaTheme="minorEastAsia" w:hint="eastAsia"/>
          <w:sz w:val="18"/>
          <w:lang w:eastAsia="ko-KR"/>
        </w:rPr>
        <w:t xml:space="preserve"> </w:t>
      </w:r>
      <w:r w:rsidRPr="000706CC">
        <w:rPr>
          <w:sz w:val="18"/>
        </w:rPr>
        <w:t>Met</w:t>
      </w:r>
      <w:r w:rsidRPr="000706CC">
        <w:rPr>
          <w:sz w:val="18"/>
        </w:rPr>
        <w:t>h</w:t>
      </w:r>
      <w:r w:rsidRPr="000706CC">
        <w:rPr>
          <w:sz w:val="18"/>
        </w:rPr>
        <w:t xml:space="preserve">odology &amp; </w:t>
      </w:r>
      <w:r w:rsidRPr="005D6FEF">
        <w:rPr>
          <w:w w:val="96"/>
          <w:sz w:val="18"/>
        </w:rPr>
        <w:t>Theoretical</w:t>
      </w:r>
      <w:r w:rsidRPr="000706CC">
        <w:rPr>
          <w:sz w:val="18"/>
        </w:rPr>
        <w:t xml:space="preserve"> Orientation:</w:t>
      </w:r>
      <w:r w:rsidRPr="000706CC">
        <w:rPr>
          <w:rFonts w:eastAsiaTheme="minorEastAsia" w:hint="eastAsia"/>
          <w:sz w:val="18"/>
          <w:lang w:eastAsia="ko-KR"/>
        </w:rPr>
        <w:t xml:space="preserve"> </w:t>
      </w:r>
      <w:r w:rsidRPr="000706CC">
        <w:rPr>
          <w:sz w:val="18"/>
        </w:rPr>
        <w:t>This prospective study included 72 adult patients presenting with acute or postoperative abdominal pain who were eligible for upright positioning. Patients were randomly a</w:t>
      </w:r>
      <w:r w:rsidRPr="000706CC">
        <w:rPr>
          <w:sz w:val="18"/>
        </w:rPr>
        <w:t>s</w:t>
      </w:r>
      <w:r w:rsidRPr="000706CC">
        <w:rPr>
          <w:sz w:val="18"/>
        </w:rPr>
        <w:t>signed to either an erect abdomen AP group or an upright abdomen PA group (36 patients each). All examinations were conducted using a standard two-image protocol without additional radiation exposure. Quantitative image analysis included signal-to-noise ratio (SNR), co</w:t>
      </w:r>
      <w:r w:rsidRPr="000706CC">
        <w:rPr>
          <w:sz w:val="18"/>
        </w:rPr>
        <w:t>n</w:t>
      </w:r>
      <w:r w:rsidRPr="000706CC">
        <w:rPr>
          <w:sz w:val="18"/>
        </w:rPr>
        <w:t>trast-to-noise ratio (CNR), pixel histogram characteristics, gas–fluid level length, and positioning accuracy. Workflow efficiency was assessed using acquisition time, positioning error rate, and repeat imaging fr</w:t>
      </w:r>
      <w:r w:rsidRPr="000706CC">
        <w:rPr>
          <w:sz w:val="18"/>
        </w:rPr>
        <w:t>e</w:t>
      </w:r>
      <w:r w:rsidRPr="000706CC">
        <w:rPr>
          <w:sz w:val="18"/>
        </w:rPr>
        <w:t xml:space="preserve">quency. Qualitative assessment was independently performed by three blinded readers using a 5-point </w:t>
      </w:r>
      <w:proofErr w:type="spellStart"/>
      <w:r w:rsidRPr="000706CC">
        <w:rPr>
          <w:sz w:val="18"/>
        </w:rPr>
        <w:t>Likert</w:t>
      </w:r>
      <w:proofErr w:type="spellEnd"/>
      <w:r w:rsidRPr="000706CC">
        <w:rPr>
          <w:sz w:val="18"/>
        </w:rPr>
        <w:t xml:space="preserve"> scale. Statistical analysis included the Shapiro–</w:t>
      </w:r>
      <w:proofErr w:type="spellStart"/>
      <w:r w:rsidRPr="000706CC">
        <w:rPr>
          <w:sz w:val="18"/>
        </w:rPr>
        <w:t>Wilk</w:t>
      </w:r>
      <w:proofErr w:type="spellEnd"/>
      <w:r w:rsidRPr="000706CC">
        <w:rPr>
          <w:sz w:val="18"/>
        </w:rPr>
        <w:t xml:space="preserve"> test, independent t-test or Mann–Whitney U test, and </w:t>
      </w:r>
      <w:proofErr w:type="spellStart"/>
      <w:r w:rsidRPr="000706CC">
        <w:rPr>
          <w:sz w:val="18"/>
        </w:rPr>
        <w:t>interobserver</w:t>
      </w:r>
      <w:proofErr w:type="spellEnd"/>
      <w:r w:rsidRPr="000706CC">
        <w:rPr>
          <w:sz w:val="18"/>
        </w:rPr>
        <w:t xml:space="preserve"> agreement analysis using ICC and kappa statistics. A pr</w:t>
      </w:r>
      <w:r w:rsidRPr="000706CC">
        <w:rPr>
          <w:sz w:val="18"/>
        </w:rPr>
        <w:t>e</w:t>
      </w:r>
      <w:r w:rsidRPr="000706CC">
        <w:rPr>
          <w:sz w:val="18"/>
        </w:rPr>
        <w:t>defined 5% non-inferiority margin was applied.</w:t>
      </w:r>
      <w:r w:rsidRPr="000706CC">
        <w:rPr>
          <w:rFonts w:eastAsiaTheme="minorEastAsia" w:hint="eastAsia"/>
          <w:sz w:val="18"/>
          <w:lang w:eastAsia="ko-KR"/>
        </w:rPr>
        <w:t xml:space="preserve">  </w:t>
      </w:r>
      <w:r w:rsidRPr="000706CC">
        <w:rPr>
          <w:sz w:val="18"/>
        </w:rPr>
        <w:t>Findings:</w:t>
      </w:r>
      <w:r w:rsidRPr="000706CC">
        <w:rPr>
          <w:rFonts w:eastAsiaTheme="minorEastAsia" w:hint="eastAsia"/>
          <w:sz w:val="18"/>
          <w:lang w:eastAsia="ko-KR"/>
        </w:rPr>
        <w:t xml:space="preserve"> </w:t>
      </w:r>
      <w:r w:rsidRPr="000706CC">
        <w:rPr>
          <w:sz w:val="18"/>
        </w:rPr>
        <w:t>The upright PA group demonstrated significantly higher SNR and CNR values co</w:t>
      </w:r>
      <w:r w:rsidRPr="000706CC">
        <w:rPr>
          <w:sz w:val="18"/>
        </w:rPr>
        <w:t>m</w:t>
      </w:r>
      <w:r w:rsidRPr="000706CC">
        <w:rPr>
          <w:sz w:val="18"/>
        </w:rPr>
        <w:t>pared with the AP group (p &lt; 0.01). Image homogeneity and gas–fluid level visualization were superior in the PA group. Acquisition time was significantly shorter, and positioning errors were reduced. Diagnostic acceptability was higher in the PA group (94.4% vs. 77.8%), with exce</w:t>
      </w:r>
      <w:r w:rsidRPr="000706CC">
        <w:rPr>
          <w:sz w:val="18"/>
        </w:rPr>
        <w:t>l</w:t>
      </w:r>
      <w:r w:rsidRPr="000706CC">
        <w:rPr>
          <w:sz w:val="18"/>
        </w:rPr>
        <w:t xml:space="preserve">lent </w:t>
      </w:r>
      <w:proofErr w:type="spellStart"/>
      <w:r w:rsidRPr="000706CC">
        <w:rPr>
          <w:sz w:val="18"/>
        </w:rPr>
        <w:t>interobserver</w:t>
      </w:r>
      <w:proofErr w:type="spellEnd"/>
      <w:r w:rsidRPr="000706CC">
        <w:rPr>
          <w:sz w:val="18"/>
        </w:rPr>
        <w:t xml:space="preserve"> agreement (ICC = 0.83). Non-inferiority criteria were satisfied.</w:t>
      </w:r>
      <w:r w:rsidRPr="000706CC">
        <w:rPr>
          <w:rFonts w:eastAsiaTheme="minorEastAsia" w:hint="eastAsia"/>
          <w:sz w:val="18"/>
          <w:lang w:eastAsia="ko-KR"/>
        </w:rPr>
        <w:t xml:space="preserve">  </w:t>
      </w:r>
      <w:r w:rsidRPr="000706CC">
        <w:rPr>
          <w:sz w:val="18"/>
        </w:rPr>
        <w:t>Conclusion &amp; Significance:</w:t>
      </w:r>
      <w:r w:rsidRPr="000706CC">
        <w:rPr>
          <w:rFonts w:eastAsiaTheme="minorEastAsia" w:hint="eastAsia"/>
          <w:sz w:val="18"/>
          <w:lang w:eastAsia="ko-KR"/>
        </w:rPr>
        <w:t xml:space="preserve"> </w:t>
      </w:r>
      <w:r w:rsidRPr="000706CC">
        <w:rPr>
          <w:sz w:val="18"/>
        </w:rPr>
        <w:t>Upright abdomen PA radiography performed concurrently with chest PA provides superior image quality and workflow efficiency while maintaining diagnostic reliability. This technique represents a practical alternative to conventional erect abd</w:t>
      </w:r>
      <w:r w:rsidRPr="000706CC">
        <w:rPr>
          <w:sz w:val="18"/>
        </w:rPr>
        <w:t>o</w:t>
      </w:r>
      <w:r w:rsidRPr="000706CC">
        <w:rPr>
          <w:sz w:val="18"/>
        </w:rPr>
        <w:t>men AP imaging, particularly in acute and postoper</w:t>
      </w:r>
      <w:r w:rsidR="005D6FEF">
        <w:rPr>
          <w:sz w:val="18"/>
        </w:rPr>
        <w:t xml:space="preserve">ative settings where </w:t>
      </w:r>
    </w:p>
    <w:p w:rsidR="00A7236C" w:rsidRPr="000706CC" w:rsidRDefault="005D6FEF" w:rsidP="005D6FEF">
      <w:pPr>
        <w:pStyle w:val="a9"/>
        <w:rPr>
          <w:sz w:val="18"/>
        </w:rPr>
      </w:pPr>
      <w:r>
        <w:rPr>
          <w:sz w:val="18"/>
        </w:rPr>
        <w:t>minimizing</w:t>
      </w:r>
      <w:r>
        <w:rPr>
          <w:rFonts w:eastAsiaTheme="minorEastAsia" w:hint="eastAsia"/>
          <w:sz w:val="18"/>
          <w:lang w:eastAsia="ko-KR"/>
        </w:rPr>
        <w:t xml:space="preserve"> </w:t>
      </w:r>
      <w:r w:rsidR="00A7236C" w:rsidRPr="000706CC">
        <w:rPr>
          <w:sz w:val="18"/>
        </w:rPr>
        <w:t>patient repositioning is advantageous.</w:t>
      </w:r>
      <w:r w:rsidR="00A7236C" w:rsidRPr="000706CC">
        <w:rPr>
          <w:sz w:val="18"/>
        </w:rPr>
        <w:br/>
      </w:r>
    </w:p>
    <w:p w:rsidR="00AE3E37" w:rsidRDefault="00A9710C" w:rsidP="005D6FEF">
      <w:pPr>
        <w:pStyle w:val="3"/>
        <w:spacing w:before="74"/>
        <w:jc w:val="both"/>
      </w:pPr>
      <w:r>
        <w:rPr>
          <w:b w:val="0"/>
        </w:rPr>
        <w:br w:type="column"/>
      </w:r>
      <w:r>
        <w:rPr>
          <w:color w:val="BF5A14"/>
        </w:rPr>
        <w:lastRenderedPageBreak/>
        <w:t>Image</w:t>
      </w:r>
    </w:p>
    <w:p w:rsidR="00AE3E37" w:rsidRDefault="000F2FF7">
      <w:pPr>
        <w:pStyle w:val="a3"/>
        <w:spacing w:before="2"/>
        <w:rPr>
          <w:rFonts w:ascii="Arial" w:eastAsiaTheme="minorEastAsia"/>
          <w:b/>
          <w:sz w:val="16"/>
          <w:lang w:eastAsia="ko-KR"/>
        </w:rPr>
      </w:pPr>
      <w:r>
        <w:rPr>
          <w:rFonts w:ascii="Arial" w:eastAsiaTheme="minorEastAsia"/>
          <w:b/>
          <w:noProof/>
          <w:sz w:val="16"/>
          <w:lang w:eastAsia="ko-KR"/>
        </w:rPr>
        <w:drawing>
          <wp:inline distT="0" distB="0" distL="0" distR="0">
            <wp:extent cx="3267073" cy="2209800"/>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Upright_Abdomen_P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4959" cy="2215134"/>
                    </a:xfrm>
                    <a:prstGeom prst="rect">
                      <a:avLst/>
                    </a:prstGeom>
                  </pic:spPr>
                </pic:pic>
              </a:graphicData>
            </a:graphic>
          </wp:inline>
        </w:drawing>
      </w:r>
    </w:p>
    <w:p w:rsidR="001C3B30" w:rsidRDefault="001C3B30" w:rsidP="009E4474">
      <w:pPr>
        <w:pStyle w:val="a3"/>
        <w:spacing w:before="2"/>
        <w:rPr>
          <w:rStyle w:val="aa"/>
          <w:rFonts w:eastAsiaTheme="minorEastAsia"/>
          <w:lang w:eastAsia="ko-KR"/>
        </w:rPr>
      </w:pPr>
    </w:p>
    <w:p w:rsidR="009E4474" w:rsidRPr="001C3B30" w:rsidRDefault="001C3B30" w:rsidP="009E4474">
      <w:pPr>
        <w:pStyle w:val="a3"/>
        <w:spacing w:before="2"/>
        <w:rPr>
          <w:rStyle w:val="aa"/>
          <w:rFonts w:ascii="Times New Roman" w:eastAsiaTheme="minorEastAsia" w:hAnsi="Times New Roman" w:cs="Times New Roman"/>
          <w:b w:val="0"/>
          <w:lang w:eastAsia="ko-KR"/>
        </w:rPr>
      </w:pPr>
      <w:r>
        <w:rPr>
          <w:rStyle w:val="aa"/>
          <w:rFonts w:ascii="Times New Roman" w:hAnsi="Times New Roman" w:cs="Times New Roman"/>
        </w:rPr>
        <w:t>Figure 1</w:t>
      </w:r>
      <w:r>
        <w:rPr>
          <w:rStyle w:val="aa"/>
          <w:rFonts w:ascii="Times New Roman" w:eastAsiaTheme="minorEastAsia" w:hAnsi="Times New Roman" w:cs="Times New Roman" w:hint="eastAsia"/>
          <w:lang w:eastAsia="ko-KR"/>
        </w:rPr>
        <w:t xml:space="preserve"> : </w:t>
      </w:r>
      <w:r w:rsidR="005D6FEF" w:rsidRPr="001C3B30">
        <w:rPr>
          <w:rStyle w:val="aa"/>
          <w:rFonts w:ascii="Times New Roman" w:hAnsi="Times New Roman" w:cs="Times New Roman"/>
          <w:b w:val="0"/>
        </w:rPr>
        <w:t>Schematic illustration of the study design comparing conve</w:t>
      </w:r>
      <w:r w:rsidR="005D6FEF" w:rsidRPr="001C3B30">
        <w:rPr>
          <w:rStyle w:val="aa"/>
          <w:rFonts w:ascii="Times New Roman" w:hAnsi="Times New Roman" w:cs="Times New Roman"/>
          <w:b w:val="0"/>
        </w:rPr>
        <w:t>n</w:t>
      </w:r>
      <w:r w:rsidR="005D6FEF" w:rsidRPr="001C3B30">
        <w:rPr>
          <w:rStyle w:val="aa"/>
          <w:rFonts w:ascii="Times New Roman" w:hAnsi="Times New Roman" w:cs="Times New Roman"/>
          <w:b w:val="0"/>
        </w:rPr>
        <w:t>tional erect abdomen AP radiography and upright abdomen PA radio</w:t>
      </w:r>
      <w:r w:rsidR="005D6FEF" w:rsidRPr="001C3B30">
        <w:rPr>
          <w:rStyle w:val="aa"/>
          <w:rFonts w:ascii="Times New Roman" w:hAnsi="Times New Roman" w:cs="Times New Roman"/>
          <w:b w:val="0"/>
        </w:rPr>
        <w:t>g</w:t>
      </w:r>
      <w:bookmarkStart w:id="0" w:name="_GoBack"/>
      <w:bookmarkEnd w:id="0"/>
      <w:r w:rsidR="005D6FEF" w:rsidRPr="001C3B30">
        <w:rPr>
          <w:rStyle w:val="aa"/>
          <w:rFonts w:ascii="Times New Roman" w:hAnsi="Times New Roman" w:cs="Times New Roman"/>
          <w:b w:val="0"/>
        </w:rPr>
        <w:t>raphy performed concurrently with chest PA.</w:t>
      </w:r>
    </w:p>
    <w:p w:rsidR="005973B9" w:rsidRPr="009E4474" w:rsidRDefault="009E4474" w:rsidP="009E4474">
      <w:pPr>
        <w:pStyle w:val="a3"/>
        <w:spacing w:before="2"/>
        <w:rPr>
          <w:rFonts w:ascii="Arial" w:eastAsiaTheme="minorEastAsia"/>
          <w:b/>
          <w:sz w:val="20"/>
          <w:lang w:eastAsia="ko-KR"/>
        </w:rPr>
      </w:pPr>
      <w:r>
        <w:rPr>
          <w:rFonts w:ascii="Arial"/>
          <w:b/>
          <w:color w:val="BF5A14"/>
          <w:sz w:val="20"/>
        </w:rPr>
        <w:br/>
        <w:t xml:space="preserve">Recent Publications </w:t>
      </w:r>
    </w:p>
    <w:p w:rsidR="001F5976" w:rsidRPr="001F5976" w:rsidRDefault="001F5976" w:rsidP="001F5976">
      <w:pPr>
        <w:pStyle w:val="a3"/>
        <w:numPr>
          <w:ilvl w:val="0"/>
          <w:numId w:val="3"/>
        </w:numPr>
        <w:ind w:right="138"/>
        <w:jc w:val="both"/>
        <w:rPr>
          <w:rFonts w:ascii="Calibri" w:eastAsia="Calibri" w:hAnsi="Calibri" w:cs="Calibri"/>
          <w:bCs/>
          <w:szCs w:val="22"/>
        </w:rPr>
      </w:pPr>
      <w:r w:rsidRPr="001F5976">
        <w:rPr>
          <w:rFonts w:ascii="Calibri" w:eastAsia="Calibri" w:hAnsi="Calibri" w:cs="Calibri"/>
          <w:bCs/>
          <w:szCs w:val="22"/>
        </w:rPr>
        <w:t>Evaluation of Diagnostic Usefulness According to Angle Changes in Wrist PA and Lateral Radiography for Patients with Distal Rad</w:t>
      </w:r>
      <w:r w:rsidRPr="001F5976">
        <w:rPr>
          <w:rFonts w:ascii="Calibri" w:eastAsia="Calibri" w:hAnsi="Calibri" w:cs="Calibri"/>
          <w:bCs/>
          <w:szCs w:val="22"/>
        </w:rPr>
        <w:t>i</w:t>
      </w:r>
      <w:r w:rsidRPr="001F5976">
        <w:rPr>
          <w:rFonts w:ascii="Calibri" w:eastAsia="Calibri" w:hAnsi="Calibri" w:cs="Calibri"/>
          <w:bCs/>
          <w:szCs w:val="22"/>
        </w:rPr>
        <w:t>us Fractures. </w:t>
      </w:r>
      <w:r w:rsidRPr="001F5976">
        <w:rPr>
          <w:rFonts w:ascii="Calibri" w:eastAsia="Calibri" w:hAnsi="Calibri" w:cs="Calibri"/>
          <w:bCs/>
          <w:i/>
          <w:iCs/>
          <w:szCs w:val="22"/>
        </w:rPr>
        <w:t>Journal of the Korean Radiological Technologists A</w:t>
      </w:r>
      <w:r w:rsidRPr="001F5976">
        <w:rPr>
          <w:rFonts w:ascii="Calibri" w:eastAsia="Calibri" w:hAnsi="Calibri" w:cs="Calibri"/>
          <w:bCs/>
          <w:i/>
          <w:iCs/>
          <w:szCs w:val="22"/>
        </w:rPr>
        <w:t>s</w:t>
      </w:r>
      <w:r w:rsidRPr="001F5976">
        <w:rPr>
          <w:rFonts w:ascii="Calibri" w:eastAsia="Calibri" w:hAnsi="Calibri" w:cs="Calibri"/>
          <w:bCs/>
          <w:i/>
          <w:iCs/>
          <w:szCs w:val="22"/>
        </w:rPr>
        <w:t>sociation (KRTA).</w:t>
      </w:r>
      <w:r w:rsidRPr="001F5976">
        <w:rPr>
          <w:rFonts w:ascii="Calibri" w:eastAsia="Calibri" w:hAnsi="Calibri" w:cs="Calibri"/>
          <w:bCs/>
          <w:szCs w:val="22"/>
        </w:rPr>
        <w:t> 2015.</w:t>
      </w:r>
    </w:p>
    <w:p w:rsidR="001F5976" w:rsidRPr="001F5976" w:rsidRDefault="001F5976" w:rsidP="001F5976">
      <w:pPr>
        <w:pStyle w:val="a3"/>
        <w:numPr>
          <w:ilvl w:val="0"/>
          <w:numId w:val="3"/>
        </w:numPr>
        <w:ind w:right="138"/>
        <w:jc w:val="both"/>
        <w:rPr>
          <w:rStyle w:val="aa"/>
          <w:rFonts w:ascii="Calibri" w:eastAsia="Calibri" w:hAnsi="Calibri" w:cs="Calibri"/>
          <w:b w:val="0"/>
          <w:szCs w:val="22"/>
        </w:rPr>
      </w:pPr>
      <w:r w:rsidRPr="001F5976">
        <w:rPr>
          <w:rStyle w:val="aa"/>
          <w:rFonts w:ascii="Calibri" w:eastAsia="Calibri" w:hAnsi="Calibri" w:cs="Calibri"/>
          <w:b w:val="0"/>
          <w:szCs w:val="22"/>
        </w:rPr>
        <w:t>Evaluation of image quality and workflow efficiency of upright abdomen PA radiography performed concurrently with chest PA.</w:t>
      </w:r>
    </w:p>
    <w:p w:rsidR="00AE3E37" w:rsidRPr="008756E6" w:rsidRDefault="001F5976" w:rsidP="001F5976">
      <w:pPr>
        <w:pStyle w:val="a3"/>
        <w:ind w:leftChars="200" w:left="440" w:right="138"/>
        <w:jc w:val="both"/>
      </w:pPr>
      <w:r w:rsidRPr="001F5976">
        <w:rPr>
          <w:rStyle w:val="aa"/>
          <w:rFonts w:ascii="Calibri" w:eastAsia="Calibri" w:hAnsi="Calibri" w:cs="Calibri"/>
          <w:b w:val="0"/>
          <w:szCs w:val="22"/>
        </w:rPr>
        <w:t xml:space="preserve">Proceedings of the Korean Association of Radiologic </w:t>
      </w:r>
      <w:proofErr w:type="spellStart"/>
      <w:r w:rsidRPr="001F5976">
        <w:rPr>
          <w:rStyle w:val="aa"/>
          <w:rFonts w:ascii="Calibri" w:eastAsia="Calibri" w:hAnsi="Calibri" w:cs="Calibri"/>
          <w:b w:val="0"/>
          <w:szCs w:val="22"/>
        </w:rPr>
        <w:t>Technolo</w:t>
      </w:r>
      <w:proofErr w:type="spellEnd"/>
      <w:r>
        <w:rPr>
          <w:rStyle w:val="aa"/>
          <w:rFonts w:ascii="Calibri" w:eastAsia="Calibri" w:hAnsi="Calibri" w:cs="Calibri"/>
          <w:b w:val="0"/>
          <w:szCs w:val="22"/>
        </w:rPr>
        <w:t xml:space="preserve"> </w:t>
      </w:r>
      <w:proofErr w:type="spellStart"/>
      <w:r w:rsidRPr="001F5976">
        <w:rPr>
          <w:rStyle w:val="aa"/>
          <w:rFonts w:ascii="Calibri" w:eastAsia="Calibri" w:hAnsi="Calibri" w:cs="Calibri"/>
          <w:b w:val="0"/>
          <w:szCs w:val="22"/>
        </w:rPr>
        <w:t>gists</w:t>
      </w:r>
      <w:proofErr w:type="spellEnd"/>
      <w:r w:rsidRPr="001F5976">
        <w:rPr>
          <w:rStyle w:val="aa"/>
          <w:rFonts w:ascii="Calibri" w:eastAsia="Calibri" w:hAnsi="Calibri" w:cs="Calibri"/>
          <w:b w:val="0"/>
          <w:szCs w:val="22"/>
        </w:rPr>
        <w:t xml:space="preserve"> Autumn Conference. 2023; 45–49.</w:t>
      </w:r>
      <w:r w:rsidR="00CE2EF7">
        <w:t>.</w:t>
      </w:r>
    </w:p>
    <w:p w:rsidR="00AE3E37" w:rsidRDefault="008756E6" w:rsidP="00BA6462">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52E9D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9E4474" w:rsidRDefault="008756E6" w:rsidP="00404E5B">
      <w:pPr>
        <w:spacing w:before="92"/>
        <w:ind w:right="4234"/>
        <w:rPr>
          <w:rFonts w:ascii="Arial" w:eastAsiaTheme="minorEastAsia"/>
          <w:lang w:eastAsia="ko-KR"/>
        </w:rPr>
      </w:pPr>
      <w:r>
        <w:rPr>
          <w:noProof/>
        </w:rPr>
        <w:t xml:space="preserve">              </w:t>
      </w:r>
      <w:r w:rsidR="00E55D68">
        <w:rPr>
          <w:noProof/>
          <w:lang w:eastAsia="ko-KR"/>
        </w:rPr>
        <w:drawing>
          <wp:inline distT="0" distB="0" distL="0" distR="0">
            <wp:extent cx="628650" cy="628650"/>
            <wp:effectExtent l="0" t="0" r="0" b="0"/>
            <wp:docPr id="2" name="그림 1" descr="증명사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증명사진"/>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r w:rsidR="00752B3F">
        <w:rPr>
          <w:rFonts w:eastAsiaTheme="minorEastAsia" w:hint="eastAsia"/>
          <w:noProof/>
          <w:lang w:eastAsia="ko-KR"/>
        </w:rPr>
        <w:t xml:space="preserve"> </w:t>
      </w:r>
      <w:r w:rsidR="00A9710C">
        <w:rPr>
          <w:rFonts w:ascii="Arial"/>
          <w:color w:val="BF5A14"/>
        </w:rPr>
        <w:t>Biography</w:t>
      </w:r>
    </w:p>
    <w:p w:rsidR="00AE3E37" w:rsidRPr="009E4474" w:rsidRDefault="009E4474" w:rsidP="009E4474">
      <w:pPr>
        <w:widowControl/>
        <w:spacing w:before="100" w:beforeAutospacing="1" w:after="100" w:afterAutospacing="1"/>
        <w:rPr>
          <w:rStyle w:val="ab"/>
          <w:rFonts w:ascii="Arial" w:hAnsi="Arial" w:cs="Arial"/>
          <w:i w:val="0"/>
          <w:sz w:val="14"/>
        </w:rPr>
      </w:pPr>
      <w:proofErr w:type="spellStart"/>
      <w:r w:rsidRPr="009E4474">
        <w:rPr>
          <w:rStyle w:val="ab"/>
          <w:rFonts w:ascii="Arial" w:hAnsi="Arial" w:cs="Arial"/>
          <w:i w:val="0"/>
          <w:sz w:val="14"/>
          <w:lang w:eastAsia="ko-KR"/>
        </w:rPr>
        <w:t>Hyeran</w:t>
      </w:r>
      <w:proofErr w:type="spellEnd"/>
      <w:r w:rsidRPr="009E4474">
        <w:rPr>
          <w:rStyle w:val="ab"/>
          <w:rFonts w:ascii="Arial" w:hAnsi="Arial" w:cs="Arial"/>
          <w:i w:val="0"/>
          <w:sz w:val="14"/>
          <w:lang w:eastAsia="ko-KR"/>
        </w:rPr>
        <w:t xml:space="preserve"> Nam is a Radiologic Technologist at SMG–Seoul National University </w:t>
      </w:r>
      <w:proofErr w:type="spellStart"/>
      <w:r w:rsidRPr="009E4474">
        <w:rPr>
          <w:rStyle w:val="ab"/>
          <w:rFonts w:ascii="Arial" w:hAnsi="Arial" w:cs="Arial"/>
          <w:i w:val="0"/>
          <w:sz w:val="14"/>
          <w:lang w:eastAsia="ko-KR"/>
        </w:rPr>
        <w:t>Boramae</w:t>
      </w:r>
      <w:proofErr w:type="spellEnd"/>
      <w:r w:rsidRPr="009E4474">
        <w:rPr>
          <w:rStyle w:val="ab"/>
          <w:rFonts w:ascii="Arial" w:hAnsi="Arial" w:cs="Arial"/>
          <w:i w:val="0"/>
          <w:sz w:val="14"/>
          <w:lang w:eastAsia="ko-KR"/>
        </w:rPr>
        <w:t xml:space="preserve"> Medical Center, South Korea, with extensive clinical experience in general radio</w:t>
      </w:r>
      <w:r w:rsidRPr="009E4474">
        <w:rPr>
          <w:rStyle w:val="ab"/>
          <w:rFonts w:ascii="Arial" w:hAnsi="Arial" w:cs="Arial"/>
          <w:i w:val="0"/>
          <w:sz w:val="14"/>
          <w:lang w:eastAsia="ko-KR"/>
        </w:rPr>
        <w:t>g</w:t>
      </w:r>
      <w:r w:rsidRPr="009E4474">
        <w:rPr>
          <w:rStyle w:val="ab"/>
          <w:rFonts w:ascii="Arial" w:hAnsi="Arial" w:cs="Arial"/>
          <w:i w:val="0"/>
          <w:sz w:val="14"/>
          <w:lang w:eastAsia="ko-KR"/>
        </w:rPr>
        <w:t>raphy. Her professional focus is on optimizing patient radiation dose, improving image quality, and enhancing workflow efficiency in routine clinical practice. She emphasizes evidence-based imaging protocols that balance diagnostic accuracy with patient safety.</w:t>
      </w:r>
      <w:r w:rsidRPr="009E4474">
        <w:rPr>
          <w:rStyle w:val="ab"/>
          <w:rFonts w:ascii="Arial" w:hAnsi="Arial" w:cs="Arial"/>
          <w:i w:val="0"/>
          <w:sz w:val="14"/>
        </w:rPr>
        <w:t xml:space="preserve"> </w:t>
      </w:r>
      <w:r w:rsidRPr="009E4474">
        <w:rPr>
          <w:rStyle w:val="ab"/>
          <w:rFonts w:ascii="Arial" w:hAnsi="Arial" w:cs="Arial"/>
          <w:i w:val="0"/>
          <w:sz w:val="14"/>
          <w:lang w:eastAsia="ko-KR"/>
        </w:rPr>
        <w:t xml:space="preserve">She has demonstrated academic excellence through her research activities and received the Best Oral Presentation Award at the Korean Association of Radiologic Technologists (KART) Autumn Conference for her innovative work on wrist radiography techniques. Her research interests include quantitative image quality assessment, protocol optimization, and workflow-driven imaging strategies aimed at improving clinical outcomes. Currently, she is actively engaged in research focused on streamlining radiographic procedures while minimizing unnecessary radiation exposure and </w:t>
      </w:r>
      <w:proofErr w:type="spellStart"/>
      <w:r w:rsidRPr="009E4474">
        <w:rPr>
          <w:rStyle w:val="ab"/>
          <w:rFonts w:ascii="Arial" w:hAnsi="Arial" w:cs="Arial"/>
          <w:i w:val="0"/>
          <w:sz w:val="14"/>
          <w:lang w:eastAsia="ko-KR"/>
        </w:rPr>
        <w:t>maintaiing</w:t>
      </w:r>
      <w:proofErr w:type="spellEnd"/>
      <w:r w:rsidRPr="009E4474">
        <w:rPr>
          <w:rStyle w:val="ab"/>
          <w:rFonts w:ascii="Arial" w:hAnsi="Arial" w:cs="Arial"/>
          <w:i w:val="0"/>
          <w:sz w:val="14"/>
          <w:lang w:eastAsia="ko-KR"/>
        </w:rPr>
        <w:t xml:space="preserve"> diagnostic reliability.</w:t>
      </w:r>
    </w:p>
    <w:p w:rsidR="009E4474" w:rsidRDefault="009E4474" w:rsidP="009E4474">
      <w:pPr>
        <w:spacing w:before="62"/>
        <w:ind w:left="4217" w:right="4235"/>
        <w:jc w:val="center"/>
        <w:rPr>
          <w:rFonts w:ascii="Arial"/>
          <w:sz w:val="14"/>
        </w:rPr>
      </w:pPr>
      <w:r>
        <w:rPr>
          <w:rFonts w:ascii="Arial"/>
          <w:sz w:val="14"/>
        </w:rPr>
        <w:t xml:space="preserve">Email: </w:t>
      </w:r>
      <w:hyperlink r:id="rId13" w:history="1">
        <w:r w:rsidRPr="001E7424">
          <w:rPr>
            <w:rStyle w:val="a8"/>
            <w:rFonts w:ascii="Arial" w:eastAsiaTheme="minorEastAsia" w:hint="eastAsia"/>
            <w:sz w:val="14"/>
            <w:lang w:eastAsia="ko-KR"/>
          </w:rPr>
          <w:t>nhr0511</w:t>
        </w:r>
        <w:r w:rsidRPr="001E7424">
          <w:rPr>
            <w:rStyle w:val="a8"/>
            <w:rFonts w:ascii="Arial"/>
            <w:sz w:val="14"/>
          </w:rPr>
          <w:t>@</w:t>
        </w:r>
        <w:r w:rsidRPr="001E7424">
          <w:rPr>
            <w:rStyle w:val="a8"/>
            <w:rFonts w:ascii="Arial" w:eastAsiaTheme="minorEastAsia" w:hint="eastAsia"/>
            <w:sz w:val="14"/>
            <w:lang w:eastAsia="ko-KR"/>
          </w:rPr>
          <w:t>g</w:t>
        </w:r>
        <w:r w:rsidRPr="001E7424">
          <w:rPr>
            <w:rStyle w:val="a8"/>
            <w:rFonts w:ascii="Arial"/>
            <w:sz w:val="14"/>
          </w:rPr>
          <w:t>mail.com</w:t>
        </w:r>
      </w:hyperlink>
    </w:p>
    <w:p w:rsidR="00AE3E37" w:rsidRDefault="009E4474" w:rsidP="009E4474">
      <w:pPr>
        <w:pStyle w:val="a3"/>
        <w:spacing w:before="2"/>
        <w:rPr>
          <w:rFonts w:ascii="Arial"/>
          <w:sz w:val="29"/>
        </w:rPr>
      </w:pPr>
      <w:r>
        <w:rPr>
          <w:noProof/>
          <w:lang w:eastAsia="ko-KR"/>
        </w:rPr>
        <mc:AlternateContent>
          <mc:Choice Requires="wps">
            <w:drawing>
              <wp:anchor distT="0" distB="0" distL="0" distR="0" simplePos="0" relativeHeight="251659264" behindDoc="0" locked="0" layoutInCell="1" allowOverlap="1" wp14:anchorId="0A0C7183" wp14:editId="1A6B574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5E1A88"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CE2EF7">
      <w:pPr>
        <w:spacing w:before="39"/>
        <w:ind w:left="100"/>
        <w:rPr>
          <w:rFonts w:eastAsiaTheme="minorEastAsia"/>
          <w:lang w:eastAsia="ko-KR"/>
        </w:rPr>
      </w:pPr>
      <w:r w:rsidRPr="00B21A57">
        <w:rPr>
          <w:rFonts w:ascii="Minion Pro"/>
          <w:b/>
          <w:sz w:val="20"/>
        </w:rPr>
        <w:t>Notes/Comments:</w:t>
      </w:r>
      <w:r w:rsidR="00CE2EF7">
        <w:rPr>
          <w:rFonts w:ascii="Minion Pro" w:eastAsiaTheme="minorEastAsia" w:hint="eastAsia"/>
          <w:b/>
          <w:sz w:val="20"/>
          <w:lang w:eastAsia="ko-KR"/>
        </w:rPr>
        <w:t xml:space="preserve"> </w:t>
      </w:r>
      <w:r w:rsidR="00CE2EF7">
        <w:t>The authors prefer poster presentation if oral presentation is not available.</w:t>
      </w:r>
    </w:p>
    <w:p w:rsidR="009E4474" w:rsidRPr="009E4474" w:rsidRDefault="009E4474" w:rsidP="00CE2EF7">
      <w:pPr>
        <w:spacing w:before="39"/>
        <w:ind w:left="100"/>
        <w:rPr>
          <w:rFonts w:ascii="Minion Pro" w:eastAsiaTheme="minorEastAsia"/>
          <w:sz w:val="24"/>
          <w:lang w:eastAsia="ko-KR"/>
        </w:rPr>
        <w:sectPr w:rsidR="009E4474" w:rsidRPr="009E4474">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AF4" w:rsidRDefault="00D61AF4">
      <w:r>
        <w:separator/>
      </w:r>
    </w:p>
  </w:endnote>
  <w:endnote w:type="continuationSeparator" w:id="0">
    <w:p w:rsidR="00D61AF4" w:rsidRDefault="00D61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ariel">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39B6340D" wp14:editId="1DF79C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B6340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3F467820" wp14:editId="0D7B4AC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46782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4DF178E2" wp14:editId="43B74A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F178E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AF4" w:rsidRDefault="00D61AF4">
      <w:r>
        <w:separator/>
      </w:r>
    </w:p>
  </w:footnote>
  <w:footnote w:type="continuationSeparator" w:id="0">
    <w:p w:rsidR="00D61AF4" w:rsidRDefault="00D61A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4B50CFBC" wp14:editId="763E4BF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50CFB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4EF444ED" wp14:editId="0C0512F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F444E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8D5"/>
    <w:rsid w:val="000706CC"/>
    <w:rsid w:val="000E2911"/>
    <w:rsid w:val="000F2FF7"/>
    <w:rsid w:val="001263DF"/>
    <w:rsid w:val="00156628"/>
    <w:rsid w:val="001C3B30"/>
    <w:rsid w:val="001E763C"/>
    <w:rsid w:val="001F5976"/>
    <w:rsid w:val="00292ED9"/>
    <w:rsid w:val="00314AFB"/>
    <w:rsid w:val="003B76D9"/>
    <w:rsid w:val="00404E5B"/>
    <w:rsid w:val="00414F7B"/>
    <w:rsid w:val="004355DC"/>
    <w:rsid w:val="004749B4"/>
    <w:rsid w:val="00494130"/>
    <w:rsid w:val="004E4AC2"/>
    <w:rsid w:val="004F3523"/>
    <w:rsid w:val="005973B9"/>
    <w:rsid w:val="005B3A56"/>
    <w:rsid w:val="005D6FEF"/>
    <w:rsid w:val="006060CE"/>
    <w:rsid w:val="0063497F"/>
    <w:rsid w:val="00752B3F"/>
    <w:rsid w:val="0078738A"/>
    <w:rsid w:val="00873DF0"/>
    <w:rsid w:val="008756E6"/>
    <w:rsid w:val="00926EF0"/>
    <w:rsid w:val="009B2D44"/>
    <w:rsid w:val="009E4474"/>
    <w:rsid w:val="00A07E82"/>
    <w:rsid w:val="00A7236C"/>
    <w:rsid w:val="00A9710C"/>
    <w:rsid w:val="00AE3E37"/>
    <w:rsid w:val="00B21A57"/>
    <w:rsid w:val="00BA6462"/>
    <w:rsid w:val="00C33602"/>
    <w:rsid w:val="00CD6F55"/>
    <w:rsid w:val="00CE2EF7"/>
    <w:rsid w:val="00D61AF4"/>
    <w:rsid w:val="00D62425"/>
    <w:rsid w:val="00DE3104"/>
    <w:rsid w:val="00E55D68"/>
    <w:rsid w:val="00E7392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 Spacing"/>
    <w:uiPriority w:val="1"/>
    <w:qFormat/>
    <w:rsid w:val="000706CC"/>
    <w:rPr>
      <w:rFonts w:ascii="Tw Cen MT" w:eastAsia="Tw Cen MT" w:hAnsi="Tw Cen MT" w:cs="Tw Cen MT"/>
    </w:rPr>
  </w:style>
  <w:style w:type="character" w:styleId="aa">
    <w:name w:val="Strong"/>
    <w:basedOn w:val="a0"/>
    <w:uiPriority w:val="22"/>
    <w:qFormat/>
    <w:rsid w:val="005D6FEF"/>
    <w:rPr>
      <w:b/>
      <w:bCs/>
    </w:rPr>
  </w:style>
  <w:style w:type="character" w:styleId="ab">
    <w:name w:val="Emphasis"/>
    <w:basedOn w:val="a0"/>
    <w:uiPriority w:val="20"/>
    <w:qFormat/>
    <w:rsid w:val="00CE2EF7"/>
    <w:rPr>
      <w:i/>
      <w:iCs/>
    </w:rPr>
  </w:style>
  <w:style w:type="paragraph" w:styleId="ac">
    <w:name w:val="Normal (Web)"/>
    <w:basedOn w:val="a"/>
    <w:uiPriority w:val="99"/>
    <w:unhideWhenUsed/>
    <w:rsid w:val="00CE2EF7"/>
    <w:pPr>
      <w:widowControl/>
      <w:spacing w:before="100" w:beforeAutospacing="1" w:after="100" w:afterAutospacing="1"/>
    </w:pPr>
    <w:rPr>
      <w:rFonts w:ascii="굴림" w:eastAsia="굴림" w:hAnsi="굴림" w:cs="굴림"/>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 Spacing"/>
    <w:uiPriority w:val="1"/>
    <w:qFormat/>
    <w:rsid w:val="000706CC"/>
    <w:rPr>
      <w:rFonts w:ascii="Tw Cen MT" w:eastAsia="Tw Cen MT" w:hAnsi="Tw Cen MT" w:cs="Tw Cen MT"/>
    </w:rPr>
  </w:style>
  <w:style w:type="character" w:styleId="aa">
    <w:name w:val="Strong"/>
    <w:basedOn w:val="a0"/>
    <w:uiPriority w:val="22"/>
    <w:qFormat/>
    <w:rsid w:val="005D6FEF"/>
    <w:rPr>
      <w:b/>
      <w:bCs/>
    </w:rPr>
  </w:style>
  <w:style w:type="character" w:styleId="ab">
    <w:name w:val="Emphasis"/>
    <w:basedOn w:val="a0"/>
    <w:uiPriority w:val="20"/>
    <w:qFormat/>
    <w:rsid w:val="00CE2EF7"/>
    <w:rPr>
      <w:i/>
      <w:iCs/>
    </w:rPr>
  </w:style>
  <w:style w:type="paragraph" w:styleId="ac">
    <w:name w:val="Normal (Web)"/>
    <w:basedOn w:val="a"/>
    <w:uiPriority w:val="99"/>
    <w:unhideWhenUsed/>
    <w:rsid w:val="00CE2EF7"/>
    <w:pPr>
      <w:widowControl/>
      <w:spacing w:before="100" w:beforeAutospacing="1" w:after="100" w:afterAutospacing="1"/>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2357258">
      <w:bodyDiv w:val="1"/>
      <w:marLeft w:val="0"/>
      <w:marRight w:val="0"/>
      <w:marTop w:val="0"/>
      <w:marBottom w:val="0"/>
      <w:divBdr>
        <w:top w:val="none" w:sz="0" w:space="0" w:color="auto"/>
        <w:left w:val="none" w:sz="0" w:space="0" w:color="auto"/>
        <w:bottom w:val="none" w:sz="0" w:space="0" w:color="auto"/>
        <w:right w:val="none" w:sz="0" w:space="0" w:color="auto"/>
      </w:divBdr>
    </w:div>
    <w:div w:id="12052936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93510314">
      <w:bodyDiv w:val="1"/>
      <w:marLeft w:val="0"/>
      <w:marRight w:val="0"/>
      <w:marTop w:val="0"/>
      <w:marBottom w:val="0"/>
      <w:divBdr>
        <w:top w:val="none" w:sz="0" w:space="0" w:color="auto"/>
        <w:left w:val="none" w:sz="0" w:space="0" w:color="auto"/>
        <w:bottom w:val="none" w:sz="0" w:space="0" w:color="auto"/>
        <w:right w:val="none" w:sz="0" w:space="0" w:color="auto"/>
      </w:divBdr>
    </w:div>
    <w:div w:id="199991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hr0511@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0A7E4-359B-4852-B9C4-40D7F1EFF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670</Words>
  <Characters>3825</Characters>
  <Application>Microsoft Office Word</Application>
  <DocSecurity>0</DocSecurity>
  <Lines>31</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BRMH</cp:lastModifiedBy>
  <cp:revision>3</cp:revision>
  <dcterms:created xsi:type="dcterms:W3CDTF">2026-01-29T02:01:00Z</dcterms:created>
  <dcterms:modified xsi:type="dcterms:W3CDTF">2026-01-29T02:09:00Z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