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16970" w14:textId="77777777" w:rsidR="00DF6532" w:rsidRPr="00236CAB" w:rsidRDefault="00DF6532" w:rsidP="00DF6532">
      <w:pPr>
        <w:rPr>
          <w:rFonts w:ascii="Times New Roman" w:hAnsi="Times New Roman" w:cs="Times New Roman"/>
        </w:rPr>
      </w:pPr>
      <w:r w:rsidRPr="00236CAB">
        <w:rPr>
          <w:rFonts w:ascii="Times New Roman" w:hAnsi="Times New Roman" w:cs="Times New Roman"/>
          <w:b/>
          <w:bCs/>
        </w:rPr>
        <w:t>An audit of the appropriateness of CTPA requests in suspected pulmonary embolism</w:t>
      </w:r>
    </w:p>
    <w:p w14:paraId="1EA307A7" w14:textId="616BCB2F" w:rsidR="00DF6532" w:rsidRPr="00236CAB" w:rsidRDefault="00940194" w:rsidP="00DF6532">
      <w:pPr>
        <w:rPr>
          <w:rFonts w:ascii="Times New Roman" w:hAnsi="Times New Roman" w:cs="Times New Roman"/>
          <w:b/>
          <w:bCs/>
        </w:rPr>
      </w:pPr>
      <w:r w:rsidRPr="00236CAB">
        <w:rPr>
          <w:rFonts w:ascii="Times New Roman" w:hAnsi="Times New Roman" w:cs="Times New Roman"/>
          <w:b/>
          <w:bCs/>
        </w:rPr>
        <w:t xml:space="preserve">Introduction: </w:t>
      </w:r>
    </w:p>
    <w:p w14:paraId="18609A5A" w14:textId="33377B8D" w:rsidR="00CB3CA6" w:rsidRPr="00236CAB" w:rsidRDefault="00CB3CA6" w:rsidP="005D40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CT pulmonary angiography (CTPA) is a standard method for diagnosing individuals with suspected pulmonary embolism</w:t>
      </w:r>
      <w:r w:rsidR="00236CAB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. 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Diag</w:t>
      </w:r>
      <w:r w:rsidR="006F2D3C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nostic tools like as D-dimer,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Wells scores, PERC, and the Revised</w:t>
      </w:r>
      <w:r w:rsidR="00702583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Geneva score can assist clinicians in making reasonable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decisions about the </w:t>
      </w:r>
      <w:r w:rsidR="0073007A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use of CTPAs 2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br/>
        <w:t>This audit aims to assess our local practice in the Emergency Department, Quee</w:t>
      </w:r>
      <w:r w:rsidR="00F35330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n Elizabeth University Hospital (</w:t>
      </w:r>
      <w:proofErr w:type="gramStart"/>
      <w:r w:rsidR="00F35330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QEUH )</w:t>
      </w:r>
      <w:proofErr w:type="gramEnd"/>
      <w:r w:rsidR="00E872AC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on CTPA referrals based on the Royal College of Radiology (RCR) standard of practice</w:t>
      </w:r>
      <w:r w:rsidR="005D40C8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.</w:t>
      </w:r>
    </w:p>
    <w:p w14:paraId="1E917C0A" w14:textId="77777777" w:rsidR="00702583" w:rsidRPr="00236CAB" w:rsidRDefault="00702583" w:rsidP="00CB3C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24FF90F1" w14:textId="77777777" w:rsidR="005B1EF9" w:rsidRPr="00236CAB" w:rsidRDefault="005B1EF9" w:rsidP="00DF6532">
      <w:pPr>
        <w:rPr>
          <w:rFonts w:ascii="Times New Roman" w:hAnsi="Times New Roman" w:cs="Times New Roman"/>
        </w:rPr>
      </w:pPr>
    </w:p>
    <w:p w14:paraId="51FF51EF" w14:textId="6DBECB67" w:rsidR="00DF6532" w:rsidRPr="00236CAB" w:rsidRDefault="00694F5B" w:rsidP="00DF6532">
      <w:pPr>
        <w:rPr>
          <w:rFonts w:ascii="Times New Roman" w:hAnsi="Times New Roman" w:cs="Times New Roman"/>
          <w:b/>
        </w:rPr>
      </w:pPr>
      <w:r w:rsidRPr="00236CAB">
        <w:rPr>
          <w:rFonts w:ascii="Times New Roman" w:hAnsi="Times New Roman" w:cs="Times New Roman"/>
          <w:b/>
        </w:rPr>
        <w:t xml:space="preserve">Methods </w:t>
      </w:r>
    </w:p>
    <w:p w14:paraId="0D1202E6" w14:textId="6F61C383" w:rsidR="005B1EF9" w:rsidRPr="00236CAB" w:rsidRDefault="00E25B21" w:rsidP="00E25B21">
      <w:pPr>
        <w:rPr>
          <w:rFonts w:ascii="Times New Roman" w:hAnsi="Times New Roman" w:cs="Times New Roman"/>
        </w:rPr>
      </w:pPr>
      <w:r w:rsidRPr="00236CA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en-GB"/>
          <w14:ligatures w14:val="none"/>
        </w:rPr>
        <w:t>Local hospital guidelines recommend the use of PERC, Revised Geneva score in assessment of PE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. </w:t>
      </w:r>
      <w:r w:rsidRPr="00236CA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en-GB"/>
          <w14:ligatures w14:val="none"/>
        </w:rPr>
        <w:t xml:space="preserve"> CXR is also mandatory prior to requesting CTPA.</w:t>
      </w:r>
      <w:r w:rsidR="00236CAB" w:rsidRPr="00236CA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GB" w:eastAsia="en-GB"/>
          <w14:ligatures w14:val="none"/>
        </w:rPr>
        <w:t xml:space="preserve"> </w:t>
      </w:r>
      <w:r w:rsidR="005B1EF9" w:rsidRPr="00236CAB">
        <w:rPr>
          <w:rFonts w:ascii="Times New Roman" w:hAnsi="Times New Roman" w:cs="Times New Roman"/>
        </w:rPr>
        <w:t>A total of 50 CTPA assessed using the PACS com</w:t>
      </w:r>
      <w:r w:rsidR="00694F5B" w:rsidRPr="00236CAB">
        <w:rPr>
          <w:rFonts w:ascii="Times New Roman" w:hAnsi="Times New Roman" w:cs="Times New Roman"/>
        </w:rPr>
        <w:t>puter information system and Electronic car</w:t>
      </w:r>
      <w:r w:rsidR="00FE0A2E" w:rsidRPr="00236CAB">
        <w:rPr>
          <w:rFonts w:ascii="Times New Roman" w:hAnsi="Times New Roman" w:cs="Times New Roman"/>
        </w:rPr>
        <w:t>e</w:t>
      </w:r>
      <w:r w:rsidR="00694F5B" w:rsidRPr="00236CAB">
        <w:rPr>
          <w:rFonts w:ascii="Times New Roman" w:hAnsi="Times New Roman" w:cs="Times New Roman"/>
        </w:rPr>
        <w:t xml:space="preserve"> records(ECR)</w:t>
      </w:r>
      <w:r w:rsidR="005B1EF9" w:rsidRPr="00236CAB">
        <w:rPr>
          <w:rFonts w:ascii="Times New Roman" w:hAnsi="Times New Roman" w:cs="Times New Roman"/>
        </w:rPr>
        <w:t>. Collect data included: patient demographics, clinical referral information (Revised Geneva score &amp; D-dimer), CXR findings and CTPA test result. If a Revised Geneva score or PERC score was not documented one was calculated retrospectively using Clinical notes /</w:t>
      </w:r>
      <w:proofErr w:type="gramStart"/>
      <w:r w:rsidR="005B1EF9" w:rsidRPr="00236CAB">
        <w:rPr>
          <w:rFonts w:ascii="Times New Roman" w:hAnsi="Times New Roman" w:cs="Times New Roman"/>
        </w:rPr>
        <w:t xml:space="preserve">ECR </w:t>
      </w:r>
      <w:r w:rsidR="00694F5B" w:rsidRPr="00236CAB">
        <w:rPr>
          <w:rFonts w:ascii="Times New Roman" w:hAnsi="Times New Roman" w:cs="Times New Roman"/>
        </w:rPr>
        <w:t>.</w:t>
      </w:r>
      <w:proofErr w:type="gramEnd"/>
    </w:p>
    <w:p w14:paraId="233F46B8" w14:textId="4B8CD3B3" w:rsidR="00DF6532" w:rsidRPr="00236CAB" w:rsidRDefault="00DF6532" w:rsidP="00DF6532">
      <w:pPr>
        <w:rPr>
          <w:rFonts w:ascii="Times New Roman" w:hAnsi="Times New Roman" w:cs="Times New Roman"/>
          <w:b/>
        </w:rPr>
      </w:pPr>
      <w:r w:rsidRPr="00236CAB">
        <w:rPr>
          <w:rFonts w:ascii="Times New Roman" w:hAnsi="Times New Roman" w:cs="Times New Roman"/>
          <w:b/>
        </w:rPr>
        <w:t xml:space="preserve">Results: </w:t>
      </w:r>
    </w:p>
    <w:p w14:paraId="238EA213" w14:textId="177C365A" w:rsidR="00E872AC" w:rsidRPr="00236CAB" w:rsidRDefault="00897951" w:rsidP="008979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CTPA scans were positive in 7 (14%) of the 50 patients, and 8 (16%) had a documented Revised Geneva score. There were no documented PERC scores for any of the patients. PE was positive in 7/50 (14%) of patients, and it is worth noting that four of them had a</w:t>
      </w:r>
      <w:r w:rsidR="00B7477E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documented Revised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Geneva score. </w:t>
      </w:r>
    </w:p>
    <w:p w14:paraId="1ABD2F28" w14:textId="2417A9F5" w:rsidR="00E872AC" w:rsidRPr="00236CAB" w:rsidRDefault="00897951" w:rsidP="00897951">
      <w:pPr>
        <w:spacing w:after="0" w:line="240" w:lineRule="auto"/>
        <w:rPr>
          <w:rFonts w:ascii="Times New Roman" w:hAnsi="Times New Roman" w:cs="Times New Roman"/>
        </w:rPr>
      </w:pP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br/>
      </w:r>
      <w:proofErr w:type="spellStart"/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D.dimer</w:t>
      </w:r>
      <w:proofErr w:type="spellEnd"/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4 out of 50, untested. Out of 46 patients, 10 (21.7%) had a low to moderate pre-test probabili</w:t>
      </w:r>
      <w:r w:rsidR="00B7477E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ty (Revised Geneva score &lt; 11) 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a</w:t>
      </w:r>
      <w:r w:rsidR="00E872AC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nd </w:t>
      </w:r>
      <w:r w:rsidR="00B7477E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negative D-dimer, and all 10 patients had a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negative CTPA for PE. In contrast, 7 (14%</w:t>
      </w:r>
      <w:r w:rsidR="00F83ACD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) of the 50 patients had a PERC </w:t>
      </w:r>
      <w:r w:rsidR="00F83ACD" w:rsidRPr="00236CAB">
        <w:rPr>
          <w:rFonts w:ascii="Times New Roman" w:hAnsi="Times New Roman" w:cs="Times New Roman"/>
        </w:rPr>
        <w:t>of 0 and all had negative CTPAs for PE while 24 (55.8%) out of the 43 negative CTPAs had an alternative clinically significant pathology identified by the CTPA.</w:t>
      </w:r>
    </w:p>
    <w:p w14:paraId="036C9A6D" w14:textId="77777777" w:rsidR="00897951" w:rsidRPr="00236CAB" w:rsidRDefault="00897951" w:rsidP="00DF6532">
      <w:pPr>
        <w:rPr>
          <w:rFonts w:ascii="Times New Roman" w:hAnsi="Times New Roman" w:cs="Times New Roman"/>
        </w:rPr>
      </w:pPr>
    </w:p>
    <w:p w14:paraId="51909D69" w14:textId="6FA8ED1B" w:rsidR="00E872AC" w:rsidRPr="00236CAB" w:rsidRDefault="00FC25C8" w:rsidP="00E872A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  <w:r w:rsidRPr="00236CAB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  <w14:ligatures w14:val="none"/>
        </w:rPr>
        <w:t xml:space="preserve">Conclusion </w:t>
      </w: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br/>
        <w:t xml:space="preserve">This audit showed that CTPAs were being over-requested in the Emergency Department QEUH. The CTPA positive rate (14%) was lower than the acceptable level of at least </w:t>
      </w:r>
      <w:r w:rsidR="006F2D3C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(15.7%)</w:t>
      </w:r>
      <w:r w:rsidR="00E872AC" w:rsidRPr="00236CAB">
        <w:rPr>
          <w:rFonts w:ascii="Times New Roman" w:hAnsi="Times New Roman" w:cs="Times New Roman"/>
        </w:rPr>
        <w:t>.</w:t>
      </w:r>
      <w:r w:rsidR="00E872AC"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Inadequate D-dimer testing and documentation of PERC and Geneva Score may be the primary cause of excessive CTPA requests. </w:t>
      </w:r>
    </w:p>
    <w:p w14:paraId="253FFE25" w14:textId="0AE080A6" w:rsidR="00FC25C8" w:rsidRPr="00236CAB" w:rsidRDefault="00FC25C8" w:rsidP="00FC25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  <w:r w:rsidRPr="00236CAB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br/>
        <w:t>To decrease CTPA overuse, we advocate including an obligatory component on the CTPA request form that records PERC and Geneva scores, as well as D-dimer. Clinical practitioners should be encouraged to use these validated tools.</w:t>
      </w:r>
    </w:p>
    <w:p w14:paraId="15A0C131" w14:textId="77777777" w:rsidR="0073007A" w:rsidRDefault="0073007A" w:rsidP="00FC25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749AD045" w14:textId="77777777" w:rsidR="00F45E40" w:rsidRDefault="00F45E40" w:rsidP="00DF6532">
      <w:bookmarkStart w:id="0" w:name="_GoBack"/>
      <w:bookmarkEnd w:id="0"/>
    </w:p>
    <w:sectPr w:rsidR="00F45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11D5"/>
    <w:multiLevelType w:val="hybridMultilevel"/>
    <w:tmpl w:val="AFF6146C"/>
    <w:lvl w:ilvl="0" w:tplc="B67660B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58622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C58894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5820D9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AEABE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90E82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50400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66441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62817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>
    <w:nsid w:val="18AF1B85"/>
    <w:multiLevelType w:val="multilevel"/>
    <w:tmpl w:val="D706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AB487A"/>
    <w:multiLevelType w:val="hybridMultilevel"/>
    <w:tmpl w:val="6840D68A"/>
    <w:lvl w:ilvl="0" w:tplc="08D2CE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CA30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868E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B080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8AA23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F08F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BC41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5A24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3C5B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A7250D"/>
    <w:multiLevelType w:val="multilevel"/>
    <w:tmpl w:val="3402A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F6ABC"/>
    <w:multiLevelType w:val="hybridMultilevel"/>
    <w:tmpl w:val="E1FC1A54"/>
    <w:lvl w:ilvl="0" w:tplc="47C0E81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76EC5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A5001E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646C3F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58B2F7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9E62B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0EEF48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6A259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4D6BD4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>
    <w:nsid w:val="29155037"/>
    <w:multiLevelType w:val="hybridMultilevel"/>
    <w:tmpl w:val="2362E350"/>
    <w:lvl w:ilvl="0" w:tplc="0B26F1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1C81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044B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78F6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12C4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5895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625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D499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647F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EF454D"/>
    <w:multiLevelType w:val="hybridMultilevel"/>
    <w:tmpl w:val="E5CEA248"/>
    <w:lvl w:ilvl="0" w:tplc="FDA6562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4D2B68"/>
    <w:multiLevelType w:val="hybridMultilevel"/>
    <w:tmpl w:val="E26E54D2"/>
    <w:lvl w:ilvl="0" w:tplc="79C4CA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E63B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601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5C0F5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899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DE7B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C41A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6E40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6276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D40158"/>
    <w:multiLevelType w:val="hybridMultilevel"/>
    <w:tmpl w:val="642A3534"/>
    <w:lvl w:ilvl="0" w:tplc="7ED06D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172440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786503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EDAB2E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CDC3E5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9A665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7883F5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9B03B1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6946F5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4105E2"/>
    <w:multiLevelType w:val="hybridMultilevel"/>
    <w:tmpl w:val="B538CEDA"/>
    <w:lvl w:ilvl="0" w:tplc="0F66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CE6C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CEB3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1A6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30E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DC3F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E8F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4F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7032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A317B4"/>
    <w:multiLevelType w:val="multilevel"/>
    <w:tmpl w:val="FB00B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3F3404"/>
    <w:multiLevelType w:val="multilevel"/>
    <w:tmpl w:val="71320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183010"/>
    <w:multiLevelType w:val="hybridMultilevel"/>
    <w:tmpl w:val="1256D1F0"/>
    <w:lvl w:ilvl="0" w:tplc="875C534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5EC06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A0DD3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95CD40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09225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0C79A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27E051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8B20E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C2498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>
    <w:nsid w:val="5AAA687B"/>
    <w:multiLevelType w:val="multilevel"/>
    <w:tmpl w:val="1E806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2A66AD"/>
    <w:multiLevelType w:val="hybridMultilevel"/>
    <w:tmpl w:val="9E20C192"/>
    <w:lvl w:ilvl="0" w:tplc="9DB81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FC1A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30740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42CE4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CAED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3CB9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027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C0B2E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32F4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6CB0BC2"/>
    <w:multiLevelType w:val="hybridMultilevel"/>
    <w:tmpl w:val="88686B2A"/>
    <w:lvl w:ilvl="0" w:tplc="A274DA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2C5D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02D6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1815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56CC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C01E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BAE3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C4EE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1E9F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14"/>
  </w:num>
  <w:num w:numId="7">
    <w:abstractNumId w:val="8"/>
  </w:num>
  <w:num w:numId="8">
    <w:abstractNumId w:val="7"/>
  </w:num>
  <w:num w:numId="9">
    <w:abstractNumId w:val="12"/>
  </w:num>
  <w:num w:numId="10">
    <w:abstractNumId w:val="1"/>
  </w:num>
  <w:num w:numId="11">
    <w:abstractNumId w:val="13"/>
  </w:num>
  <w:num w:numId="12">
    <w:abstractNumId w:val="3"/>
  </w:num>
  <w:num w:numId="13">
    <w:abstractNumId w:val="6"/>
  </w:num>
  <w:num w:numId="14">
    <w:abstractNumId w:val="11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C77"/>
    <w:rsid w:val="00236CAB"/>
    <w:rsid w:val="003C5C1D"/>
    <w:rsid w:val="005B1EF9"/>
    <w:rsid w:val="005D40C8"/>
    <w:rsid w:val="00694F5B"/>
    <w:rsid w:val="006E44FE"/>
    <w:rsid w:val="006F2D3C"/>
    <w:rsid w:val="006F5C77"/>
    <w:rsid w:val="00702583"/>
    <w:rsid w:val="00704BCB"/>
    <w:rsid w:val="0073007A"/>
    <w:rsid w:val="00821555"/>
    <w:rsid w:val="00887205"/>
    <w:rsid w:val="00897951"/>
    <w:rsid w:val="00903912"/>
    <w:rsid w:val="00940194"/>
    <w:rsid w:val="00B11283"/>
    <w:rsid w:val="00B7477E"/>
    <w:rsid w:val="00C21DBE"/>
    <w:rsid w:val="00CB3CA6"/>
    <w:rsid w:val="00DF6532"/>
    <w:rsid w:val="00E25B21"/>
    <w:rsid w:val="00E35FFB"/>
    <w:rsid w:val="00E64D5F"/>
    <w:rsid w:val="00E872AC"/>
    <w:rsid w:val="00F35330"/>
    <w:rsid w:val="00F45E40"/>
    <w:rsid w:val="00F467F0"/>
    <w:rsid w:val="00F6731B"/>
    <w:rsid w:val="00F83ACD"/>
    <w:rsid w:val="00FC25C8"/>
    <w:rsid w:val="00F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54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5E4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B1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EF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EF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cit-auth">
    <w:name w:val="cit-auth"/>
    <w:basedOn w:val="DefaultParagraphFont"/>
    <w:rsid w:val="0073007A"/>
  </w:style>
  <w:style w:type="character" w:customStyle="1" w:styleId="cit-name-surname">
    <w:name w:val="cit-name-surname"/>
    <w:basedOn w:val="DefaultParagraphFont"/>
    <w:rsid w:val="0073007A"/>
  </w:style>
  <w:style w:type="character" w:customStyle="1" w:styleId="cit-name-given-names">
    <w:name w:val="cit-name-given-names"/>
    <w:basedOn w:val="DefaultParagraphFont"/>
    <w:rsid w:val="0073007A"/>
  </w:style>
  <w:style w:type="character" w:styleId="HTMLCite">
    <w:name w:val="HTML Cite"/>
    <w:basedOn w:val="DefaultParagraphFont"/>
    <w:uiPriority w:val="99"/>
    <w:semiHidden/>
    <w:unhideWhenUsed/>
    <w:rsid w:val="0073007A"/>
    <w:rPr>
      <w:i/>
      <w:iCs/>
    </w:rPr>
  </w:style>
  <w:style w:type="character" w:customStyle="1" w:styleId="cit-article-title">
    <w:name w:val="cit-article-title"/>
    <w:basedOn w:val="DefaultParagraphFont"/>
    <w:rsid w:val="0073007A"/>
  </w:style>
  <w:style w:type="character" w:customStyle="1" w:styleId="cit-pub-date">
    <w:name w:val="cit-pub-date"/>
    <w:basedOn w:val="DefaultParagraphFont"/>
    <w:rsid w:val="0073007A"/>
  </w:style>
  <w:style w:type="paragraph" w:styleId="ListParagraph">
    <w:name w:val="List Paragraph"/>
    <w:basedOn w:val="Normal"/>
    <w:uiPriority w:val="34"/>
    <w:qFormat/>
    <w:rsid w:val="0073007A"/>
    <w:pPr>
      <w:ind w:left="720"/>
      <w:contextualSpacing/>
    </w:pPr>
  </w:style>
  <w:style w:type="character" w:customStyle="1" w:styleId="cit-vol">
    <w:name w:val="cit-vol"/>
    <w:basedOn w:val="DefaultParagraphFont"/>
    <w:rsid w:val="0073007A"/>
  </w:style>
  <w:style w:type="character" w:customStyle="1" w:styleId="cit-fpage">
    <w:name w:val="cit-fpage"/>
    <w:basedOn w:val="DefaultParagraphFont"/>
    <w:rsid w:val="0073007A"/>
  </w:style>
  <w:style w:type="character" w:customStyle="1" w:styleId="cit-lpage">
    <w:name w:val="cit-lpage"/>
    <w:basedOn w:val="DefaultParagraphFont"/>
    <w:rsid w:val="0073007A"/>
  </w:style>
  <w:style w:type="character" w:customStyle="1" w:styleId="cit-source">
    <w:name w:val="cit-source"/>
    <w:basedOn w:val="DefaultParagraphFont"/>
    <w:rsid w:val="0073007A"/>
  </w:style>
  <w:style w:type="character" w:customStyle="1" w:styleId="cit-publ-name">
    <w:name w:val="cit-publ-name"/>
    <w:basedOn w:val="DefaultParagraphFont"/>
    <w:rsid w:val="00730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5E4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B1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EF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EF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cit-auth">
    <w:name w:val="cit-auth"/>
    <w:basedOn w:val="DefaultParagraphFont"/>
    <w:rsid w:val="0073007A"/>
  </w:style>
  <w:style w:type="character" w:customStyle="1" w:styleId="cit-name-surname">
    <w:name w:val="cit-name-surname"/>
    <w:basedOn w:val="DefaultParagraphFont"/>
    <w:rsid w:val="0073007A"/>
  </w:style>
  <w:style w:type="character" w:customStyle="1" w:styleId="cit-name-given-names">
    <w:name w:val="cit-name-given-names"/>
    <w:basedOn w:val="DefaultParagraphFont"/>
    <w:rsid w:val="0073007A"/>
  </w:style>
  <w:style w:type="character" w:styleId="HTMLCite">
    <w:name w:val="HTML Cite"/>
    <w:basedOn w:val="DefaultParagraphFont"/>
    <w:uiPriority w:val="99"/>
    <w:semiHidden/>
    <w:unhideWhenUsed/>
    <w:rsid w:val="0073007A"/>
    <w:rPr>
      <w:i/>
      <w:iCs/>
    </w:rPr>
  </w:style>
  <w:style w:type="character" w:customStyle="1" w:styleId="cit-article-title">
    <w:name w:val="cit-article-title"/>
    <w:basedOn w:val="DefaultParagraphFont"/>
    <w:rsid w:val="0073007A"/>
  </w:style>
  <w:style w:type="character" w:customStyle="1" w:styleId="cit-pub-date">
    <w:name w:val="cit-pub-date"/>
    <w:basedOn w:val="DefaultParagraphFont"/>
    <w:rsid w:val="0073007A"/>
  </w:style>
  <w:style w:type="paragraph" w:styleId="ListParagraph">
    <w:name w:val="List Paragraph"/>
    <w:basedOn w:val="Normal"/>
    <w:uiPriority w:val="34"/>
    <w:qFormat/>
    <w:rsid w:val="0073007A"/>
    <w:pPr>
      <w:ind w:left="720"/>
      <w:contextualSpacing/>
    </w:pPr>
  </w:style>
  <w:style w:type="character" w:customStyle="1" w:styleId="cit-vol">
    <w:name w:val="cit-vol"/>
    <w:basedOn w:val="DefaultParagraphFont"/>
    <w:rsid w:val="0073007A"/>
  </w:style>
  <w:style w:type="character" w:customStyle="1" w:styleId="cit-fpage">
    <w:name w:val="cit-fpage"/>
    <w:basedOn w:val="DefaultParagraphFont"/>
    <w:rsid w:val="0073007A"/>
  </w:style>
  <w:style w:type="character" w:customStyle="1" w:styleId="cit-lpage">
    <w:name w:val="cit-lpage"/>
    <w:basedOn w:val="DefaultParagraphFont"/>
    <w:rsid w:val="0073007A"/>
  </w:style>
  <w:style w:type="character" w:customStyle="1" w:styleId="cit-source">
    <w:name w:val="cit-source"/>
    <w:basedOn w:val="DefaultParagraphFont"/>
    <w:rsid w:val="0073007A"/>
  </w:style>
  <w:style w:type="character" w:customStyle="1" w:styleId="cit-publ-name">
    <w:name w:val="cit-publ-name"/>
    <w:basedOn w:val="DefaultParagraphFont"/>
    <w:rsid w:val="00730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141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228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14313">
          <w:marLeft w:val="8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2145">
          <w:marLeft w:val="8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1009">
          <w:marLeft w:val="8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78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039407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214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81801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5410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5991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697012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0405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71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791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12730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0947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16626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34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2555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370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7659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1804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4719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06382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721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413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80992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7599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47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781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6310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563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091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44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589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55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852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819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893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9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Ibrahim</dc:creator>
  <cp:lastModifiedBy>test</cp:lastModifiedBy>
  <cp:revision>3</cp:revision>
  <dcterms:created xsi:type="dcterms:W3CDTF">2024-05-14T22:51:00Z</dcterms:created>
  <dcterms:modified xsi:type="dcterms:W3CDTF">2024-05-14T23:30:00Z</dcterms:modified>
</cp:coreProperties>
</file>